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0729" w14:textId="77777777" w:rsidR="00B87EB4" w:rsidRDefault="00B87EB4" w:rsidP="00720FD2">
      <w:pPr>
        <w:rPr>
          <w:rFonts w:ascii="Arial" w:hAnsi="Arial" w:cs="Arial"/>
          <w:b/>
        </w:rPr>
      </w:pPr>
    </w:p>
    <w:p w14:paraId="285383CE" w14:textId="77777777" w:rsidR="00B87EB4" w:rsidRDefault="00B87EB4" w:rsidP="00720FD2">
      <w:pPr>
        <w:rPr>
          <w:rFonts w:ascii="Arial" w:hAnsi="Arial" w:cs="Arial"/>
          <w:b/>
        </w:rPr>
      </w:pPr>
    </w:p>
    <w:p w14:paraId="32C32D4F" w14:textId="77777777" w:rsidR="00B87EB4" w:rsidRDefault="00B87EB4" w:rsidP="00B87EB4">
      <w:pPr>
        <w:autoSpaceDE w:val="0"/>
        <w:autoSpaceDN w:val="0"/>
        <w:adjustRightInd w:val="0"/>
        <w:spacing w:after="0"/>
        <w:jc w:val="both"/>
        <w:rPr>
          <w:rFonts w:ascii="Arial" w:hAnsi="Arial" w:cs="Arial"/>
          <w:b/>
          <w:sz w:val="56"/>
          <w:lang w:val="en-GB"/>
        </w:rPr>
      </w:pPr>
    </w:p>
    <w:p w14:paraId="04ADF889" w14:textId="1EB2C891" w:rsidR="00B87EB4" w:rsidRDefault="00B87EB4" w:rsidP="00B87EB4">
      <w:pPr>
        <w:autoSpaceDE w:val="0"/>
        <w:autoSpaceDN w:val="0"/>
        <w:adjustRightInd w:val="0"/>
        <w:spacing w:after="0"/>
        <w:jc w:val="center"/>
        <w:rPr>
          <w:rFonts w:ascii="Arial" w:hAnsi="Arial" w:cs="Arial"/>
          <w:b/>
          <w:sz w:val="56"/>
          <w:lang w:val="en-GB"/>
        </w:rPr>
      </w:pPr>
      <w:r>
        <w:rPr>
          <w:rFonts w:ascii="Arial" w:hAnsi="Arial" w:cs="Arial"/>
          <w:b/>
          <w:noProof/>
          <w:sz w:val="56"/>
          <w:lang w:eastAsia="en-ZA"/>
        </w:rPr>
        <w:drawing>
          <wp:inline distT="0" distB="0" distL="0" distR="0" wp14:anchorId="26AF6BB1" wp14:editId="1D74A38B">
            <wp:extent cx="4869180" cy="4366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9180" cy="4366260"/>
                    </a:xfrm>
                    <a:prstGeom prst="rect">
                      <a:avLst/>
                    </a:prstGeom>
                    <a:noFill/>
                    <a:ln>
                      <a:noFill/>
                    </a:ln>
                  </pic:spPr>
                </pic:pic>
              </a:graphicData>
            </a:graphic>
          </wp:inline>
        </w:drawing>
      </w:r>
    </w:p>
    <w:p w14:paraId="2124422A" w14:textId="77777777" w:rsidR="00B87EB4" w:rsidRDefault="00B87EB4" w:rsidP="00B87EB4">
      <w:pPr>
        <w:autoSpaceDE w:val="0"/>
        <w:autoSpaceDN w:val="0"/>
        <w:adjustRightInd w:val="0"/>
        <w:spacing w:after="0"/>
        <w:jc w:val="both"/>
        <w:rPr>
          <w:rFonts w:ascii="Arial" w:hAnsi="Arial" w:cs="Arial"/>
          <w:b/>
          <w:sz w:val="56"/>
          <w:lang w:val="en-GB"/>
        </w:rPr>
      </w:pPr>
    </w:p>
    <w:p w14:paraId="070B070C" w14:textId="77777777" w:rsidR="00B87EB4" w:rsidRDefault="00B87EB4" w:rsidP="00B87EB4">
      <w:pPr>
        <w:autoSpaceDE w:val="0"/>
        <w:autoSpaceDN w:val="0"/>
        <w:adjustRightInd w:val="0"/>
        <w:spacing w:after="0"/>
        <w:jc w:val="both"/>
        <w:rPr>
          <w:rFonts w:ascii="Arial" w:hAnsi="Arial" w:cs="Arial"/>
          <w:b/>
          <w:sz w:val="56"/>
          <w:lang w:val="en-GB"/>
        </w:rPr>
      </w:pPr>
    </w:p>
    <w:p w14:paraId="4D1A1D44" w14:textId="77777777" w:rsidR="00B87EB4" w:rsidRDefault="00B87EB4" w:rsidP="00B87EB4">
      <w:pPr>
        <w:autoSpaceDE w:val="0"/>
        <w:autoSpaceDN w:val="0"/>
        <w:adjustRightInd w:val="0"/>
        <w:spacing w:after="0"/>
        <w:jc w:val="center"/>
        <w:rPr>
          <w:rFonts w:ascii="Arial" w:hAnsi="Arial" w:cs="Arial"/>
          <w:b/>
          <w:sz w:val="48"/>
          <w:lang w:val="en-GB"/>
        </w:rPr>
      </w:pPr>
      <w:r>
        <w:rPr>
          <w:rFonts w:ascii="Arial" w:hAnsi="Arial" w:cs="Arial"/>
          <w:b/>
          <w:bCs/>
          <w:iCs/>
          <w:color w:val="000000"/>
          <w:sz w:val="48"/>
          <w:szCs w:val="48"/>
          <w:lang w:eastAsia="en-GB"/>
        </w:rPr>
        <w:t>MOPANI DISTRICT MUNICIPALITY</w:t>
      </w:r>
    </w:p>
    <w:p w14:paraId="7DE1A599" w14:textId="087E5B1C" w:rsidR="00B87EB4" w:rsidRDefault="00B87EB4" w:rsidP="00B87EB4">
      <w:pPr>
        <w:autoSpaceDE w:val="0"/>
        <w:autoSpaceDN w:val="0"/>
        <w:adjustRightInd w:val="0"/>
        <w:spacing w:after="0"/>
        <w:jc w:val="center"/>
        <w:rPr>
          <w:rFonts w:ascii="Arial" w:hAnsi="Arial" w:cs="Arial"/>
          <w:b/>
          <w:sz w:val="48"/>
          <w:lang w:val="en-GB"/>
        </w:rPr>
      </w:pPr>
      <w:r>
        <w:rPr>
          <w:rFonts w:ascii="Arial" w:hAnsi="Arial" w:cs="Arial"/>
          <w:b/>
          <w:sz w:val="48"/>
          <w:lang w:val="en-GB"/>
        </w:rPr>
        <w:t>DRAFT PAYROLL POLICY</w:t>
      </w:r>
    </w:p>
    <w:p w14:paraId="549ACE00" w14:textId="77777777" w:rsidR="00B87EB4" w:rsidRDefault="00B87EB4" w:rsidP="00B87EB4">
      <w:pPr>
        <w:autoSpaceDE w:val="0"/>
        <w:autoSpaceDN w:val="0"/>
        <w:adjustRightInd w:val="0"/>
        <w:spacing w:after="0"/>
        <w:jc w:val="center"/>
        <w:rPr>
          <w:rFonts w:ascii="Arial" w:hAnsi="Arial" w:cs="Arial"/>
          <w:b/>
          <w:sz w:val="56"/>
          <w:lang w:val="en-GB"/>
        </w:rPr>
      </w:pPr>
    </w:p>
    <w:p w14:paraId="51DDB3BC" w14:textId="23321D6B" w:rsidR="00B87EB4" w:rsidRDefault="00B87EB4" w:rsidP="00B87EB4">
      <w:pPr>
        <w:autoSpaceDE w:val="0"/>
        <w:autoSpaceDN w:val="0"/>
        <w:adjustRightInd w:val="0"/>
        <w:spacing w:after="0"/>
        <w:jc w:val="center"/>
        <w:rPr>
          <w:rFonts w:ascii="Arial" w:hAnsi="Arial" w:cs="Arial"/>
          <w:b/>
          <w:sz w:val="52"/>
          <w:lang w:val="en-GB"/>
        </w:rPr>
      </w:pPr>
      <w:r>
        <w:rPr>
          <w:rFonts w:ascii="Arial" w:hAnsi="Arial" w:cs="Arial"/>
          <w:b/>
          <w:sz w:val="52"/>
          <w:lang w:val="en-GB"/>
        </w:rPr>
        <w:t>202</w:t>
      </w:r>
      <w:r w:rsidR="0033404D">
        <w:rPr>
          <w:rFonts w:ascii="Arial" w:hAnsi="Arial" w:cs="Arial"/>
          <w:b/>
          <w:sz w:val="52"/>
          <w:lang w:val="en-GB"/>
        </w:rPr>
        <w:t>4</w:t>
      </w:r>
      <w:r>
        <w:rPr>
          <w:rFonts w:ascii="Arial" w:hAnsi="Arial" w:cs="Arial"/>
          <w:b/>
          <w:sz w:val="52"/>
          <w:lang w:val="en-GB"/>
        </w:rPr>
        <w:t>/202</w:t>
      </w:r>
      <w:r w:rsidR="0033404D">
        <w:rPr>
          <w:rFonts w:ascii="Arial" w:hAnsi="Arial" w:cs="Arial"/>
          <w:b/>
          <w:sz w:val="52"/>
          <w:lang w:val="en-GB"/>
        </w:rPr>
        <w:t>5</w:t>
      </w:r>
    </w:p>
    <w:p w14:paraId="4145160D" w14:textId="77777777" w:rsidR="00B87EB4" w:rsidRDefault="00B87EB4" w:rsidP="00B87EB4">
      <w:pPr>
        <w:autoSpaceDE w:val="0"/>
        <w:autoSpaceDN w:val="0"/>
        <w:adjustRightInd w:val="0"/>
        <w:spacing w:after="0"/>
        <w:jc w:val="both"/>
        <w:rPr>
          <w:rFonts w:ascii="Arial" w:hAnsi="Arial" w:cs="Arial"/>
          <w:color w:val="000000"/>
          <w:lang w:val="en-GB"/>
        </w:rPr>
      </w:pPr>
    </w:p>
    <w:p w14:paraId="00744D25" w14:textId="77777777" w:rsidR="00B87EB4" w:rsidRDefault="00B87EB4" w:rsidP="00720FD2">
      <w:pPr>
        <w:rPr>
          <w:rFonts w:ascii="Arial" w:hAnsi="Arial" w:cs="Arial"/>
          <w:b/>
        </w:rPr>
      </w:pPr>
    </w:p>
    <w:p w14:paraId="4E5C8481" w14:textId="77777777" w:rsidR="00B87EB4" w:rsidRDefault="00B87EB4" w:rsidP="00720FD2">
      <w:pPr>
        <w:rPr>
          <w:rFonts w:ascii="Arial" w:hAnsi="Arial" w:cs="Arial"/>
          <w:b/>
        </w:rPr>
      </w:pPr>
    </w:p>
    <w:p w14:paraId="0E358469" w14:textId="77777777" w:rsidR="00B87EB4" w:rsidRDefault="00B87EB4" w:rsidP="00720FD2">
      <w:pPr>
        <w:rPr>
          <w:rFonts w:ascii="Arial" w:hAnsi="Arial" w:cs="Arial"/>
          <w:b/>
        </w:rPr>
      </w:pPr>
    </w:p>
    <w:p w14:paraId="209F4FFD" w14:textId="77777777" w:rsidR="003A5E28" w:rsidRPr="00DA3D00" w:rsidRDefault="003A5E28" w:rsidP="003A5E28">
      <w:pPr>
        <w:pStyle w:val="TOCHeading"/>
        <w:jc w:val="both"/>
        <w:rPr>
          <w:rFonts w:ascii="Arial" w:hAnsi="Arial" w:cs="Arial"/>
          <w:color w:val="000000" w:themeColor="text1"/>
          <w:sz w:val="32"/>
          <w:szCs w:val="22"/>
        </w:rPr>
      </w:pPr>
      <w:r w:rsidRPr="00DA3D00">
        <w:rPr>
          <w:rFonts w:ascii="Arial" w:hAnsi="Arial" w:cs="Arial"/>
          <w:color w:val="000000" w:themeColor="text1"/>
          <w:sz w:val="32"/>
          <w:szCs w:val="22"/>
        </w:rPr>
        <w:lastRenderedPageBreak/>
        <w:t>Contents</w:t>
      </w:r>
    </w:p>
    <w:p w14:paraId="1ACC704F" w14:textId="77777777" w:rsidR="003A5E28" w:rsidRDefault="003A5E28" w:rsidP="003A5E28">
      <w:pPr>
        <w:pStyle w:val="TOC1"/>
        <w:jc w:val="both"/>
      </w:pPr>
    </w:p>
    <w:p w14:paraId="69B61E41" w14:textId="206C3576" w:rsidR="003A5E28" w:rsidRPr="004A0009" w:rsidRDefault="003A5E28" w:rsidP="004A0009">
      <w:pPr>
        <w:pStyle w:val="ListParagraph"/>
        <w:numPr>
          <w:ilvl w:val="0"/>
          <w:numId w:val="5"/>
        </w:numPr>
        <w:rPr>
          <w:rFonts w:ascii="Arial" w:hAnsi="Arial" w:cs="Arial"/>
        </w:rPr>
      </w:pPr>
      <w:r w:rsidRPr="003A5E28">
        <w:rPr>
          <w:rFonts w:ascii="Arial" w:hAnsi="Arial" w:cs="Arial"/>
        </w:rPr>
        <w:t>PURPOSE</w:t>
      </w:r>
    </w:p>
    <w:p w14:paraId="1D328FE4" w14:textId="27E2A323" w:rsidR="003A5E28" w:rsidRDefault="003A5E28" w:rsidP="003A5E28">
      <w:pPr>
        <w:pStyle w:val="ListParagraph"/>
        <w:numPr>
          <w:ilvl w:val="0"/>
          <w:numId w:val="5"/>
        </w:numPr>
        <w:rPr>
          <w:rFonts w:ascii="Arial" w:hAnsi="Arial" w:cs="Arial"/>
        </w:rPr>
      </w:pPr>
      <w:r>
        <w:rPr>
          <w:rFonts w:ascii="Arial" w:hAnsi="Arial" w:cs="Arial"/>
        </w:rPr>
        <w:t>PRINCIPLES</w:t>
      </w:r>
    </w:p>
    <w:p w14:paraId="5EFC537E" w14:textId="6C82AF0E" w:rsidR="003A5E28" w:rsidRDefault="003A5E28" w:rsidP="003A5E28">
      <w:pPr>
        <w:pStyle w:val="ListParagraph"/>
        <w:numPr>
          <w:ilvl w:val="0"/>
          <w:numId w:val="5"/>
        </w:numPr>
        <w:rPr>
          <w:rFonts w:ascii="Arial" w:hAnsi="Arial" w:cs="Arial"/>
        </w:rPr>
      </w:pPr>
      <w:r>
        <w:rPr>
          <w:rFonts w:ascii="Arial" w:hAnsi="Arial" w:cs="Arial"/>
        </w:rPr>
        <w:t>PAYROLL MANAGEMENT</w:t>
      </w:r>
    </w:p>
    <w:p w14:paraId="05D90569" w14:textId="4CA7F450" w:rsidR="003A5E28" w:rsidRDefault="003A5E28" w:rsidP="003A5E28">
      <w:pPr>
        <w:pStyle w:val="ListParagraph"/>
        <w:numPr>
          <w:ilvl w:val="0"/>
          <w:numId w:val="5"/>
        </w:numPr>
        <w:rPr>
          <w:rFonts w:ascii="Arial" w:hAnsi="Arial" w:cs="Arial"/>
        </w:rPr>
      </w:pPr>
      <w:r>
        <w:rPr>
          <w:rFonts w:ascii="Arial" w:hAnsi="Arial" w:cs="Arial"/>
        </w:rPr>
        <w:t>PAYROLL ADMINISTRATION</w:t>
      </w:r>
    </w:p>
    <w:p w14:paraId="62548564" w14:textId="3C8178FE" w:rsidR="003A5E28" w:rsidRDefault="003A5E28" w:rsidP="003A5E28">
      <w:pPr>
        <w:pStyle w:val="ListParagraph"/>
        <w:numPr>
          <w:ilvl w:val="0"/>
          <w:numId w:val="5"/>
        </w:numPr>
        <w:rPr>
          <w:rFonts w:ascii="Arial" w:hAnsi="Arial" w:cs="Arial"/>
        </w:rPr>
      </w:pPr>
      <w:r>
        <w:rPr>
          <w:rFonts w:ascii="Arial" w:hAnsi="Arial" w:cs="Arial"/>
        </w:rPr>
        <w:t>PAYROLL DEDUCTION</w:t>
      </w:r>
    </w:p>
    <w:p w14:paraId="4E0B785F" w14:textId="2BD0AFF7" w:rsidR="003A5E28" w:rsidRDefault="003A5E28" w:rsidP="003A5E28">
      <w:pPr>
        <w:pStyle w:val="ListParagraph"/>
        <w:numPr>
          <w:ilvl w:val="0"/>
          <w:numId w:val="5"/>
        </w:numPr>
        <w:rPr>
          <w:rFonts w:ascii="Arial" w:hAnsi="Arial" w:cs="Arial"/>
        </w:rPr>
      </w:pPr>
      <w:r>
        <w:rPr>
          <w:rFonts w:ascii="Arial" w:hAnsi="Arial" w:cs="Arial"/>
        </w:rPr>
        <w:t>PAYROLL PAYMENTS</w:t>
      </w:r>
    </w:p>
    <w:p w14:paraId="4F54E909" w14:textId="77777777" w:rsidR="003A5E28" w:rsidRPr="003A5E28" w:rsidRDefault="003A5E28" w:rsidP="004A0009">
      <w:pPr>
        <w:pStyle w:val="ListParagraph"/>
        <w:rPr>
          <w:rFonts w:ascii="Arial" w:hAnsi="Arial" w:cs="Arial"/>
        </w:rPr>
      </w:pPr>
    </w:p>
    <w:p w14:paraId="1AC596AF" w14:textId="293272EB" w:rsidR="003A5E28" w:rsidRDefault="003A5E28" w:rsidP="00720FD2">
      <w:pPr>
        <w:rPr>
          <w:rFonts w:ascii="Arial" w:hAnsi="Arial" w:cs="Arial"/>
        </w:rPr>
      </w:pPr>
    </w:p>
    <w:p w14:paraId="0F6F75D2" w14:textId="4207A19A" w:rsidR="003A5E28" w:rsidRDefault="003A5E28" w:rsidP="00720FD2">
      <w:pPr>
        <w:rPr>
          <w:rFonts w:ascii="Arial" w:hAnsi="Arial" w:cs="Arial"/>
        </w:rPr>
      </w:pPr>
    </w:p>
    <w:p w14:paraId="39CF6025" w14:textId="63A8450E" w:rsidR="003A5E28" w:rsidRDefault="003A5E28" w:rsidP="00720FD2">
      <w:pPr>
        <w:rPr>
          <w:rFonts w:ascii="Arial" w:hAnsi="Arial" w:cs="Arial"/>
        </w:rPr>
      </w:pPr>
    </w:p>
    <w:p w14:paraId="496E0D37" w14:textId="1DFDDCBC" w:rsidR="003A5E28" w:rsidRDefault="003A5E28" w:rsidP="00720FD2">
      <w:pPr>
        <w:rPr>
          <w:rFonts w:ascii="Arial" w:hAnsi="Arial" w:cs="Arial"/>
        </w:rPr>
      </w:pPr>
    </w:p>
    <w:p w14:paraId="2F09E566" w14:textId="29B25060" w:rsidR="003A5E28" w:rsidRDefault="003A5E28" w:rsidP="00720FD2">
      <w:pPr>
        <w:rPr>
          <w:rFonts w:ascii="Arial" w:hAnsi="Arial" w:cs="Arial"/>
        </w:rPr>
      </w:pPr>
    </w:p>
    <w:p w14:paraId="38C22FF1" w14:textId="0CB60BD1" w:rsidR="003A5E28" w:rsidRDefault="003A5E28" w:rsidP="00720FD2">
      <w:pPr>
        <w:rPr>
          <w:rFonts w:ascii="Arial" w:hAnsi="Arial" w:cs="Arial"/>
        </w:rPr>
      </w:pPr>
    </w:p>
    <w:p w14:paraId="3EF00D8B" w14:textId="1A446551" w:rsidR="003A5E28" w:rsidRDefault="003A5E28" w:rsidP="00720FD2">
      <w:pPr>
        <w:rPr>
          <w:rFonts w:ascii="Arial" w:hAnsi="Arial" w:cs="Arial"/>
        </w:rPr>
      </w:pPr>
    </w:p>
    <w:p w14:paraId="4CEF8368" w14:textId="1B91025A" w:rsidR="003A5E28" w:rsidRDefault="003A5E28" w:rsidP="00720FD2">
      <w:pPr>
        <w:rPr>
          <w:rFonts w:ascii="Arial" w:hAnsi="Arial" w:cs="Arial"/>
        </w:rPr>
      </w:pPr>
    </w:p>
    <w:p w14:paraId="2513FACF" w14:textId="0A898EF3" w:rsidR="003A5E28" w:rsidRDefault="003A5E28" w:rsidP="00720FD2">
      <w:pPr>
        <w:rPr>
          <w:rFonts w:ascii="Arial" w:hAnsi="Arial" w:cs="Arial"/>
        </w:rPr>
      </w:pPr>
    </w:p>
    <w:p w14:paraId="5A3DB926" w14:textId="0CF4BB7A" w:rsidR="003A5E28" w:rsidRDefault="003A5E28" w:rsidP="00720FD2">
      <w:pPr>
        <w:rPr>
          <w:rFonts w:ascii="Arial" w:hAnsi="Arial" w:cs="Arial"/>
        </w:rPr>
      </w:pPr>
    </w:p>
    <w:p w14:paraId="23C8F48A" w14:textId="6F5A14F7" w:rsidR="003A5E28" w:rsidRDefault="003A5E28" w:rsidP="00720FD2">
      <w:pPr>
        <w:rPr>
          <w:rFonts w:ascii="Arial" w:hAnsi="Arial" w:cs="Arial"/>
        </w:rPr>
      </w:pPr>
    </w:p>
    <w:p w14:paraId="6DE348D4" w14:textId="436DEC05" w:rsidR="003A5E28" w:rsidRDefault="003A5E28" w:rsidP="00720FD2">
      <w:pPr>
        <w:rPr>
          <w:rFonts w:ascii="Arial" w:hAnsi="Arial" w:cs="Arial"/>
        </w:rPr>
      </w:pPr>
    </w:p>
    <w:p w14:paraId="6B045128" w14:textId="1FAA6777" w:rsidR="003A5E28" w:rsidRDefault="003A5E28" w:rsidP="00720FD2">
      <w:pPr>
        <w:rPr>
          <w:rFonts w:ascii="Arial" w:hAnsi="Arial" w:cs="Arial"/>
        </w:rPr>
      </w:pPr>
    </w:p>
    <w:p w14:paraId="6750047D" w14:textId="03C91B76" w:rsidR="003A5E28" w:rsidRDefault="003A5E28" w:rsidP="00720FD2">
      <w:pPr>
        <w:rPr>
          <w:rFonts w:ascii="Arial" w:hAnsi="Arial" w:cs="Arial"/>
        </w:rPr>
      </w:pPr>
    </w:p>
    <w:p w14:paraId="552F2E7F" w14:textId="0E17938F" w:rsidR="003A5E28" w:rsidRDefault="003A5E28" w:rsidP="00720FD2">
      <w:pPr>
        <w:rPr>
          <w:rFonts w:ascii="Arial" w:hAnsi="Arial" w:cs="Arial"/>
        </w:rPr>
      </w:pPr>
    </w:p>
    <w:p w14:paraId="39848B20" w14:textId="2CDA0A9E" w:rsidR="003A5E28" w:rsidRDefault="003A5E28" w:rsidP="00720FD2">
      <w:pPr>
        <w:rPr>
          <w:rFonts w:ascii="Arial" w:hAnsi="Arial" w:cs="Arial"/>
        </w:rPr>
      </w:pPr>
    </w:p>
    <w:p w14:paraId="43D60785" w14:textId="724BA510" w:rsidR="003A5E28" w:rsidRDefault="003A5E28" w:rsidP="00720FD2">
      <w:pPr>
        <w:rPr>
          <w:rFonts w:ascii="Arial" w:hAnsi="Arial" w:cs="Arial"/>
          <w:b/>
        </w:rPr>
      </w:pPr>
    </w:p>
    <w:p w14:paraId="5B0855AA" w14:textId="69CB4887" w:rsidR="004A0009" w:rsidRDefault="004A0009" w:rsidP="00720FD2">
      <w:pPr>
        <w:rPr>
          <w:rFonts w:ascii="Arial" w:hAnsi="Arial" w:cs="Arial"/>
          <w:b/>
        </w:rPr>
      </w:pPr>
    </w:p>
    <w:p w14:paraId="36AA40DB" w14:textId="3C86D4EB" w:rsidR="004A0009" w:rsidRDefault="004A0009" w:rsidP="00720FD2">
      <w:pPr>
        <w:rPr>
          <w:rFonts w:ascii="Arial" w:hAnsi="Arial" w:cs="Arial"/>
          <w:b/>
        </w:rPr>
      </w:pPr>
    </w:p>
    <w:p w14:paraId="1BA32087" w14:textId="5C2396C2" w:rsidR="004A0009" w:rsidRDefault="004A0009" w:rsidP="00720FD2">
      <w:pPr>
        <w:rPr>
          <w:rFonts w:ascii="Arial" w:hAnsi="Arial" w:cs="Arial"/>
          <w:b/>
        </w:rPr>
      </w:pPr>
    </w:p>
    <w:p w14:paraId="5C5B87C3" w14:textId="3E742446" w:rsidR="004A0009" w:rsidRDefault="004A0009" w:rsidP="00720FD2">
      <w:pPr>
        <w:rPr>
          <w:rFonts w:ascii="Arial" w:hAnsi="Arial" w:cs="Arial"/>
          <w:b/>
        </w:rPr>
      </w:pPr>
    </w:p>
    <w:p w14:paraId="08A06281" w14:textId="0BEFB6DF" w:rsidR="004A0009" w:rsidRDefault="004A0009" w:rsidP="00720FD2">
      <w:pPr>
        <w:rPr>
          <w:rFonts w:ascii="Arial" w:hAnsi="Arial" w:cs="Arial"/>
          <w:b/>
        </w:rPr>
      </w:pPr>
    </w:p>
    <w:p w14:paraId="064751D9" w14:textId="791B9439" w:rsidR="004A0009" w:rsidRDefault="004A0009" w:rsidP="00720FD2">
      <w:pPr>
        <w:rPr>
          <w:rFonts w:ascii="Arial" w:hAnsi="Arial" w:cs="Arial"/>
          <w:b/>
        </w:rPr>
      </w:pPr>
    </w:p>
    <w:p w14:paraId="321236DC" w14:textId="7FCF5BFA" w:rsidR="004A0009" w:rsidRDefault="004A0009" w:rsidP="00720FD2">
      <w:pPr>
        <w:rPr>
          <w:rFonts w:ascii="Arial" w:hAnsi="Arial" w:cs="Arial"/>
          <w:b/>
        </w:rPr>
      </w:pPr>
    </w:p>
    <w:p w14:paraId="51087FA7" w14:textId="4E1610FE" w:rsidR="004A0009" w:rsidRDefault="004A0009" w:rsidP="00720FD2">
      <w:pPr>
        <w:rPr>
          <w:rFonts w:ascii="Arial" w:hAnsi="Arial" w:cs="Arial"/>
          <w:b/>
        </w:rPr>
      </w:pPr>
    </w:p>
    <w:p w14:paraId="3F96CC9F" w14:textId="77777777" w:rsidR="004A0009" w:rsidRDefault="004A0009" w:rsidP="00720FD2">
      <w:pPr>
        <w:rPr>
          <w:rFonts w:ascii="Arial" w:hAnsi="Arial" w:cs="Arial"/>
          <w:b/>
        </w:rPr>
      </w:pPr>
    </w:p>
    <w:p w14:paraId="5FC602DC" w14:textId="4A689C18" w:rsidR="00B87EB4" w:rsidRDefault="00B87EB4" w:rsidP="00720FD2">
      <w:pPr>
        <w:rPr>
          <w:rFonts w:ascii="Arial" w:hAnsi="Arial" w:cs="Arial"/>
          <w:b/>
        </w:rPr>
      </w:pPr>
    </w:p>
    <w:p w14:paraId="14B62504" w14:textId="091417C3" w:rsidR="00F56929" w:rsidRDefault="00F56929" w:rsidP="00720FD2">
      <w:pPr>
        <w:rPr>
          <w:rFonts w:ascii="Arial" w:hAnsi="Arial" w:cs="Arial"/>
          <w:b/>
        </w:rPr>
      </w:pPr>
      <w:r>
        <w:rPr>
          <w:rFonts w:ascii="Arial" w:hAnsi="Arial" w:cs="Arial"/>
          <w:b/>
        </w:rPr>
        <w:t xml:space="preserve">Payroll Policy </w:t>
      </w:r>
    </w:p>
    <w:p w14:paraId="2AB6CDBE" w14:textId="77777777" w:rsidR="00720FD2" w:rsidRPr="00B87EB4" w:rsidRDefault="00720FD2" w:rsidP="00F56929">
      <w:pPr>
        <w:pStyle w:val="Heading1"/>
        <w:numPr>
          <w:ilvl w:val="0"/>
          <w:numId w:val="2"/>
        </w:numPr>
        <w:rPr>
          <w:rFonts w:ascii="Arial" w:hAnsi="Arial" w:cs="Arial"/>
          <w:b/>
          <w:color w:val="auto"/>
          <w:sz w:val="22"/>
          <w:szCs w:val="22"/>
        </w:rPr>
      </w:pPr>
      <w:r w:rsidRPr="00B87EB4">
        <w:rPr>
          <w:rFonts w:ascii="Arial" w:hAnsi="Arial" w:cs="Arial"/>
          <w:b/>
          <w:color w:val="auto"/>
          <w:sz w:val="22"/>
          <w:szCs w:val="22"/>
        </w:rPr>
        <w:t>Purpose</w:t>
      </w:r>
    </w:p>
    <w:p w14:paraId="41FFA9D8" w14:textId="77777777" w:rsidR="00720FD2" w:rsidRDefault="00720FD2" w:rsidP="00720FD2"/>
    <w:p w14:paraId="0823A9AD" w14:textId="77777777" w:rsidR="00720FD2" w:rsidRPr="00B87EB4" w:rsidRDefault="00720FD2" w:rsidP="00624944">
      <w:pPr>
        <w:spacing w:line="276" w:lineRule="auto"/>
        <w:rPr>
          <w:rFonts w:ascii="Arial" w:hAnsi="Arial" w:cs="Arial"/>
        </w:rPr>
      </w:pPr>
      <w:r w:rsidRPr="00B87EB4">
        <w:rPr>
          <w:rFonts w:ascii="Arial" w:hAnsi="Arial" w:cs="Arial"/>
        </w:rPr>
        <w:t>The purpose is to ensure effective payroll management for the remuneration</w:t>
      </w:r>
      <w:r w:rsidR="00624944" w:rsidRPr="00B87EB4">
        <w:rPr>
          <w:rFonts w:ascii="Arial" w:hAnsi="Arial" w:cs="Arial"/>
        </w:rPr>
        <w:t xml:space="preserve"> and management of related functions </w:t>
      </w:r>
    </w:p>
    <w:p w14:paraId="5B30FC08" w14:textId="77777777" w:rsidR="00594C40" w:rsidRPr="00B87EB4" w:rsidRDefault="00720FD2" w:rsidP="00720FD2">
      <w:pPr>
        <w:pStyle w:val="Heading1"/>
        <w:numPr>
          <w:ilvl w:val="0"/>
          <w:numId w:val="2"/>
        </w:numPr>
        <w:rPr>
          <w:rFonts w:ascii="Arial" w:hAnsi="Arial" w:cs="Arial"/>
          <w:b/>
          <w:color w:val="auto"/>
          <w:sz w:val="22"/>
          <w:szCs w:val="22"/>
        </w:rPr>
      </w:pPr>
      <w:r w:rsidRPr="00B87EB4">
        <w:rPr>
          <w:rFonts w:ascii="Arial" w:hAnsi="Arial" w:cs="Arial"/>
          <w:b/>
          <w:color w:val="auto"/>
          <w:sz w:val="22"/>
          <w:szCs w:val="22"/>
        </w:rPr>
        <w:t xml:space="preserve"> Principles </w:t>
      </w:r>
    </w:p>
    <w:p w14:paraId="0141A2DD" w14:textId="77777777" w:rsidR="00720FD2" w:rsidRDefault="00720FD2" w:rsidP="00720FD2"/>
    <w:p w14:paraId="4E11B799" w14:textId="44463209" w:rsidR="00720FD2" w:rsidRPr="00B87EB4" w:rsidRDefault="00720FD2" w:rsidP="00507CEF">
      <w:pPr>
        <w:pStyle w:val="ListParagraph"/>
        <w:numPr>
          <w:ilvl w:val="0"/>
          <w:numId w:val="3"/>
        </w:numPr>
        <w:spacing w:line="360" w:lineRule="auto"/>
        <w:rPr>
          <w:rFonts w:ascii="Arial" w:hAnsi="Arial" w:cs="Arial"/>
        </w:rPr>
      </w:pPr>
      <w:r w:rsidRPr="00B87EB4">
        <w:rPr>
          <w:rFonts w:ascii="Arial" w:hAnsi="Arial" w:cs="Arial"/>
        </w:rPr>
        <w:t xml:space="preserve">This policy shall support the remuneration </w:t>
      </w:r>
      <w:r w:rsidR="00507CEF" w:rsidRPr="00B87EB4">
        <w:rPr>
          <w:rFonts w:ascii="Arial" w:hAnsi="Arial" w:cs="Arial"/>
        </w:rPr>
        <w:t xml:space="preserve">policy to implement the payments </w:t>
      </w:r>
      <w:r w:rsidR="009B01E2" w:rsidRPr="00B87EB4">
        <w:rPr>
          <w:rFonts w:ascii="Arial" w:hAnsi="Arial" w:cs="Arial"/>
        </w:rPr>
        <w:t>related to</w:t>
      </w:r>
      <w:r w:rsidR="00507CEF" w:rsidRPr="00B87EB4">
        <w:rPr>
          <w:rFonts w:ascii="Arial" w:hAnsi="Arial" w:cs="Arial"/>
        </w:rPr>
        <w:t xml:space="preserve"> employees and non-employees </w:t>
      </w:r>
    </w:p>
    <w:p w14:paraId="18BD5515" w14:textId="17E922EF" w:rsidR="00507CEF" w:rsidRPr="00B87EB4" w:rsidRDefault="001165BF" w:rsidP="00507CEF">
      <w:pPr>
        <w:pStyle w:val="ListParagraph"/>
        <w:numPr>
          <w:ilvl w:val="0"/>
          <w:numId w:val="3"/>
        </w:numPr>
        <w:spacing w:line="360" w:lineRule="auto"/>
        <w:rPr>
          <w:rFonts w:ascii="Arial" w:hAnsi="Arial" w:cs="Arial"/>
        </w:rPr>
      </w:pPr>
      <w:r w:rsidRPr="00B87EB4">
        <w:rPr>
          <w:rFonts w:ascii="Arial" w:hAnsi="Arial" w:cs="Arial"/>
        </w:rPr>
        <w:t xml:space="preserve">Mopani District Municipality </w:t>
      </w:r>
      <w:r w:rsidR="00507CEF" w:rsidRPr="00B87EB4">
        <w:rPr>
          <w:rFonts w:ascii="Arial" w:hAnsi="Arial" w:cs="Arial"/>
        </w:rPr>
        <w:t>would allow reasonable apply the payroll within applicable laws in the operations of the reward processes and benefits.</w:t>
      </w:r>
    </w:p>
    <w:p w14:paraId="3275C62B" w14:textId="4E203433" w:rsidR="00507CEF" w:rsidRPr="00B87EB4" w:rsidRDefault="001165BF" w:rsidP="00507CEF">
      <w:pPr>
        <w:pStyle w:val="ListParagraph"/>
        <w:numPr>
          <w:ilvl w:val="0"/>
          <w:numId w:val="3"/>
        </w:numPr>
        <w:spacing w:line="360" w:lineRule="auto"/>
        <w:rPr>
          <w:rFonts w:ascii="Arial" w:hAnsi="Arial" w:cs="Arial"/>
        </w:rPr>
      </w:pPr>
      <w:r w:rsidRPr="00B87EB4">
        <w:rPr>
          <w:rFonts w:ascii="Arial" w:hAnsi="Arial" w:cs="Arial"/>
        </w:rPr>
        <w:t xml:space="preserve">Mopani District Municipality </w:t>
      </w:r>
      <w:r w:rsidR="00507CEF" w:rsidRPr="00B87EB4">
        <w:rPr>
          <w:rFonts w:ascii="Arial" w:hAnsi="Arial" w:cs="Arial"/>
        </w:rPr>
        <w:t>would reward according to the effective execution of the jobs, value contributed, as determined by the remuneration policy.</w:t>
      </w:r>
    </w:p>
    <w:p w14:paraId="6B403AA8" w14:textId="77777777" w:rsidR="00624944" w:rsidRPr="00B87EB4" w:rsidRDefault="00624944" w:rsidP="00507CEF">
      <w:pPr>
        <w:pStyle w:val="ListParagraph"/>
        <w:numPr>
          <w:ilvl w:val="0"/>
          <w:numId w:val="3"/>
        </w:numPr>
        <w:spacing w:line="360" w:lineRule="auto"/>
        <w:rPr>
          <w:rFonts w:ascii="Arial" w:hAnsi="Arial" w:cs="Arial"/>
        </w:rPr>
      </w:pPr>
      <w:r w:rsidRPr="00B87EB4">
        <w:rPr>
          <w:rFonts w:ascii="Arial" w:hAnsi="Arial" w:cs="Arial"/>
        </w:rPr>
        <w:t xml:space="preserve">All delegated officials shall be responsible for payroll administration </w:t>
      </w:r>
    </w:p>
    <w:p w14:paraId="1A173379" w14:textId="77777777" w:rsidR="00624944" w:rsidRPr="00B87EB4" w:rsidRDefault="00906AED" w:rsidP="00624944">
      <w:pPr>
        <w:pStyle w:val="Heading1"/>
        <w:numPr>
          <w:ilvl w:val="0"/>
          <w:numId w:val="2"/>
        </w:numPr>
        <w:spacing w:line="276" w:lineRule="auto"/>
        <w:rPr>
          <w:rFonts w:ascii="Arial" w:hAnsi="Arial" w:cs="Arial"/>
          <w:b/>
          <w:color w:val="auto"/>
          <w:sz w:val="22"/>
          <w:szCs w:val="22"/>
        </w:rPr>
      </w:pPr>
      <w:r w:rsidRPr="00B87EB4">
        <w:rPr>
          <w:rFonts w:ascii="Arial" w:hAnsi="Arial" w:cs="Arial"/>
          <w:b/>
          <w:color w:val="auto"/>
          <w:sz w:val="22"/>
          <w:szCs w:val="22"/>
        </w:rPr>
        <w:t xml:space="preserve">Payroll Management </w:t>
      </w:r>
    </w:p>
    <w:p w14:paraId="071E66ED" w14:textId="77777777" w:rsidR="00906AED" w:rsidRPr="00B87EB4" w:rsidRDefault="00AA2A3C" w:rsidP="00AA2A3C">
      <w:pPr>
        <w:pStyle w:val="Heading2"/>
        <w:rPr>
          <w:rFonts w:ascii="Arial" w:hAnsi="Arial" w:cs="Arial"/>
          <w:color w:val="auto"/>
          <w:sz w:val="22"/>
          <w:szCs w:val="22"/>
        </w:rPr>
      </w:pPr>
      <w:r w:rsidRPr="00B87EB4">
        <w:rPr>
          <w:rFonts w:ascii="Arial" w:hAnsi="Arial" w:cs="Arial"/>
          <w:color w:val="auto"/>
          <w:sz w:val="22"/>
          <w:szCs w:val="22"/>
        </w:rPr>
        <w:t>3.1</w:t>
      </w:r>
      <w:r w:rsidR="00500B9A" w:rsidRPr="00B87EB4">
        <w:rPr>
          <w:rFonts w:ascii="Arial" w:hAnsi="Arial" w:cs="Arial"/>
          <w:color w:val="auto"/>
          <w:sz w:val="22"/>
          <w:szCs w:val="22"/>
        </w:rPr>
        <w:t xml:space="preserve"> Payroll monitoring </w:t>
      </w:r>
    </w:p>
    <w:p w14:paraId="345F4DE4" w14:textId="77777777" w:rsidR="00500B9A" w:rsidRPr="00906AED" w:rsidRDefault="00500B9A" w:rsidP="00500B9A">
      <w:pPr>
        <w:pStyle w:val="ListParagraph"/>
        <w:spacing w:line="276" w:lineRule="auto"/>
        <w:ind w:left="360"/>
        <w:rPr>
          <w:rFonts w:ascii="Arial" w:hAnsi="Arial" w:cs="Arial"/>
        </w:rPr>
      </w:pPr>
    </w:p>
    <w:p w14:paraId="473BFBB8" w14:textId="77777777" w:rsidR="00906AED" w:rsidRPr="00906AED" w:rsidRDefault="00906AED" w:rsidP="00624944">
      <w:pPr>
        <w:pStyle w:val="ListParagraph"/>
        <w:numPr>
          <w:ilvl w:val="2"/>
          <w:numId w:val="2"/>
        </w:numPr>
        <w:spacing w:line="276" w:lineRule="auto"/>
        <w:rPr>
          <w:rFonts w:ascii="Arial" w:hAnsi="Arial" w:cs="Arial"/>
        </w:rPr>
      </w:pPr>
      <w:r w:rsidRPr="00906AED">
        <w:rPr>
          <w:rFonts w:ascii="Arial" w:hAnsi="Arial" w:cs="Arial"/>
        </w:rPr>
        <w:t xml:space="preserve">The Human resource unit shall be responsible for payroll inputs into the payroll system </w:t>
      </w:r>
    </w:p>
    <w:p w14:paraId="63349E27" w14:textId="77777777" w:rsidR="00906AED" w:rsidRDefault="00500B9A" w:rsidP="00624944">
      <w:pPr>
        <w:pStyle w:val="ListParagraph"/>
        <w:numPr>
          <w:ilvl w:val="2"/>
          <w:numId w:val="2"/>
        </w:numPr>
        <w:spacing w:line="276" w:lineRule="auto"/>
        <w:rPr>
          <w:rFonts w:ascii="Arial" w:hAnsi="Arial" w:cs="Arial"/>
        </w:rPr>
      </w:pPr>
      <w:r>
        <w:rPr>
          <w:rFonts w:ascii="Arial" w:hAnsi="Arial" w:cs="Arial"/>
        </w:rPr>
        <w:t xml:space="preserve">Finance unit shall be responsible for calculations of remuneration as authorised by the delegated authority </w:t>
      </w:r>
    </w:p>
    <w:p w14:paraId="74A435FA" w14:textId="77777777" w:rsidR="00500B9A" w:rsidRDefault="00500B9A" w:rsidP="00624944">
      <w:pPr>
        <w:pStyle w:val="ListParagraph"/>
        <w:numPr>
          <w:ilvl w:val="2"/>
          <w:numId w:val="2"/>
        </w:numPr>
        <w:spacing w:line="276" w:lineRule="auto"/>
        <w:rPr>
          <w:rFonts w:ascii="Arial" w:hAnsi="Arial" w:cs="Arial"/>
        </w:rPr>
      </w:pPr>
      <w:r>
        <w:rPr>
          <w:rFonts w:ascii="Arial" w:hAnsi="Arial" w:cs="Arial"/>
        </w:rPr>
        <w:t xml:space="preserve">All notice of termination shall be submitted to payroll from HR for implementation </w:t>
      </w:r>
    </w:p>
    <w:p w14:paraId="5AB7A2AB" w14:textId="3CA57045" w:rsidR="00AA2A3C" w:rsidRPr="00AA2A3C" w:rsidRDefault="00AA2A3C" w:rsidP="00AA2A3C">
      <w:pPr>
        <w:pStyle w:val="ListParagraph"/>
        <w:numPr>
          <w:ilvl w:val="2"/>
          <w:numId w:val="2"/>
        </w:numPr>
        <w:spacing w:line="276" w:lineRule="auto"/>
        <w:rPr>
          <w:rFonts w:ascii="Arial" w:hAnsi="Arial" w:cs="Arial"/>
        </w:rPr>
      </w:pPr>
      <w:r>
        <w:rPr>
          <w:rFonts w:ascii="Arial" w:hAnsi="Arial" w:cs="Arial"/>
        </w:rPr>
        <w:t xml:space="preserve">All monies owed to </w:t>
      </w:r>
      <w:r w:rsidR="001165BF">
        <w:rPr>
          <w:rFonts w:ascii="Arial" w:hAnsi="Arial" w:cs="Arial"/>
        </w:rPr>
        <w:t xml:space="preserve">Mopani District Municipality </w:t>
      </w:r>
      <w:r>
        <w:rPr>
          <w:rFonts w:ascii="Arial" w:hAnsi="Arial" w:cs="Arial"/>
        </w:rPr>
        <w:t xml:space="preserve">shall be deducted from the </w:t>
      </w:r>
      <w:r w:rsidR="00E36EB0">
        <w:rPr>
          <w:rFonts w:ascii="Arial" w:hAnsi="Arial" w:cs="Arial"/>
        </w:rPr>
        <w:t>employee’s</w:t>
      </w:r>
      <w:r>
        <w:rPr>
          <w:rFonts w:ascii="Arial" w:hAnsi="Arial" w:cs="Arial"/>
        </w:rPr>
        <w:t xml:space="preserve"> remuneration</w:t>
      </w:r>
    </w:p>
    <w:p w14:paraId="51E854DC" w14:textId="2E2875D8" w:rsidR="00500B9A" w:rsidRDefault="00500B9A" w:rsidP="00624944">
      <w:pPr>
        <w:pStyle w:val="ListParagraph"/>
        <w:numPr>
          <w:ilvl w:val="2"/>
          <w:numId w:val="2"/>
        </w:numPr>
        <w:spacing w:line="276" w:lineRule="auto"/>
        <w:rPr>
          <w:rFonts w:ascii="Arial" w:hAnsi="Arial" w:cs="Arial"/>
        </w:rPr>
      </w:pPr>
      <w:r>
        <w:rPr>
          <w:rFonts w:ascii="Arial" w:hAnsi="Arial" w:cs="Arial"/>
        </w:rPr>
        <w:t>Termination pa</w:t>
      </w:r>
      <w:r w:rsidR="00AA2A3C">
        <w:rPr>
          <w:rFonts w:ascii="Arial" w:hAnsi="Arial" w:cs="Arial"/>
        </w:rPr>
        <w:t xml:space="preserve">yments shall be processed on the last day of the month within the </w:t>
      </w:r>
      <w:r>
        <w:rPr>
          <w:rFonts w:ascii="Arial" w:hAnsi="Arial" w:cs="Arial"/>
        </w:rPr>
        <w:t>last day of</w:t>
      </w:r>
      <w:r w:rsidR="00AA2A3C">
        <w:rPr>
          <w:rFonts w:ascii="Arial" w:hAnsi="Arial" w:cs="Arial"/>
        </w:rPr>
        <w:t xml:space="preserve"> the official </w:t>
      </w:r>
      <w:r>
        <w:rPr>
          <w:rFonts w:ascii="Arial" w:hAnsi="Arial" w:cs="Arial"/>
        </w:rPr>
        <w:t xml:space="preserve">service </w:t>
      </w:r>
    </w:p>
    <w:p w14:paraId="590C547C" w14:textId="77777777" w:rsidR="00720FD2" w:rsidRPr="00B87EB4" w:rsidRDefault="00507CEF" w:rsidP="00720FD2">
      <w:pPr>
        <w:pStyle w:val="Heading1"/>
        <w:numPr>
          <w:ilvl w:val="0"/>
          <w:numId w:val="2"/>
        </w:numPr>
        <w:rPr>
          <w:rFonts w:ascii="Arial" w:hAnsi="Arial" w:cs="Arial"/>
          <w:b/>
          <w:color w:val="auto"/>
          <w:sz w:val="22"/>
          <w:szCs w:val="22"/>
        </w:rPr>
      </w:pPr>
      <w:r w:rsidRPr="00B87EB4">
        <w:rPr>
          <w:rFonts w:ascii="Arial" w:hAnsi="Arial" w:cs="Arial"/>
          <w:b/>
          <w:color w:val="auto"/>
          <w:sz w:val="22"/>
          <w:szCs w:val="22"/>
        </w:rPr>
        <w:t xml:space="preserve">Payroll Administration </w:t>
      </w:r>
    </w:p>
    <w:p w14:paraId="49120DB6" w14:textId="77777777" w:rsidR="00507CEF" w:rsidRDefault="00507CEF" w:rsidP="00507CEF"/>
    <w:p w14:paraId="54A4D1D6" w14:textId="77777777" w:rsidR="00624944" w:rsidRDefault="00507CEF" w:rsidP="00906AED">
      <w:pPr>
        <w:pStyle w:val="ListParagraph"/>
        <w:numPr>
          <w:ilvl w:val="1"/>
          <w:numId w:val="2"/>
        </w:numPr>
        <w:spacing w:after="0" w:line="360" w:lineRule="auto"/>
        <w:jc w:val="both"/>
        <w:rPr>
          <w:rStyle w:val="Strong"/>
          <w:rFonts w:ascii="Arial" w:hAnsi="Arial" w:cs="Arial"/>
          <w:b w:val="0"/>
          <w:bCs/>
        </w:rPr>
      </w:pPr>
      <w:r w:rsidRPr="00906AED">
        <w:rPr>
          <w:rStyle w:val="Strong"/>
          <w:rFonts w:ascii="Arial" w:hAnsi="Arial" w:cs="Arial"/>
          <w:b w:val="0"/>
          <w:bCs/>
        </w:rPr>
        <w:t xml:space="preserve">The payroll administration falls both within the Finance Function and Human Resources Function. </w:t>
      </w:r>
    </w:p>
    <w:p w14:paraId="5212ECF6" w14:textId="77777777" w:rsidR="00507CEF" w:rsidRDefault="00507CEF" w:rsidP="00906AED">
      <w:pPr>
        <w:pStyle w:val="ListParagraph"/>
        <w:numPr>
          <w:ilvl w:val="1"/>
          <w:numId w:val="2"/>
        </w:numPr>
        <w:spacing w:after="0" w:line="360" w:lineRule="auto"/>
        <w:jc w:val="both"/>
        <w:rPr>
          <w:rStyle w:val="Strong"/>
          <w:rFonts w:ascii="Arial" w:hAnsi="Arial" w:cs="Arial"/>
          <w:b w:val="0"/>
          <w:bCs/>
        </w:rPr>
      </w:pPr>
      <w:r w:rsidRPr="00906AED">
        <w:rPr>
          <w:rStyle w:val="Strong"/>
          <w:rFonts w:ascii="Arial" w:hAnsi="Arial" w:cs="Arial"/>
          <w:b w:val="0"/>
          <w:bCs/>
        </w:rPr>
        <w:t>This policy covers the responsibilities of the Payroll Administration function within the Finance Function.</w:t>
      </w:r>
    </w:p>
    <w:p w14:paraId="3B197AA0" w14:textId="2F6A57BF" w:rsidR="00507CEF" w:rsidRDefault="00507CEF" w:rsidP="00906AED">
      <w:pPr>
        <w:pStyle w:val="ListParagraph"/>
        <w:numPr>
          <w:ilvl w:val="1"/>
          <w:numId w:val="2"/>
        </w:numPr>
        <w:spacing w:after="0" w:line="360" w:lineRule="auto"/>
        <w:jc w:val="both"/>
        <w:rPr>
          <w:rStyle w:val="Strong"/>
          <w:rFonts w:ascii="Arial" w:hAnsi="Arial" w:cs="Arial"/>
          <w:b w:val="0"/>
          <w:bCs/>
        </w:rPr>
      </w:pPr>
      <w:r w:rsidRPr="00906AED">
        <w:rPr>
          <w:rStyle w:val="Strong"/>
          <w:rFonts w:ascii="Arial" w:hAnsi="Arial" w:cs="Arial"/>
          <w:b w:val="0"/>
          <w:bCs/>
        </w:rPr>
        <w:t>All finance employees involved with payroll processing must sign a confidentiality and non-disclosure agreement specifically with regards to payroll information and must ensure that sensitive information required to process the payroll is safe-guarded</w:t>
      </w:r>
    </w:p>
    <w:p w14:paraId="5B821D1F" w14:textId="77777777" w:rsidR="00507CEF" w:rsidRDefault="00507CEF" w:rsidP="00906AED">
      <w:pPr>
        <w:pStyle w:val="ListParagraph"/>
        <w:numPr>
          <w:ilvl w:val="1"/>
          <w:numId w:val="2"/>
        </w:numPr>
        <w:spacing w:after="0" w:line="360" w:lineRule="auto"/>
        <w:jc w:val="both"/>
        <w:rPr>
          <w:rStyle w:val="Strong"/>
          <w:rFonts w:ascii="Arial" w:hAnsi="Arial" w:cs="Arial"/>
          <w:b w:val="0"/>
          <w:bCs/>
        </w:rPr>
      </w:pPr>
      <w:r w:rsidRPr="00906AED">
        <w:rPr>
          <w:rStyle w:val="Strong"/>
          <w:rFonts w:ascii="Arial" w:hAnsi="Arial" w:cs="Arial"/>
          <w:b w:val="0"/>
          <w:bCs/>
        </w:rPr>
        <w:t>The payroll system used must be regularly updated and kept with in line with changes to the tax legislation.</w:t>
      </w:r>
    </w:p>
    <w:p w14:paraId="29A415AA" w14:textId="77777777" w:rsidR="00507CEF" w:rsidRDefault="00507CEF" w:rsidP="00906AED">
      <w:pPr>
        <w:pStyle w:val="ListParagraph"/>
        <w:numPr>
          <w:ilvl w:val="1"/>
          <w:numId w:val="2"/>
        </w:numPr>
        <w:spacing w:after="0" w:line="360" w:lineRule="auto"/>
        <w:jc w:val="both"/>
        <w:rPr>
          <w:rStyle w:val="Strong"/>
          <w:rFonts w:ascii="Arial" w:hAnsi="Arial" w:cs="Arial"/>
          <w:b w:val="0"/>
          <w:bCs/>
        </w:rPr>
      </w:pPr>
      <w:r w:rsidRPr="00906AED">
        <w:rPr>
          <w:rStyle w:val="Strong"/>
          <w:rFonts w:ascii="Arial" w:hAnsi="Arial" w:cs="Arial"/>
          <w:b w:val="0"/>
          <w:bCs/>
        </w:rPr>
        <w:lastRenderedPageBreak/>
        <w:t>Changes to the master data must be checked and approved and the subsequent approval of these changes must be well documented.</w:t>
      </w:r>
    </w:p>
    <w:p w14:paraId="16DFE7B6" w14:textId="072527C4" w:rsidR="00624944" w:rsidRPr="00624944" w:rsidRDefault="00507CEF" w:rsidP="00906AED">
      <w:pPr>
        <w:pStyle w:val="ListParagraph"/>
        <w:numPr>
          <w:ilvl w:val="1"/>
          <w:numId w:val="2"/>
        </w:numPr>
        <w:spacing w:after="0" w:line="360" w:lineRule="auto"/>
        <w:jc w:val="both"/>
        <w:rPr>
          <w:rFonts w:ascii="Arial" w:hAnsi="Arial" w:cs="Arial"/>
          <w:bCs/>
        </w:rPr>
      </w:pPr>
      <w:r w:rsidRPr="00906AED">
        <w:rPr>
          <w:rFonts w:ascii="Arial" w:hAnsi="Arial" w:cs="Arial"/>
        </w:rPr>
        <w:t xml:space="preserve">Changes in respect of viewing, capturing and approval by different employees on different authority levels on the </w:t>
      </w:r>
      <w:r w:rsidR="00B87EB4">
        <w:rPr>
          <w:rFonts w:ascii="Arial" w:hAnsi="Arial" w:cs="Arial"/>
        </w:rPr>
        <w:t>PAYDAY</w:t>
      </w:r>
      <w:r w:rsidRPr="00906AED">
        <w:rPr>
          <w:rFonts w:ascii="Arial" w:hAnsi="Arial" w:cs="Arial"/>
        </w:rPr>
        <w:t xml:space="preserve"> sys</w:t>
      </w:r>
      <w:r w:rsidR="001165BF">
        <w:rPr>
          <w:rFonts w:ascii="Arial" w:hAnsi="Arial" w:cs="Arial"/>
        </w:rPr>
        <w:t>tem shall only be made by the I</w:t>
      </w:r>
      <w:r w:rsidR="00B87EB4">
        <w:rPr>
          <w:rFonts w:ascii="Arial" w:hAnsi="Arial" w:cs="Arial"/>
        </w:rPr>
        <w:t xml:space="preserve">T </w:t>
      </w:r>
      <w:r w:rsidRPr="00906AED">
        <w:rPr>
          <w:rFonts w:ascii="Arial" w:hAnsi="Arial" w:cs="Arial"/>
        </w:rPr>
        <w:t xml:space="preserve">Department on written instruction of the </w:t>
      </w:r>
      <w:r w:rsidR="00B87EB4">
        <w:rPr>
          <w:rFonts w:ascii="Arial" w:hAnsi="Arial" w:cs="Arial"/>
        </w:rPr>
        <w:t>Municipal Manager</w:t>
      </w:r>
      <w:r w:rsidRPr="00906AED">
        <w:rPr>
          <w:rFonts w:ascii="Arial" w:hAnsi="Arial" w:cs="Arial"/>
        </w:rPr>
        <w:t xml:space="preserve">. </w:t>
      </w:r>
    </w:p>
    <w:p w14:paraId="26C8F980" w14:textId="19922AD8" w:rsidR="00507CEF" w:rsidRPr="00906AED" w:rsidRDefault="00507CEF" w:rsidP="00906AED">
      <w:pPr>
        <w:pStyle w:val="ListParagraph"/>
        <w:numPr>
          <w:ilvl w:val="1"/>
          <w:numId w:val="2"/>
        </w:numPr>
        <w:spacing w:after="0" w:line="360" w:lineRule="auto"/>
        <w:jc w:val="both"/>
        <w:rPr>
          <w:rFonts w:ascii="Arial" w:hAnsi="Arial" w:cs="Arial"/>
          <w:bCs/>
        </w:rPr>
      </w:pPr>
      <w:r w:rsidRPr="00906AED">
        <w:rPr>
          <w:rFonts w:ascii="Arial" w:hAnsi="Arial" w:cs="Arial"/>
        </w:rPr>
        <w:t xml:space="preserve">The IT Department must keep a </w:t>
      </w:r>
      <w:r w:rsidR="00E36EB0" w:rsidRPr="00906AED">
        <w:rPr>
          <w:rFonts w:ascii="Arial" w:hAnsi="Arial" w:cs="Arial"/>
        </w:rPr>
        <w:t>log</w:t>
      </w:r>
      <w:r w:rsidR="00E36EB0">
        <w:rPr>
          <w:rFonts w:ascii="Arial" w:hAnsi="Arial" w:cs="Arial"/>
        </w:rPr>
        <w:t>book</w:t>
      </w:r>
      <w:r w:rsidRPr="00906AED">
        <w:rPr>
          <w:rFonts w:ascii="Arial" w:hAnsi="Arial" w:cs="Arial"/>
        </w:rPr>
        <w:t xml:space="preserve"> of such changes for record and audit purposes.</w:t>
      </w:r>
    </w:p>
    <w:p w14:paraId="071868D0" w14:textId="4A06C91D" w:rsidR="00500B9A" w:rsidRDefault="00500B9A" w:rsidP="00906AED">
      <w:pPr>
        <w:pStyle w:val="ListParagraph"/>
        <w:numPr>
          <w:ilvl w:val="1"/>
          <w:numId w:val="2"/>
        </w:numPr>
        <w:spacing w:after="0" w:line="360" w:lineRule="auto"/>
        <w:jc w:val="both"/>
        <w:rPr>
          <w:rStyle w:val="Strong"/>
          <w:rFonts w:ascii="Arial" w:hAnsi="Arial" w:cs="Arial"/>
          <w:b w:val="0"/>
          <w:bCs/>
        </w:rPr>
      </w:pPr>
      <w:r w:rsidRPr="00500B9A">
        <w:rPr>
          <w:rStyle w:val="Strong"/>
          <w:rFonts w:ascii="Arial" w:hAnsi="Arial" w:cs="Arial"/>
          <w:b w:val="0"/>
          <w:bCs/>
        </w:rPr>
        <w:t>Line</w:t>
      </w:r>
      <w:r w:rsidR="00507CEF" w:rsidRPr="00500B9A">
        <w:rPr>
          <w:rStyle w:val="Strong"/>
          <w:rFonts w:ascii="Arial" w:hAnsi="Arial" w:cs="Arial"/>
          <w:b w:val="0"/>
          <w:bCs/>
        </w:rPr>
        <w:t xml:space="preserve"> managers or </w:t>
      </w:r>
      <w:r w:rsidRPr="00500B9A">
        <w:rPr>
          <w:rStyle w:val="Strong"/>
          <w:rFonts w:ascii="Arial" w:hAnsi="Arial" w:cs="Arial"/>
          <w:b w:val="0"/>
          <w:bCs/>
        </w:rPr>
        <w:t xml:space="preserve">Head of Departments shall be responsible </w:t>
      </w:r>
      <w:r w:rsidR="00E36EB0" w:rsidRPr="00500B9A">
        <w:rPr>
          <w:rStyle w:val="Strong"/>
          <w:rFonts w:ascii="Arial" w:hAnsi="Arial" w:cs="Arial"/>
          <w:b w:val="0"/>
          <w:bCs/>
        </w:rPr>
        <w:t>employee’s</w:t>
      </w:r>
      <w:r w:rsidRPr="00500B9A">
        <w:rPr>
          <w:rStyle w:val="Strong"/>
          <w:rFonts w:ascii="Arial" w:hAnsi="Arial" w:cs="Arial"/>
          <w:b w:val="0"/>
          <w:bCs/>
        </w:rPr>
        <w:t xml:space="preserve"> verification as </w:t>
      </w:r>
      <w:r>
        <w:rPr>
          <w:rStyle w:val="Strong"/>
          <w:rFonts w:ascii="Arial" w:hAnsi="Arial" w:cs="Arial"/>
          <w:b w:val="0"/>
          <w:bCs/>
        </w:rPr>
        <w:t xml:space="preserve">per the approved </w:t>
      </w:r>
      <w:r w:rsidR="001165BF">
        <w:rPr>
          <w:rStyle w:val="Strong"/>
          <w:rFonts w:ascii="Arial" w:hAnsi="Arial" w:cs="Arial"/>
          <w:b w:val="0"/>
          <w:bCs/>
        </w:rPr>
        <w:t xml:space="preserve">Mopani District Municipality </w:t>
      </w:r>
      <w:r>
        <w:rPr>
          <w:rStyle w:val="Strong"/>
          <w:rFonts w:ascii="Arial" w:hAnsi="Arial" w:cs="Arial"/>
          <w:b w:val="0"/>
          <w:bCs/>
        </w:rPr>
        <w:t>payroll p</w:t>
      </w:r>
      <w:r w:rsidRPr="00500B9A">
        <w:rPr>
          <w:rStyle w:val="Strong"/>
          <w:rFonts w:ascii="Arial" w:hAnsi="Arial" w:cs="Arial"/>
          <w:b w:val="0"/>
          <w:bCs/>
        </w:rPr>
        <w:t xml:space="preserve">rocedure manual </w:t>
      </w:r>
      <w:r w:rsidR="00507CEF" w:rsidRPr="00500B9A">
        <w:rPr>
          <w:rStyle w:val="Strong"/>
          <w:rFonts w:ascii="Arial" w:hAnsi="Arial" w:cs="Arial"/>
          <w:b w:val="0"/>
          <w:bCs/>
        </w:rPr>
        <w:t xml:space="preserve"> </w:t>
      </w:r>
    </w:p>
    <w:p w14:paraId="4E79A7B6" w14:textId="77777777" w:rsidR="00507CEF" w:rsidRPr="00500B9A" w:rsidRDefault="00507CEF" w:rsidP="00906AED">
      <w:pPr>
        <w:pStyle w:val="ListParagraph"/>
        <w:numPr>
          <w:ilvl w:val="1"/>
          <w:numId w:val="2"/>
        </w:numPr>
        <w:spacing w:after="0" w:line="360" w:lineRule="auto"/>
        <w:jc w:val="both"/>
        <w:rPr>
          <w:rStyle w:val="Strong"/>
          <w:rFonts w:ascii="Arial" w:hAnsi="Arial" w:cs="Arial"/>
          <w:b w:val="0"/>
          <w:bCs/>
        </w:rPr>
      </w:pPr>
      <w:r w:rsidRPr="00500B9A">
        <w:rPr>
          <w:rStyle w:val="Strong"/>
          <w:rFonts w:ascii="Arial" w:hAnsi="Arial" w:cs="Arial"/>
          <w:b w:val="0"/>
          <w:bCs/>
        </w:rPr>
        <w:t>Department managers or Head of Departments must report unknown employees to the Human Resources department, for follow-up action and rectification.</w:t>
      </w:r>
    </w:p>
    <w:p w14:paraId="2C23DB24" w14:textId="52ED6AAF" w:rsidR="00507CEF" w:rsidRPr="00906AED" w:rsidRDefault="001165BF" w:rsidP="00906AED">
      <w:pPr>
        <w:pStyle w:val="ListParagraph"/>
        <w:numPr>
          <w:ilvl w:val="1"/>
          <w:numId w:val="2"/>
        </w:numPr>
        <w:spacing w:after="0" w:line="360" w:lineRule="auto"/>
        <w:jc w:val="both"/>
        <w:rPr>
          <w:rStyle w:val="Strong"/>
          <w:rFonts w:ascii="Arial" w:hAnsi="Arial" w:cs="Arial"/>
          <w:b w:val="0"/>
          <w:bCs/>
        </w:rPr>
      </w:pPr>
      <w:r>
        <w:rPr>
          <w:rStyle w:val="Strong"/>
          <w:rFonts w:ascii="Arial" w:hAnsi="Arial" w:cs="Arial"/>
          <w:b w:val="0"/>
          <w:bCs/>
        </w:rPr>
        <w:t>Mopani District Municipality</w:t>
      </w:r>
      <w:r w:rsidR="00507CEF" w:rsidRPr="00906AED">
        <w:rPr>
          <w:rStyle w:val="Strong"/>
          <w:rFonts w:ascii="Arial" w:hAnsi="Arial" w:cs="Arial"/>
          <w:b w:val="0"/>
          <w:bCs/>
        </w:rPr>
        <w:t xml:space="preserve"> pays the employees’ salaries according to the annual payroll calendar as provided by the Finance Department.</w:t>
      </w:r>
    </w:p>
    <w:p w14:paraId="769ACEBD" w14:textId="77777777" w:rsidR="00507CEF" w:rsidRPr="00507CEF" w:rsidRDefault="00507CEF" w:rsidP="00507CEF">
      <w:pPr>
        <w:rPr>
          <w:rFonts w:ascii="Arial" w:hAnsi="Arial" w:cs="Arial"/>
        </w:rPr>
      </w:pPr>
    </w:p>
    <w:p w14:paraId="2BFA209F" w14:textId="77777777" w:rsidR="00720FD2" w:rsidRPr="00B87EB4" w:rsidRDefault="00906AED" w:rsidP="00507CEF">
      <w:pPr>
        <w:pStyle w:val="Heading1"/>
        <w:numPr>
          <w:ilvl w:val="0"/>
          <w:numId w:val="2"/>
        </w:numPr>
        <w:rPr>
          <w:rFonts w:ascii="Arial" w:hAnsi="Arial" w:cs="Arial"/>
          <w:b/>
          <w:bCs/>
          <w:color w:val="auto"/>
          <w:sz w:val="22"/>
          <w:szCs w:val="22"/>
        </w:rPr>
      </w:pPr>
      <w:r w:rsidRPr="00B87EB4">
        <w:rPr>
          <w:rFonts w:ascii="Arial" w:hAnsi="Arial" w:cs="Arial"/>
          <w:b/>
          <w:bCs/>
          <w:color w:val="auto"/>
          <w:sz w:val="22"/>
          <w:szCs w:val="22"/>
        </w:rPr>
        <w:t>Payroll</w:t>
      </w:r>
      <w:r w:rsidR="00624944" w:rsidRPr="00B87EB4">
        <w:rPr>
          <w:rFonts w:ascii="Arial" w:hAnsi="Arial" w:cs="Arial"/>
          <w:b/>
          <w:bCs/>
          <w:color w:val="auto"/>
          <w:sz w:val="22"/>
          <w:szCs w:val="22"/>
        </w:rPr>
        <w:t xml:space="preserve"> deductions </w:t>
      </w:r>
    </w:p>
    <w:p w14:paraId="35C24642" w14:textId="77777777" w:rsidR="00720FD2" w:rsidRPr="00720FD2" w:rsidRDefault="00720FD2" w:rsidP="00720FD2">
      <w:pPr>
        <w:rPr>
          <w:rFonts w:ascii="Arial" w:hAnsi="Arial" w:cs="Arial"/>
        </w:rPr>
      </w:pPr>
    </w:p>
    <w:p w14:paraId="790E2B4A" w14:textId="77777777" w:rsidR="00624944" w:rsidRPr="00624944" w:rsidRDefault="00624944" w:rsidP="00624944">
      <w:pPr>
        <w:pStyle w:val="ListParagraph"/>
        <w:numPr>
          <w:ilvl w:val="1"/>
          <w:numId w:val="2"/>
        </w:numPr>
        <w:spacing w:line="360" w:lineRule="auto"/>
        <w:jc w:val="both"/>
        <w:rPr>
          <w:rFonts w:ascii="Arial" w:hAnsi="Arial" w:cs="Arial"/>
        </w:rPr>
      </w:pPr>
      <w:r w:rsidRPr="00624944">
        <w:rPr>
          <w:rFonts w:ascii="Arial" w:hAnsi="Arial" w:cs="Arial"/>
        </w:rPr>
        <w:t xml:space="preserve">Authorised deductions include, but is not necessarily limited to, deductions in respect of an employee’s PAYE, UIF and SDL obligations, contributions in respect of membership fees to accredited pension or provident funds, medical aid and group life schemes, garnishee orders, union membership and any other approved scheme or deduction authorized in terms of a collective agreement </w:t>
      </w:r>
      <w:r>
        <w:rPr>
          <w:rFonts w:ascii="Arial" w:hAnsi="Arial" w:cs="Arial"/>
        </w:rPr>
        <w:t>or  applicable legislation</w:t>
      </w:r>
    </w:p>
    <w:p w14:paraId="2F9FA381" w14:textId="77777777" w:rsidR="00624944" w:rsidRDefault="00624944" w:rsidP="00624944">
      <w:pPr>
        <w:pStyle w:val="ListParagraph"/>
        <w:numPr>
          <w:ilvl w:val="1"/>
          <w:numId w:val="2"/>
        </w:numPr>
        <w:spacing w:line="360" w:lineRule="auto"/>
        <w:jc w:val="both"/>
        <w:rPr>
          <w:rFonts w:ascii="Arial" w:hAnsi="Arial" w:cs="Arial"/>
        </w:rPr>
      </w:pPr>
      <w:r w:rsidRPr="00624944">
        <w:rPr>
          <w:rFonts w:ascii="Arial" w:hAnsi="Arial" w:cs="Arial"/>
        </w:rPr>
        <w:t>Deductions authorised by any legislation do not require an agreement with the employee for such deductions to be made.</w:t>
      </w:r>
    </w:p>
    <w:p w14:paraId="1A505BD0" w14:textId="342A3253" w:rsidR="00624944" w:rsidRDefault="00624944" w:rsidP="00624944">
      <w:pPr>
        <w:pStyle w:val="ListParagraph"/>
        <w:numPr>
          <w:ilvl w:val="1"/>
          <w:numId w:val="2"/>
        </w:numPr>
        <w:spacing w:line="360" w:lineRule="auto"/>
        <w:jc w:val="both"/>
        <w:rPr>
          <w:rFonts w:ascii="Arial" w:hAnsi="Arial" w:cs="Arial"/>
        </w:rPr>
      </w:pPr>
      <w:r w:rsidRPr="00624944">
        <w:rPr>
          <w:rFonts w:ascii="Arial" w:hAnsi="Arial" w:cs="Arial"/>
        </w:rPr>
        <w:t xml:space="preserve">No voluntary or private payroll deductions are </w:t>
      </w:r>
      <w:r w:rsidR="00E36EB0" w:rsidRPr="00624944">
        <w:rPr>
          <w:rFonts w:ascii="Arial" w:hAnsi="Arial" w:cs="Arial"/>
        </w:rPr>
        <w:t>allowed,</w:t>
      </w:r>
      <w:r w:rsidRPr="00624944">
        <w:rPr>
          <w:rFonts w:ascii="Arial" w:hAnsi="Arial" w:cs="Arial"/>
        </w:rPr>
        <w:t xml:space="preserve"> and employees must arrange their own private obligation payments.</w:t>
      </w:r>
    </w:p>
    <w:p w14:paraId="17DF0D23" w14:textId="77777777" w:rsidR="00624944" w:rsidRPr="00624944" w:rsidRDefault="00624944" w:rsidP="00624944">
      <w:pPr>
        <w:pStyle w:val="ListParagraph"/>
        <w:numPr>
          <w:ilvl w:val="1"/>
          <w:numId w:val="2"/>
        </w:numPr>
        <w:spacing w:line="360" w:lineRule="auto"/>
        <w:jc w:val="both"/>
        <w:rPr>
          <w:rFonts w:ascii="Arial" w:hAnsi="Arial" w:cs="Arial"/>
        </w:rPr>
      </w:pPr>
      <w:r w:rsidRPr="00624944">
        <w:rPr>
          <w:rFonts w:ascii="Arial" w:hAnsi="Arial" w:cs="Arial"/>
        </w:rPr>
        <w:t>All deductions must be finalized and paid to the third party as applicable on the annual payroll calendar.</w:t>
      </w:r>
    </w:p>
    <w:p w14:paraId="6307B1A2" w14:textId="77777777" w:rsidR="00720FD2" w:rsidRPr="00B87EB4" w:rsidRDefault="00624944" w:rsidP="00624944">
      <w:pPr>
        <w:pStyle w:val="Heading1"/>
        <w:numPr>
          <w:ilvl w:val="0"/>
          <w:numId w:val="2"/>
        </w:numPr>
        <w:rPr>
          <w:rFonts w:ascii="Arial" w:hAnsi="Arial" w:cs="Arial"/>
          <w:b/>
          <w:bCs/>
          <w:color w:val="auto"/>
          <w:sz w:val="22"/>
          <w:szCs w:val="22"/>
        </w:rPr>
      </w:pPr>
      <w:r w:rsidRPr="00B87EB4">
        <w:rPr>
          <w:rFonts w:ascii="Arial" w:hAnsi="Arial" w:cs="Arial"/>
          <w:b/>
          <w:bCs/>
          <w:color w:val="auto"/>
          <w:sz w:val="22"/>
          <w:szCs w:val="22"/>
        </w:rPr>
        <w:t>Payroll payments</w:t>
      </w:r>
    </w:p>
    <w:p w14:paraId="39367D5A" w14:textId="77777777" w:rsidR="00624944" w:rsidRDefault="00624944" w:rsidP="00624944"/>
    <w:p w14:paraId="7A73B5F1" w14:textId="05974379" w:rsidR="00624944" w:rsidRDefault="00624944" w:rsidP="00624944">
      <w:pPr>
        <w:pStyle w:val="ListParagraph"/>
        <w:numPr>
          <w:ilvl w:val="1"/>
          <w:numId w:val="2"/>
        </w:numPr>
        <w:rPr>
          <w:rFonts w:ascii="Arial" w:hAnsi="Arial" w:cs="Arial"/>
        </w:rPr>
      </w:pPr>
      <w:r w:rsidRPr="00624944">
        <w:rPr>
          <w:rFonts w:ascii="Arial" w:hAnsi="Arial" w:cs="Arial"/>
        </w:rPr>
        <w:t xml:space="preserve">All remuneration payments shall be processed in line with the </w:t>
      </w:r>
      <w:r w:rsidR="001165BF">
        <w:rPr>
          <w:rFonts w:ascii="Arial" w:hAnsi="Arial" w:cs="Arial"/>
        </w:rPr>
        <w:t>MOPANI DISTRICT MUNCIPALITY</w:t>
      </w:r>
      <w:r w:rsidRPr="00624944">
        <w:rPr>
          <w:rFonts w:ascii="Arial" w:hAnsi="Arial" w:cs="Arial"/>
        </w:rPr>
        <w:t xml:space="preserve"> payroll procedure </w:t>
      </w:r>
    </w:p>
    <w:p w14:paraId="4417CCFF" w14:textId="77777777" w:rsidR="00500B9A" w:rsidRDefault="00500B9A" w:rsidP="00500B9A">
      <w:pPr>
        <w:pStyle w:val="ListParagraph"/>
        <w:ind w:left="360"/>
        <w:rPr>
          <w:rFonts w:ascii="Arial" w:hAnsi="Arial" w:cs="Arial"/>
        </w:rPr>
      </w:pPr>
    </w:p>
    <w:p w14:paraId="60202295" w14:textId="77777777" w:rsidR="00500B9A" w:rsidRDefault="00500B9A" w:rsidP="00500B9A">
      <w:pPr>
        <w:pStyle w:val="ListParagraph"/>
        <w:ind w:left="360"/>
        <w:rPr>
          <w:rFonts w:ascii="Arial" w:hAnsi="Arial" w:cs="Arial"/>
        </w:rPr>
      </w:pPr>
    </w:p>
    <w:p w14:paraId="4BDBA710" w14:textId="77777777" w:rsidR="00500B9A" w:rsidRPr="00624944" w:rsidRDefault="00500B9A" w:rsidP="00500B9A">
      <w:pPr>
        <w:pStyle w:val="ListParagraph"/>
        <w:ind w:left="360"/>
        <w:rPr>
          <w:rFonts w:ascii="Arial" w:hAnsi="Arial" w:cs="Arial"/>
        </w:rPr>
      </w:pPr>
    </w:p>
    <w:p w14:paraId="44A4F118" w14:textId="77777777" w:rsidR="00624944" w:rsidRDefault="00624944" w:rsidP="00624944"/>
    <w:p w14:paraId="06C20F39" w14:textId="77777777" w:rsidR="00624944" w:rsidRPr="00624944" w:rsidRDefault="00624944" w:rsidP="00500B9A"/>
    <w:sectPr w:rsidR="00624944" w:rsidRPr="00624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BBD"/>
    <w:multiLevelType w:val="multilevel"/>
    <w:tmpl w:val="F48C2A28"/>
    <w:lvl w:ilvl="0">
      <w:start w:val="1"/>
      <w:numFmt w:val="decimal"/>
      <w:lvlText w:val="%1."/>
      <w:lvlJc w:val="left"/>
      <w:pPr>
        <w:ind w:left="360" w:hanging="360"/>
      </w:pPr>
      <w:rPr>
        <w:rFonts w:ascii="Arial" w:hAnsi="Arial" w:cs="Arial"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F745E1"/>
    <w:multiLevelType w:val="hybridMultilevel"/>
    <w:tmpl w:val="C6B6C8E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2014FE9"/>
    <w:multiLevelType w:val="hybridMultilevel"/>
    <w:tmpl w:val="410E2B20"/>
    <w:lvl w:ilvl="0" w:tplc="DB6686E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2882983"/>
    <w:multiLevelType w:val="hybridMultilevel"/>
    <w:tmpl w:val="75A847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10A66C1"/>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7375558">
    <w:abstractNumId w:val="2"/>
  </w:num>
  <w:num w:numId="2" w16cid:durableId="1567301367">
    <w:abstractNumId w:val="0"/>
  </w:num>
  <w:num w:numId="3" w16cid:durableId="1612935241">
    <w:abstractNumId w:val="1"/>
  </w:num>
  <w:num w:numId="4" w16cid:durableId="95102751">
    <w:abstractNumId w:val="4"/>
  </w:num>
  <w:num w:numId="5" w16cid:durableId="435056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D2"/>
    <w:rsid w:val="001165BF"/>
    <w:rsid w:val="0033404D"/>
    <w:rsid w:val="003A5E28"/>
    <w:rsid w:val="004A0009"/>
    <w:rsid w:val="00500B9A"/>
    <w:rsid w:val="00507CEF"/>
    <w:rsid w:val="00594C40"/>
    <w:rsid w:val="00624944"/>
    <w:rsid w:val="006F4334"/>
    <w:rsid w:val="00720FD2"/>
    <w:rsid w:val="007B6541"/>
    <w:rsid w:val="00906AED"/>
    <w:rsid w:val="009B01E2"/>
    <w:rsid w:val="00A74428"/>
    <w:rsid w:val="00AA2A3C"/>
    <w:rsid w:val="00B87EB4"/>
    <w:rsid w:val="00E36EB0"/>
    <w:rsid w:val="00F56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3A4C"/>
  <w15:chartTrackingRefBased/>
  <w15:docId w15:val="{F09F52AE-C140-44D6-A7FB-4E61CE40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2A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FD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20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FD2"/>
    <w:rPr>
      <w:rFonts w:ascii="Segoe UI" w:hAnsi="Segoe UI" w:cs="Segoe UI"/>
      <w:sz w:val="18"/>
      <w:szCs w:val="18"/>
    </w:rPr>
  </w:style>
  <w:style w:type="paragraph" w:styleId="ListParagraph">
    <w:name w:val="List Paragraph"/>
    <w:basedOn w:val="Normal"/>
    <w:uiPriority w:val="34"/>
    <w:qFormat/>
    <w:rsid w:val="00720FD2"/>
    <w:pPr>
      <w:ind w:left="720"/>
      <w:contextualSpacing/>
    </w:pPr>
  </w:style>
  <w:style w:type="character" w:styleId="Strong">
    <w:name w:val="Strong"/>
    <w:uiPriority w:val="22"/>
    <w:qFormat/>
    <w:rsid w:val="00507CEF"/>
    <w:rPr>
      <w:b/>
    </w:rPr>
  </w:style>
  <w:style w:type="character" w:styleId="CommentReference">
    <w:name w:val="annotation reference"/>
    <w:basedOn w:val="DefaultParagraphFont"/>
    <w:uiPriority w:val="99"/>
    <w:semiHidden/>
    <w:unhideWhenUsed/>
    <w:rsid w:val="00507CEF"/>
    <w:rPr>
      <w:sz w:val="16"/>
      <w:szCs w:val="16"/>
    </w:rPr>
  </w:style>
  <w:style w:type="paragraph" w:styleId="CommentText">
    <w:name w:val="annotation text"/>
    <w:basedOn w:val="Normal"/>
    <w:link w:val="CommentTextChar"/>
    <w:uiPriority w:val="99"/>
    <w:semiHidden/>
    <w:unhideWhenUsed/>
    <w:rsid w:val="00507C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07C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7CEF"/>
    <w:pPr>
      <w:spacing w:after="160"/>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507CEF"/>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AA2A3C"/>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3A5E28"/>
    <w:rPr>
      <w:color w:val="0000FF"/>
      <w:u w:val="single"/>
    </w:rPr>
  </w:style>
  <w:style w:type="paragraph" w:styleId="TOCHeading">
    <w:name w:val="TOC Heading"/>
    <w:basedOn w:val="Heading1"/>
    <w:next w:val="Normal"/>
    <w:uiPriority w:val="39"/>
    <w:semiHidden/>
    <w:unhideWhenUsed/>
    <w:qFormat/>
    <w:rsid w:val="003A5E28"/>
    <w:pPr>
      <w:spacing w:before="480" w:line="276" w:lineRule="auto"/>
      <w:outlineLvl w:val="9"/>
    </w:pPr>
    <w:rPr>
      <w:rFonts w:ascii="Cambria" w:eastAsia="Times New Roman" w:hAnsi="Cambria" w:cs="Times New Roman"/>
      <w:b/>
      <w:bCs/>
      <w:color w:val="365F91"/>
      <w:sz w:val="28"/>
      <w:szCs w:val="28"/>
      <w:lang w:val="en-US"/>
    </w:rPr>
  </w:style>
  <w:style w:type="paragraph" w:styleId="TOC1">
    <w:name w:val="toc 1"/>
    <w:basedOn w:val="Normal"/>
    <w:next w:val="Normal"/>
    <w:autoRedefine/>
    <w:uiPriority w:val="39"/>
    <w:unhideWhenUsed/>
    <w:rsid w:val="003A5E28"/>
    <w:pPr>
      <w:tabs>
        <w:tab w:val="left" w:pos="440"/>
        <w:tab w:val="right" w:leader="dot" w:pos="9350"/>
      </w:tabs>
      <w:spacing w:after="0" w:line="276" w:lineRule="auto"/>
      <w:ind w:firstLine="142"/>
    </w:pPr>
    <w:rPr>
      <w:rFonts w:ascii="Calibri" w:eastAsia="Calibri" w:hAnsi="Calibri" w:cs="Times New Roman"/>
      <w:lang w:val="en-US"/>
    </w:rPr>
  </w:style>
  <w:style w:type="paragraph" w:styleId="TOC2">
    <w:name w:val="toc 2"/>
    <w:basedOn w:val="Normal"/>
    <w:next w:val="Normal"/>
    <w:autoRedefine/>
    <w:uiPriority w:val="39"/>
    <w:unhideWhenUsed/>
    <w:rsid w:val="003A5E28"/>
    <w:pPr>
      <w:spacing w:after="200" w:line="276" w:lineRule="auto"/>
      <w:ind w:left="2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Sibongile Valoyi</dc:creator>
  <cp:keywords/>
  <dc:description/>
  <cp:lastModifiedBy>Lesley Motau</cp:lastModifiedBy>
  <cp:revision>2</cp:revision>
  <dcterms:created xsi:type="dcterms:W3CDTF">2024-03-19T12:41:00Z</dcterms:created>
  <dcterms:modified xsi:type="dcterms:W3CDTF">2024-03-19T12:41:00Z</dcterms:modified>
</cp:coreProperties>
</file>