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A6FD" w14:textId="77777777" w:rsidR="00FA68F1" w:rsidRPr="00FA68F1" w:rsidRDefault="00FA68F1" w:rsidP="00FA68F1">
      <w:pPr>
        <w:widowControl w:val="0"/>
        <w:autoSpaceDE w:val="0"/>
        <w:autoSpaceDN w:val="0"/>
        <w:adjustRightInd w:val="0"/>
        <w:ind w:left="1440"/>
        <w:rPr>
          <w:rFonts w:cs="Arial"/>
          <w:sz w:val="60"/>
          <w:szCs w:val="56"/>
        </w:rPr>
      </w:pPr>
      <w:r w:rsidRPr="002C7CE7">
        <w:rPr>
          <w:rFonts w:cs="Arial"/>
          <w:b/>
          <w:noProof/>
          <w:sz w:val="60"/>
          <w:szCs w:val="56"/>
          <w:lang w:eastAsia="en-ZA"/>
        </w:rPr>
        <w:drawing>
          <wp:anchor distT="0" distB="0" distL="114300" distR="114300" simplePos="0" relativeHeight="251660288" behindDoc="0" locked="0" layoutInCell="1" allowOverlap="1" wp14:anchorId="44372732" wp14:editId="703C83AA">
            <wp:simplePos x="0" y="0"/>
            <wp:positionH relativeFrom="column">
              <wp:posOffset>-109855</wp:posOffset>
            </wp:positionH>
            <wp:positionV relativeFrom="paragraph">
              <wp:posOffset>110490</wp:posOffset>
            </wp:positionV>
            <wp:extent cx="228600" cy="10110470"/>
            <wp:effectExtent l="0" t="0" r="0" b="5080"/>
            <wp:wrapNone/>
            <wp:docPr id="12" name="Picture 12"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3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0110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60"/>
          <w:szCs w:val="56"/>
        </w:rPr>
        <w:t>MOPANI DISTRICT MUNICIPALI</w:t>
      </w:r>
      <w:r w:rsidRPr="000241DD">
        <w:rPr>
          <w:rFonts w:cs="Arial"/>
          <w:b/>
          <w:bCs/>
          <w:sz w:val="60"/>
          <w:szCs w:val="56"/>
        </w:rPr>
        <w:t>T</w:t>
      </w:r>
      <w:r w:rsidR="00685417" w:rsidRPr="000241DD">
        <w:rPr>
          <w:rFonts w:cs="Arial"/>
          <w:b/>
          <w:bCs/>
          <w:sz w:val="60"/>
          <w:szCs w:val="56"/>
        </w:rPr>
        <w:t>Y</w:t>
      </w:r>
    </w:p>
    <w:p w14:paraId="1349192C" w14:textId="77777777" w:rsidR="00FA68F1" w:rsidRDefault="00FA68F1" w:rsidP="00FA68F1">
      <w:pPr>
        <w:widowControl w:val="0"/>
        <w:autoSpaceDE w:val="0"/>
        <w:autoSpaceDN w:val="0"/>
        <w:adjustRightInd w:val="0"/>
        <w:ind w:left="142"/>
        <w:rPr>
          <w:rFonts w:cs="Arial"/>
          <w:b/>
          <w:bCs/>
          <w:sz w:val="60"/>
          <w:szCs w:val="56"/>
        </w:rPr>
      </w:pPr>
      <w:r w:rsidRPr="0051444A">
        <w:rPr>
          <w:rFonts w:cs="Arial"/>
          <w:noProof/>
          <w:sz w:val="20"/>
          <w:szCs w:val="20"/>
          <w:lang w:eastAsia="en-ZA"/>
        </w:rPr>
        <w:drawing>
          <wp:anchor distT="0" distB="0" distL="114300" distR="114300" simplePos="0" relativeHeight="251659264" behindDoc="0" locked="0" layoutInCell="1" allowOverlap="1" wp14:anchorId="12E77E83" wp14:editId="33CC4830">
            <wp:simplePos x="0" y="0"/>
            <wp:positionH relativeFrom="margin">
              <wp:posOffset>785495</wp:posOffset>
            </wp:positionH>
            <wp:positionV relativeFrom="paragraph">
              <wp:posOffset>71755</wp:posOffset>
            </wp:positionV>
            <wp:extent cx="4663068" cy="4298950"/>
            <wp:effectExtent l="0" t="0" r="444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068" cy="429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7579E" w14:textId="77777777" w:rsidR="00FA68F1" w:rsidRDefault="00FA68F1" w:rsidP="00FA68F1">
      <w:pPr>
        <w:widowControl w:val="0"/>
        <w:autoSpaceDE w:val="0"/>
        <w:autoSpaceDN w:val="0"/>
        <w:adjustRightInd w:val="0"/>
        <w:ind w:left="142"/>
        <w:rPr>
          <w:rFonts w:cs="Arial"/>
          <w:b/>
          <w:bCs/>
          <w:sz w:val="60"/>
          <w:szCs w:val="56"/>
        </w:rPr>
      </w:pPr>
    </w:p>
    <w:p w14:paraId="0FC92FCE" w14:textId="77777777" w:rsidR="00FA68F1" w:rsidRDefault="00FA68F1" w:rsidP="00FA68F1">
      <w:pPr>
        <w:widowControl w:val="0"/>
        <w:autoSpaceDE w:val="0"/>
        <w:autoSpaceDN w:val="0"/>
        <w:adjustRightInd w:val="0"/>
        <w:ind w:left="142"/>
        <w:rPr>
          <w:rFonts w:cs="Arial"/>
          <w:b/>
          <w:bCs/>
          <w:sz w:val="60"/>
          <w:szCs w:val="56"/>
        </w:rPr>
      </w:pPr>
    </w:p>
    <w:p w14:paraId="343B986D" w14:textId="77777777" w:rsidR="00FA68F1" w:rsidRDefault="00FA68F1" w:rsidP="00FA68F1">
      <w:pPr>
        <w:widowControl w:val="0"/>
        <w:autoSpaceDE w:val="0"/>
        <w:autoSpaceDN w:val="0"/>
        <w:adjustRightInd w:val="0"/>
        <w:ind w:left="142"/>
        <w:rPr>
          <w:rFonts w:cs="Arial"/>
          <w:b/>
          <w:bCs/>
          <w:sz w:val="60"/>
          <w:szCs w:val="56"/>
        </w:rPr>
      </w:pPr>
    </w:p>
    <w:p w14:paraId="6D5355FA" w14:textId="77777777" w:rsidR="00FA68F1" w:rsidRDefault="00FA68F1" w:rsidP="00FA68F1">
      <w:pPr>
        <w:widowControl w:val="0"/>
        <w:autoSpaceDE w:val="0"/>
        <w:autoSpaceDN w:val="0"/>
        <w:adjustRightInd w:val="0"/>
        <w:ind w:left="142"/>
        <w:rPr>
          <w:rFonts w:cs="Arial"/>
          <w:b/>
          <w:bCs/>
          <w:sz w:val="60"/>
          <w:szCs w:val="56"/>
        </w:rPr>
      </w:pPr>
    </w:p>
    <w:p w14:paraId="3116437E" w14:textId="77777777" w:rsidR="00FA68F1" w:rsidRDefault="00FA68F1" w:rsidP="00FA68F1">
      <w:pPr>
        <w:widowControl w:val="0"/>
        <w:autoSpaceDE w:val="0"/>
        <w:autoSpaceDN w:val="0"/>
        <w:adjustRightInd w:val="0"/>
        <w:ind w:left="142"/>
        <w:rPr>
          <w:rFonts w:cs="Arial"/>
          <w:b/>
          <w:bCs/>
          <w:sz w:val="60"/>
          <w:szCs w:val="56"/>
        </w:rPr>
      </w:pPr>
    </w:p>
    <w:p w14:paraId="3E28135D" w14:textId="77777777" w:rsidR="00FA68F1" w:rsidRDefault="00FA68F1" w:rsidP="00FA68F1">
      <w:pPr>
        <w:widowControl w:val="0"/>
        <w:autoSpaceDE w:val="0"/>
        <w:autoSpaceDN w:val="0"/>
        <w:adjustRightInd w:val="0"/>
        <w:ind w:left="142"/>
        <w:rPr>
          <w:rFonts w:cs="Arial"/>
          <w:b/>
          <w:bCs/>
          <w:sz w:val="60"/>
          <w:szCs w:val="56"/>
        </w:rPr>
      </w:pPr>
    </w:p>
    <w:p w14:paraId="227BA16A" w14:textId="77777777" w:rsidR="00FA68F1" w:rsidRDefault="00FA68F1" w:rsidP="00FA68F1">
      <w:pPr>
        <w:widowControl w:val="0"/>
        <w:autoSpaceDE w:val="0"/>
        <w:autoSpaceDN w:val="0"/>
        <w:adjustRightInd w:val="0"/>
        <w:ind w:left="142"/>
        <w:rPr>
          <w:rFonts w:cs="Arial"/>
          <w:b/>
          <w:bCs/>
          <w:sz w:val="60"/>
          <w:szCs w:val="56"/>
        </w:rPr>
      </w:pPr>
    </w:p>
    <w:p w14:paraId="7BEC360C" w14:textId="77777777" w:rsidR="0011696D" w:rsidRDefault="0011696D" w:rsidP="0011696D">
      <w:pPr>
        <w:widowControl w:val="0"/>
        <w:autoSpaceDE w:val="0"/>
        <w:autoSpaceDN w:val="0"/>
        <w:adjustRightInd w:val="0"/>
        <w:spacing w:after="0" w:line="240" w:lineRule="auto"/>
        <w:ind w:firstLine="270"/>
        <w:jc w:val="both"/>
        <w:rPr>
          <w:rFonts w:ascii="Arial" w:hAnsi="Arial" w:cs="Arial"/>
          <w:bCs/>
          <w:sz w:val="24"/>
          <w:szCs w:val="24"/>
          <w:u w:val="single"/>
        </w:rPr>
      </w:pPr>
    </w:p>
    <w:p w14:paraId="2FE262B2" w14:textId="77777777" w:rsidR="0011696D" w:rsidRPr="00245526" w:rsidRDefault="0011696D" w:rsidP="00FA68F1">
      <w:pPr>
        <w:widowControl w:val="0"/>
        <w:autoSpaceDE w:val="0"/>
        <w:autoSpaceDN w:val="0"/>
        <w:adjustRightInd w:val="0"/>
        <w:spacing w:after="0" w:line="240" w:lineRule="auto"/>
        <w:ind w:firstLine="1170"/>
        <w:jc w:val="both"/>
        <w:rPr>
          <w:rFonts w:ascii="Arial" w:hAnsi="Arial" w:cs="Arial"/>
          <w:bCs/>
          <w:sz w:val="24"/>
          <w:szCs w:val="24"/>
        </w:rPr>
      </w:pPr>
      <w:r w:rsidRPr="00245526">
        <w:rPr>
          <w:rFonts w:ascii="Arial" w:hAnsi="Arial" w:cs="Arial"/>
          <w:bCs/>
          <w:sz w:val="24"/>
          <w:szCs w:val="24"/>
          <w:u w:val="single"/>
        </w:rPr>
        <w:tab/>
      </w:r>
      <w:r w:rsidRPr="00245526">
        <w:rPr>
          <w:rFonts w:ascii="Arial" w:hAnsi="Arial" w:cs="Arial"/>
          <w:bCs/>
          <w:sz w:val="24"/>
          <w:szCs w:val="24"/>
          <w:u w:val="single"/>
        </w:rPr>
        <w:tab/>
      </w:r>
      <w:r w:rsidRPr="00245526">
        <w:rPr>
          <w:rFonts w:ascii="Arial" w:hAnsi="Arial" w:cs="Arial"/>
          <w:bCs/>
          <w:sz w:val="24"/>
          <w:szCs w:val="24"/>
          <w:u w:val="single"/>
        </w:rPr>
        <w:tab/>
      </w:r>
      <w:r w:rsidRPr="00245526">
        <w:rPr>
          <w:rFonts w:ascii="Arial" w:hAnsi="Arial" w:cs="Arial"/>
          <w:bCs/>
          <w:sz w:val="24"/>
          <w:szCs w:val="24"/>
          <w:u w:val="single"/>
        </w:rPr>
        <w:tab/>
      </w:r>
      <w:r w:rsidRPr="00245526">
        <w:rPr>
          <w:rFonts w:ascii="Arial" w:hAnsi="Arial" w:cs="Arial"/>
          <w:bCs/>
          <w:sz w:val="24"/>
          <w:szCs w:val="24"/>
          <w:u w:val="single"/>
        </w:rPr>
        <w:tab/>
      </w:r>
      <w:r w:rsidRPr="00245526">
        <w:rPr>
          <w:rFonts w:ascii="Arial" w:hAnsi="Arial" w:cs="Arial"/>
          <w:bCs/>
          <w:sz w:val="24"/>
          <w:szCs w:val="24"/>
          <w:u w:val="single"/>
        </w:rPr>
        <w:tab/>
      </w:r>
      <w:r w:rsidRPr="00245526">
        <w:rPr>
          <w:rFonts w:ascii="Arial" w:hAnsi="Arial" w:cs="Arial"/>
          <w:bCs/>
          <w:sz w:val="24"/>
          <w:szCs w:val="24"/>
          <w:u w:val="single"/>
        </w:rPr>
        <w:tab/>
      </w:r>
      <w:r w:rsidRPr="00245526">
        <w:rPr>
          <w:rFonts w:ascii="Arial" w:hAnsi="Arial" w:cs="Arial"/>
          <w:bCs/>
          <w:sz w:val="24"/>
          <w:szCs w:val="24"/>
          <w:u w:val="single"/>
        </w:rPr>
        <w:tab/>
      </w:r>
      <w:r w:rsidRPr="00245526">
        <w:rPr>
          <w:rFonts w:ascii="Arial" w:hAnsi="Arial" w:cs="Arial"/>
          <w:bCs/>
          <w:sz w:val="24"/>
          <w:szCs w:val="24"/>
          <w:u w:val="single"/>
        </w:rPr>
        <w:tab/>
      </w:r>
      <w:r w:rsidRPr="00245526">
        <w:rPr>
          <w:rFonts w:ascii="Arial" w:hAnsi="Arial" w:cs="Arial"/>
          <w:bCs/>
          <w:sz w:val="24"/>
          <w:szCs w:val="24"/>
          <w:u w:val="single"/>
        </w:rPr>
        <w:tab/>
      </w:r>
      <w:r w:rsidRPr="00245526">
        <w:rPr>
          <w:rFonts w:ascii="Arial" w:hAnsi="Arial" w:cs="Arial"/>
          <w:bCs/>
          <w:sz w:val="24"/>
          <w:szCs w:val="24"/>
          <w:u w:val="single"/>
        </w:rPr>
        <w:tab/>
      </w:r>
      <w:r w:rsidRPr="00245526">
        <w:rPr>
          <w:rFonts w:ascii="Arial" w:hAnsi="Arial" w:cs="Arial"/>
          <w:bCs/>
          <w:sz w:val="24"/>
          <w:szCs w:val="24"/>
          <w:u w:val="single"/>
        </w:rPr>
        <w:tab/>
      </w:r>
      <w:r>
        <w:rPr>
          <w:rFonts w:ascii="Arial" w:hAnsi="Arial" w:cs="Arial"/>
          <w:bCs/>
          <w:sz w:val="24"/>
          <w:szCs w:val="24"/>
          <w:u w:val="single"/>
        </w:rPr>
        <w:t>____</w:t>
      </w:r>
    </w:p>
    <w:p w14:paraId="1AF115B7" w14:textId="77777777" w:rsidR="0011696D" w:rsidRDefault="0011696D" w:rsidP="0011696D">
      <w:pPr>
        <w:widowControl w:val="0"/>
        <w:autoSpaceDE w:val="0"/>
        <w:autoSpaceDN w:val="0"/>
        <w:adjustRightInd w:val="0"/>
        <w:spacing w:after="0" w:line="240" w:lineRule="auto"/>
        <w:rPr>
          <w:rFonts w:ascii="Arial" w:hAnsi="Arial" w:cs="Arial"/>
          <w:bCs/>
          <w:sz w:val="24"/>
          <w:szCs w:val="24"/>
          <w:u w:val="single"/>
        </w:rPr>
      </w:pPr>
    </w:p>
    <w:p w14:paraId="2DDAD929" w14:textId="19C10E29" w:rsidR="0011696D" w:rsidRDefault="006A2193" w:rsidP="0011696D">
      <w:pPr>
        <w:widowControl w:val="0"/>
        <w:autoSpaceDE w:val="0"/>
        <w:autoSpaceDN w:val="0"/>
        <w:adjustRightInd w:val="0"/>
        <w:spacing w:after="0" w:line="240" w:lineRule="auto"/>
        <w:jc w:val="center"/>
        <w:rPr>
          <w:rFonts w:ascii="Arial" w:hAnsi="Arial" w:cs="Arial"/>
          <w:b/>
          <w:bCs/>
          <w:sz w:val="40"/>
          <w:szCs w:val="40"/>
        </w:rPr>
      </w:pPr>
      <w:r>
        <w:rPr>
          <w:rFonts w:ascii="Arial" w:hAnsi="Arial" w:cs="Arial"/>
          <w:b/>
          <w:bCs/>
          <w:sz w:val="40"/>
          <w:szCs w:val="40"/>
        </w:rPr>
        <w:t xml:space="preserve">DRAFT </w:t>
      </w:r>
      <w:r w:rsidR="0011696D" w:rsidRPr="008E296B">
        <w:rPr>
          <w:rFonts w:ascii="Arial" w:hAnsi="Arial" w:cs="Arial"/>
          <w:b/>
          <w:bCs/>
          <w:sz w:val="40"/>
          <w:szCs w:val="40"/>
        </w:rPr>
        <w:t>SUPPLY CHAIN MANAGEMENT</w:t>
      </w:r>
      <w:r w:rsidR="0011696D">
        <w:rPr>
          <w:rFonts w:ascii="Arial" w:hAnsi="Arial" w:cs="Arial"/>
          <w:b/>
          <w:bCs/>
          <w:sz w:val="40"/>
          <w:szCs w:val="40"/>
        </w:rPr>
        <w:t xml:space="preserve"> POLICY</w:t>
      </w:r>
    </w:p>
    <w:p w14:paraId="2FFD6F97" w14:textId="3CD77AE0" w:rsidR="006A2193" w:rsidRPr="0011696D" w:rsidRDefault="006A2193" w:rsidP="0011696D">
      <w:pPr>
        <w:widowControl w:val="0"/>
        <w:autoSpaceDE w:val="0"/>
        <w:autoSpaceDN w:val="0"/>
        <w:adjustRightInd w:val="0"/>
        <w:spacing w:after="0" w:line="240" w:lineRule="auto"/>
        <w:jc w:val="center"/>
        <w:rPr>
          <w:rFonts w:ascii="Arial" w:hAnsi="Arial" w:cs="Arial"/>
          <w:b/>
          <w:bCs/>
          <w:sz w:val="40"/>
          <w:szCs w:val="40"/>
        </w:rPr>
      </w:pPr>
      <w:r>
        <w:rPr>
          <w:rFonts w:ascii="Arial" w:hAnsi="Arial" w:cs="Arial"/>
          <w:b/>
          <w:bCs/>
          <w:sz w:val="40"/>
          <w:szCs w:val="40"/>
        </w:rPr>
        <w:t>2024/2025</w:t>
      </w:r>
    </w:p>
    <w:p w14:paraId="3FC9BEE7" w14:textId="77777777" w:rsidR="0011696D" w:rsidRPr="00245526" w:rsidRDefault="0011696D" w:rsidP="00FA68F1">
      <w:pPr>
        <w:widowControl w:val="0"/>
        <w:tabs>
          <w:tab w:val="left" w:pos="2552"/>
        </w:tabs>
        <w:autoSpaceDE w:val="0"/>
        <w:autoSpaceDN w:val="0"/>
        <w:adjustRightInd w:val="0"/>
        <w:spacing w:after="0" w:line="240" w:lineRule="auto"/>
        <w:ind w:firstLine="1170"/>
        <w:jc w:val="both"/>
        <w:rPr>
          <w:rFonts w:ascii="Arial" w:hAnsi="Arial" w:cs="Arial"/>
          <w:bCs/>
          <w:sz w:val="24"/>
          <w:szCs w:val="24"/>
          <w:u w:val="single"/>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t>____________________</w:t>
      </w:r>
    </w:p>
    <w:p w14:paraId="39AD88EC" w14:textId="5FE91E7E" w:rsidR="00943991" w:rsidRDefault="0011696D" w:rsidP="00450B39">
      <w:pPr>
        <w:pStyle w:val="ListParagraph"/>
        <w:spacing w:after="0" w:line="240" w:lineRule="auto"/>
        <w:ind w:left="0"/>
        <w:rPr>
          <w:i/>
        </w:rPr>
      </w:pPr>
      <w:r>
        <w:rPr>
          <w:i/>
        </w:rPr>
        <w:br w:type="page"/>
      </w:r>
      <w:r w:rsidR="006A2193">
        <w:rPr>
          <w:i/>
        </w:rPr>
        <w:lastRenderedPageBreak/>
        <w:tab/>
      </w:r>
    </w:p>
    <w:p w14:paraId="63557151" w14:textId="77777777" w:rsidR="006A2193" w:rsidRDefault="006A2193" w:rsidP="00450B39">
      <w:pPr>
        <w:pStyle w:val="ListParagraph"/>
        <w:spacing w:after="0" w:line="240" w:lineRule="auto"/>
        <w:ind w:left="0"/>
        <w:rPr>
          <w:i/>
        </w:rPr>
      </w:pPr>
    </w:p>
    <w:p w14:paraId="516A99E1" w14:textId="77777777" w:rsidR="00450B39" w:rsidRDefault="00450B39" w:rsidP="007A5254">
      <w:pPr>
        <w:spacing w:after="0" w:line="240" w:lineRule="auto"/>
        <w:rPr>
          <w:i/>
        </w:rPr>
      </w:pPr>
    </w:p>
    <w:sdt>
      <w:sdtPr>
        <w:rPr>
          <w:rFonts w:asciiTheme="minorHAnsi" w:eastAsiaTheme="minorHAnsi" w:hAnsiTheme="minorHAnsi" w:cstheme="minorBidi"/>
          <w:color w:val="auto"/>
          <w:sz w:val="22"/>
          <w:szCs w:val="22"/>
          <w:lang w:val="en-ZA"/>
        </w:rPr>
        <w:id w:val="878893821"/>
        <w:docPartObj>
          <w:docPartGallery w:val="Table of Contents"/>
          <w:docPartUnique/>
        </w:docPartObj>
      </w:sdtPr>
      <w:sdtEndPr>
        <w:rPr>
          <w:b/>
          <w:bCs/>
          <w:noProof/>
        </w:rPr>
      </w:sdtEndPr>
      <w:sdtContent>
        <w:p w14:paraId="019E25E8" w14:textId="77777777" w:rsidR="00260C42" w:rsidRDefault="00B11878" w:rsidP="00FE6930">
          <w:pPr>
            <w:pStyle w:val="TOCHeading"/>
            <w:rPr>
              <w:noProof/>
            </w:rPr>
          </w:pPr>
          <w:r>
            <w:t>Contents</w:t>
          </w:r>
          <w:r>
            <w:fldChar w:fldCharType="begin"/>
          </w:r>
          <w:r>
            <w:instrText xml:space="preserve"> TOC \o "1-3" \h \z \u </w:instrText>
          </w:r>
          <w:r>
            <w:fldChar w:fldCharType="separate"/>
          </w:r>
        </w:p>
        <w:p w14:paraId="2B20EE9A" w14:textId="77777777" w:rsidR="00260C42" w:rsidRDefault="006A2193">
          <w:pPr>
            <w:pStyle w:val="TOC1"/>
            <w:tabs>
              <w:tab w:val="left" w:pos="1100"/>
              <w:tab w:val="right" w:leader="dot" w:pos="11031"/>
            </w:tabs>
            <w:rPr>
              <w:rFonts w:eastAsiaTheme="minorEastAsia"/>
              <w:noProof/>
              <w:lang w:val="en-US"/>
            </w:rPr>
          </w:pPr>
          <w:hyperlink w:anchor="_Toc515583629" w:history="1">
            <w:r w:rsidR="00260C42" w:rsidRPr="00D4732A">
              <w:rPr>
                <w:rStyle w:val="Hyperlink"/>
                <w:rFonts w:cs="Arial"/>
                <w:noProof/>
                <w:lang w:val="en-US"/>
              </w:rPr>
              <w:t>CLAUSE 1</w:t>
            </w:r>
            <w:r w:rsidR="00260C42">
              <w:rPr>
                <w:rFonts w:eastAsiaTheme="minorEastAsia"/>
                <w:noProof/>
                <w:lang w:val="en-US"/>
              </w:rPr>
              <w:tab/>
            </w:r>
            <w:r w:rsidR="00260C42" w:rsidRPr="00D4732A">
              <w:rPr>
                <w:rStyle w:val="Hyperlink"/>
                <w:rFonts w:cs="Arial"/>
                <w:noProof/>
                <w:lang w:val="en-US"/>
              </w:rPr>
              <w:t>Definitions</w:t>
            </w:r>
            <w:r w:rsidR="00260C42">
              <w:rPr>
                <w:noProof/>
                <w:webHidden/>
              </w:rPr>
              <w:tab/>
            </w:r>
            <w:r w:rsidR="00260C42">
              <w:rPr>
                <w:noProof/>
                <w:webHidden/>
              </w:rPr>
              <w:fldChar w:fldCharType="begin"/>
            </w:r>
            <w:r w:rsidR="00260C42">
              <w:rPr>
                <w:noProof/>
                <w:webHidden/>
              </w:rPr>
              <w:instrText xml:space="preserve"> PAGEREF _Toc515583629 \h </w:instrText>
            </w:r>
            <w:r w:rsidR="00260C42">
              <w:rPr>
                <w:noProof/>
                <w:webHidden/>
              </w:rPr>
            </w:r>
            <w:r w:rsidR="00260C42">
              <w:rPr>
                <w:noProof/>
                <w:webHidden/>
              </w:rPr>
              <w:fldChar w:fldCharType="separate"/>
            </w:r>
            <w:r w:rsidR="000241DD">
              <w:rPr>
                <w:noProof/>
                <w:webHidden/>
              </w:rPr>
              <w:t>5</w:t>
            </w:r>
            <w:r w:rsidR="00260C42">
              <w:rPr>
                <w:noProof/>
                <w:webHidden/>
              </w:rPr>
              <w:fldChar w:fldCharType="end"/>
            </w:r>
          </w:hyperlink>
        </w:p>
        <w:p w14:paraId="296E6210" w14:textId="77777777" w:rsidR="00260C42" w:rsidRDefault="006A2193">
          <w:pPr>
            <w:pStyle w:val="TOC1"/>
            <w:tabs>
              <w:tab w:val="left" w:pos="880"/>
              <w:tab w:val="right" w:leader="dot" w:pos="11031"/>
            </w:tabs>
            <w:rPr>
              <w:rFonts w:eastAsiaTheme="minorEastAsia"/>
              <w:noProof/>
              <w:lang w:val="en-US"/>
            </w:rPr>
          </w:pPr>
          <w:hyperlink w:anchor="_Toc515583630" w:history="1">
            <w:r w:rsidR="00260C42" w:rsidRPr="00D4732A">
              <w:rPr>
                <w:rStyle w:val="Hyperlink"/>
                <w:noProof/>
              </w:rPr>
              <w:t>Part1:</w:t>
            </w:r>
            <w:r w:rsidR="00260C42">
              <w:rPr>
                <w:rFonts w:eastAsiaTheme="minorEastAsia"/>
                <w:noProof/>
                <w:lang w:val="en-US"/>
              </w:rPr>
              <w:tab/>
            </w:r>
            <w:r w:rsidR="00260C42" w:rsidRPr="00D4732A">
              <w:rPr>
                <w:rStyle w:val="Hyperlink"/>
                <w:noProof/>
              </w:rPr>
              <w:t xml:space="preserve">  Establishment and implementation of supply chain management policies (Clauses 2-9)</w:t>
            </w:r>
            <w:r w:rsidR="00260C42">
              <w:rPr>
                <w:noProof/>
                <w:webHidden/>
              </w:rPr>
              <w:tab/>
            </w:r>
            <w:r w:rsidR="00260C42">
              <w:rPr>
                <w:noProof/>
                <w:webHidden/>
              </w:rPr>
              <w:fldChar w:fldCharType="begin"/>
            </w:r>
            <w:r w:rsidR="00260C42">
              <w:rPr>
                <w:noProof/>
                <w:webHidden/>
              </w:rPr>
              <w:instrText xml:space="preserve"> PAGEREF _Toc515583630 \h </w:instrText>
            </w:r>
            <w:r w:rsidR="00260C42">
              <w:rPr>
                <w:noProof/>
                <w:webHidden/>
              </w:rPr>
            </w:r>
            <w:r w:rsidR="00260C42">
              <w:rPr>
                <w:noProof/>
                <w:webHidden/>
              </w:rPr>
              <w:fldChar w:fldCharType="separate"/>
            </w:r>
            <w:r w:rsidR="000241DD">
              <w:rPr>
                <w:noProof/>
                <w:webHidden/>
              </w:rPr>
              <w:t>7</w:t>
            </w:r>
            <w:r w:rsidR="00260C42">
              <w:rPr>
                <w:noProof/>
                <w:webHidden/>
              </w:rPr>
              <w:fldChar w:fldCharType="end"/>
            </w:r>
          </w:hyperlink>
        </w:p>
        <w:p w14:paraId="0AB4D62C" w14:textId="77777777" w:rsidR="00260C42" w:rsidRDefault="006A2193">
          <w:pPr>
            <w:pStyle w:val="TOC1"/>
            <w:tabs>
              <w:tab w:val="left" w:pos="1100"/>
              <w:tab w:val="right" w:leader="dot" w:pos="11031"/>
            </w:tabs>
            <w:rPr>
              <w:rFonts w:eastAsiaTheme="minorEastAsia"/>
              <w:noProof/>
              <w:lang w:val="en-US"/>
            </w:rPr>
          </w:pPr>
          <w:hyperlink w:anchor="_Toc515583631" w:history="1">
            <w:r w:rsidR="00260C42" w:rsidRPr="00D4732A">
              <w:rPr>
                <w:rStyle w:val="Hyperlink"/>
                <w:b/>
                <w:noProof/>
              </w:rPr>
              <w:t>CLAUSE 2</w:t>
            </w:r>
            <w:r w:rsidR="00260C42">
              <w:rPr>
                <w:rFonts w:eastAsiaTheme="minorEastAsia"/>
                <w:noProof/>
                <w:lang w:val="en-US"/>
              </w:rPr>
              <w:tab/>
            </w:r>
            <w:r w:rsidR="00260C42" w:rsidRPr="00D4732A">
              <w:rPr>
                <w:rStyle w:val="Hyperlink"/>
                <w:b/>
                <w:noProof/>
              </w:rPr>
              <w:t xml:space="preserve"> </w:t>
            </w:r>
            <w:r w:rsidR="00260C42" w:rsidRPr="00D4732A">
              <w:rPr>
                <w:rStyle w:val="Hyperlink"/>
                <w:noProof/>
              </w:rPr>
              <w:t>ESTABLISHMENT AND IMPLEMENTATION</w:t>
            </w:r>
            <w:r w:rsidR="00260C42">
              <w:rPr>
                <w:noProof/>
                <w:webHidden/>
              </w:rPr>
              <w:tab/>
            </w:r>
            <w:r w:rsidR="00260C42">
              <w:rPr>
                <w:noProof/>
                <w:webHidden/>
              </w:rPr>
              <w:fldChar w:fldCharType="begin"/>
            </w:r>
            <w:r w:rsidR="00260C42">
              <w:rPr>
                <w:noProof/>
                <w:webHidden/>
              </w:rPr>
              <w:instrText xml:space="preserve"> PAGEREF _Toc515583631 \h </w:instrText>
            </w:r>
            <w:r w:rsidR="00260C42">
              <w:rPr>
                <w:noProof/>
                <w:webHidden/>
              </w:rPr>
            </w:r>
            <w:r w:rsidR="00260C42">
              <w:rPr>
                <w:noProof/>
                <w:webHidden/>
              </w:rPr>
              <w:fldChar w:fldCharType="separate"/>
            </w:r>
            <w:r w:rsidR="000241DD">
              <w:rPr>
                <w:noProof/>
                <w:webHidden/>
              </w:rPr>
              <w:t>7</w:t>
            </w:r>
            <w:r w:rsidR="00260C42">
              <w:rPr>
                <w:noProof/>
                <w:webHidden/>
              </w:rPr>
              <w:fldChar w:fldCharType="end"/>
            </w:r>
          </w:hyperlink>
        </w:p>
        <w:p w14:paraId="5689035A" w14:textId="77777777" w:rsidR="00260C42" w:rsidRDefault="006A2193">
          <w:pPr>
            <w:pStyle w:val="TOC1"/>
            <w:tabs>
              <w:tab w:val="left" w:pos="1100"/>
              <w:tab w:val="right" w:leader="dot" w:pos="11031"/>
            </w:tabs>
            <w:rPr>
              <w:rFonts w:eastAsiaTheme="minorEastAsia"/>
              <w:noProof/>
              <w:lang w:val="en-US"/>
            </w:rPr>
          </w:pPr>
          <w:hyperlink w:anchor="_Toc515583632" w:history="1">
            <w:r w:rsidR="00260C42" w:rsidRPr="00D4732A">
              <w:rPr>
                <w:rStyle w:val="Hyperlink"/>
                <w:b/>
                <w:noProof/>
              </w:rPr>
              <w:t>CLAUSE 3</w:t>
            </w:r>
            <w:r w:rsidR="00260C42">
              <w:rPr>
                <w:rFonts w:eastAsiaTheme="minorEastAsia"/>
                <w:noProof/>
                <w:lang w:val="en-US"/>
              </w:rPr>
              <w:tab/>
            </w:r>
            <w:r w:rsidR="00260C42" w:rsidRPr="00D4732A">
              <w:rPr>
                <w:rStyle w:val="Hyperlink"/>
                <w:b/>
                <w:noProof/>
              </w:rPr>
              <w:t xml:space="preserve"> ADOPTION AND AMENDMENT OF SUPPLY CHAIN MANAGEMENT POLICIES</w:t>
            </w:r>
            <w:r w:rsidR="00260C42">
              <w:rPr>
                <w:noProof/>
                <w:webHidden/>
              </w:rPr>
              <w:tab/>
            </w:r>
            <w:r w:rsidR="00260C42">
              <w:rPr>
                <w:noProof/>
                <w:webHidden/>
              </w:rPr>
              <w:fldChar w:fldCharType="begin"/>
            </w:r>
            <w:r w:rsidR="00260C42">
              <w:rPr>
                <w:noProof/>
                <w:webHidden/>
              </w:rPr>
              <w:instrText xml:space="preserve"> PAGEREF _Toc515583632 \h </w:instrText>
            </w:r>
            <w:r w:rsidR="00260C42">
              <w:rPr>
                <w:noProof/>
                <w:webHidden/>
              </w:rPr>
            </w:r>
            <w:r w:rsidR="00260C42">
              <w:rPr>
                <w:noProof/>
                <w:webHidden/>
              </w:rPr>
              <w:fldChar w:fldCharType="separate"/>
            </w:r>
            <w:r w:rsidR="000241DD">
              <w:rPr>
                <w:noProof/>
                <w:webHidden/>
              </w:rPr>
              <w:t>7</w:t>
            </w:r>
            <w:r w:rsidR="00260C42">
              <w:rPr>
                <w:noProof/>
                <w:webHidden/>
              </w:rPr>
              <w:fldChar w:fldCharType="end"/>
            </w:r>
          </w:hyperlink>
        </w:p>
        <w:p w14:paraId="61528014" w14:textId="77777777" w:rsidR="00260C42" w:rsidRDefault="006A2193">
          <w:pPr>
            <w:pStyle w:val="TOC1"/>
            <w:tabs>
              <w:tab w:val="left" w:pos="1100"/>
              <w:tab w:val="right" w:leader="dot" w:pos="11031"/>
            </w:tabs>
            <w:rPr>
              <w:rFonts w:eastAsiaTheme="minorEastAsia"/>
              <w:noProof/>
              <w:lang w:val="en-US"/>
            </w:rPr>
          </w:pPr>
          <w:hyperlink w:anchor="_Toc515583633" w:history="1">
            <w:r w:rsidR="00260C42" w:rsidRPr="00D4732A">
              <w:rPr>
                <w:rStyle w:val="Hyperlink"/>
                <w:b/>
                <w:noProof/>
              </w:rPr>
              <w:t>CLAUSE 4</w:t>
            </w:r>
            <w:r w:rsidR="00260C42">
              <w:rPr>
                <w:rFonts w:eastAsiaTheme="minorEastAsia"/>
                <w:noProof/>
                <w:lang w:val="en-US"/>
              </w:rPr>
              <w:tab/>
            </w:r>
            <w:r w:rsidR="00260C42" w:rsidRPr="00D4732A">
              <w:rPr>
                <w:rStyle w:val="Hyperlink"/>
                <w:b/>
                <w:noProof/>
              </w:rPr>
              <w:t xml:space="preserve"> DELEGATION OF SUPPLY CHAIN MANAGEMENT POWERS AND DUTIES</w:t>
            </w:r>
            <w:r w:rsidR="00260C42">
              <w:rPr>
                <w:noProof/>
                <w:webHidden/>
              </w:rPr>
              <w:tab/>
            </w:r>
            <w:r w:rsidR="00260C42">
              <w:rPr>
                <w:noProof/>
                <w:webHidden/>
              </w:rPr>
              <w:fldChar w:fldCharType="begin"/>
            </w:r>
            <w:r w:rsidR="00260C42">
              <w:rPr>
                <w:noProof/>
                <w:webHidden/>
              </w:rPr>
              <w:instrText xml:space="preserve"> PAGEREF _Toc515583633 \h </w:instrText>
            </w:r>
            <w:r w:rsidR="00260C42">
              <w:rPr>
                <w:noProof/>
                <w:webHidden/>
              </w:rPr>
            </w:r>
            <w:r w:rsidR="00260C42">
              <w:rPr>
                <w:noProof/>
                <w:webHidden/>
              </w:rPr>
              <w:fldChar w:fldCharType="separate"/>
            </w:r>
            <w:r w:rsidR="000241DD">
              <w:rPr>
                <w:noProof/>
                <w:webHidden/>
              </w:rPr>
              <w:t>8</w:t>
            </w:r>
            <w:r w:rsidR="00260C42">
              <w:rPr>
                <w:noProof/>
                <w:webHidden/>
              </w:rPr>
              <w:fldChar w:fldCharType="end"/>
            </w:r>
          </w:hyperlink>
        </w:p>
        <w:p w14:paraId="35086279" w14:textId="77777777" w:rsidR="00260C42" w:rsidRDefault="006A2193">
          <w:pPr>
            <w:pStyle w:val="TOC1"/>
            <w:tabs>
              <w:tab w:val="left" w:pos="1100"/>
              <w:tab w:val="right" w:leader="dot" w:pos="11031"/>
            </w:tabs>
            <w:rPr>
              <w:rFonts w:eastAsiaTheme="minorEastAsia"/>
              <w:noProof/>
              <w:lang w:val="en-US"/>
            </w:rPr>
          </w:pPr>
          <w:hyperlink w:anchor="_Toc515583634" w:history="1">
            <w:r w:rsidR="00260C42" w:rsidRPr="00D4732A">
              <w:rPr>
                <w:rStyle w:val="Hyperlink"/>
                <w:b/>
                <w:noProof/>
              </w:rPr>
              <w:t>CLAUSE 5</w:t>
            </w:r>
            <w:r w:rsidR="00260C42">
              <w:rPr>
                <w:rFonts w:eastAsiaTheme="minorEastAsia"/>
                <w:noProof/>
                <w:lang w:val="en-US"/>
              </w:rPr>
              <w:tab/>
            </w:r>
            <w:r w:rsidR="00260C42" w:rsidRPr="00D4732A">
              <w:rPr>
                <w:rStyle w:val="Hyperlink"/>
                <w:b/>
                <w:noProof/>
              </w:rPr>
              <w:t xml:space="preserve"> SUBDELEGATIONS</w:t>
            </w:r>
            <w:r w:rsidR="00260C42">
              <w:rPr>
                <w:noProof/>
                <w:webHidden/>
              </w:rPr>
              <w:tab/>
            </w:r>
            <w:r w:rsidR="00260C42">
              <w:rPr>
                <w:noProof/>
                <w:webHidden/>
              </w:rPr>
              <w:fldChar w:fldCharType="begin"/>
            </w:r>
            <w:r w:rsidR="00260C42">
              <w:rPr>
                <w:noProof/>
                <w:webHidden/>
              </w:rPr>
              <w:instrText xml:space="preserve"> PAGEREF _Toc515583634 \h </w:instrText>
            </w:r>
            <w:r w:rsidR="00260C42">
              <w:rPr>
                <w:noProof/>
                <w:webHidden/>
              </w:rPr>
            </w:r>
            <w:r w:rsidR="00260C42">
              <w:rPr>
                <w:noProof/>
                <w:webHidden/>
              </w:rPr>
              <w:fldChar w:fldCharType="separate"/>
            </w:r>
            <w:r w:rsidR="000241DD">
              <w:rPr>
                <w:noProof/>
                <w:webHidden/>
              </w:rPr>
              <w:t>8</w:t>
            </w:r>
            <w:r w:rsidR="00260C42">
              <w:rPr>
                <w:noProof/>
                <w:webHidden/>
              </w:rPr>
              <w:fldChar w:fldCharType="end"/>
            </w:r>
          </w:hyperlink>
        </w:p>
        <w:p w14:paraId="1DB68251" w14:textId="77777777" w:rsidR="00260C42" w:rsidRDefault="006A2193">
          <w:pPr>
            <w:pStyle w:val="TOC1"/>
            <w:tabs>
              <w:tab w:val="left" w:pos="1320"/>
              <w:tab w:val="right" w:leader="dot" w:pos="11031"/>
            </w:tabs>
            <w:rPr>
              <w:rFonts w:eastAsiaTheme="minorEastAsia"/>
              <w:noProof/>
              <w:lang w:val="en-US"/>
            </w:rPr>
          </w:pPr>
          <w:hyperlink w:anchor="_Toc515583635" w:history="1">
            <w:r w:rsidR="00260C42" w:rsidRPr="00D4732A">
              <w:rPr>
                <w:rStyle w:val="Hyperlink"/>
                <w:b/>
                <w:noProof/>
              </w:rPr>
              <w:t xml:space="preserve">CLAUSE 6 </w:t>
            </w:r>
            <w:r w:rsidR="00260C42">
              <w:rPr>
                <w:rFonts w:eastAsiaTheme="minorEastAsia"/>
                <w:noProof/>
                <w:lang w:val="en-US"/>
              </w:rPr>
              <w:tab/>
            </w:r>
            <w:r w:rsidR="00260C42" w:rsidRPr="00D4732A">
              <w:rPr>
                <w:rStyle w:val="Hyperlink"/>
                <w:b/>
                <w:noProof/>
              </w:rPr>
              <w:t>OVERSIGHT ROLE OF COUNCIL OF MUNICIPALITY OR MANCO OF MUNICIPAL ENTITY</w:t>
            </w:r>
            <w:r w:rsidR="00260C42">
              <w:rPr>
                <w:noProof/>
                <w:webHidden/>
              </w:rPr>
              <w:tab/>
            </w:r>
            <w:r w:rsidR="00260C42">
              <w:rPr>
                <w:noProof/>
                <w:webHidden/>
              </w:rPr>
              <w:fldChar w:fldCharType="begin"/>
            </w:r>
            <w:r w:rsidR="00260C42">
              <w:rPr>
                <w:noProof/>
                <w:webHidden/>
              </w:rPr>
              <w:instrText xml:space="preserve"> PAGEREF _Toc515583635 \h </w:instrText>
            </w:r>
            <w:r w:rsidR="00260C42">
              <w:rPr>
                <w:noProof/>
                <w:webHidden/>
              </w:rPr>
            </w:r>
            <w:r w:rsidR="00260C42">
              <w:rPr>
                <w:noProof/>
                <w:webHidden/>
              </w:rPr>
              <w:fldChar w:fldCharType="separate"/>
            </w:r>
            <w:r w:rsidR="000241DD">
              <w:rPr>
                <w:noProof/>
                <w:webHidden/>
              </w:rPr>
              <w:t>9</w:t>
            </w:r>
            <w:r w:rsidR="00260C42">
              <w:rPr>
                <w:noProof/>
                <w:webHidden/>
              </w:rPr>
              <w:fldChar w:fldCharType="end"/>
            </w:r>
          </w:hyperlink>
        </w:p>
        <w:p w14:paraId="7DB22667" w14:textId="77777777" w:rsidR="00260C42" w:rsidRDefault="006A2193">
          <w:pPr>
            <w:pStyle w:val="TOC1"/>
            <w:tabs>
              <w:tab w:val="left" w:pos="1320"/>
              <w:tab w:val="right" w:leader="dot" w:pos="11031"/>
            </w:tabs>
            <w:rPr>
              <w:rFonts w:eastAsiaTheme="minorEastAsia"/>
              <w:noProof/>
              <w:lang w:val="en-US"/>
            </w:rPr>
          </w:pPr>
          <w:hyperlink w:anchor="_Toc515583636" w:history="1">
            <w:r w:rsidR="00260C42" w:rsidRPr="00D4732A">
              <w:rPr>
                <w:rStyle w:val="Hyperlink"/>
                <w:b/>
                <w:noProof/>
              </w:rPr>
              <w:t xml:space="preserve">CLAUSE 7 </w:t>
            </w:r>
            <w:r w:rsidR="00260C42">
              <w:rPr>
                <w:rFonts w:eastAsiaTheme="minorEastAsia"/>
                <w:noProof/>
                <w:lang w:val="en-US"/>
              </w:rPr>
              <w:tab/>
            </w:r>
            <w:r w:rsidR="00260C42" w:rsidRPr="00D4732A">
              <w:rPr>
                <w:rStyle w:val="Hyperlink"/>
                <w:b/>
                <w:noProof/>
              </w:rPr>
              <w:t>SUPPLY CHAIN MANAGEMENT UNITS</w:t>
            </w:r>
            <w:r w:rsidR="00260C42">
              <w:rPr>
                <w:noProof/>
                <w:webHidden/>
              </w:rPr>
              <w:tab/>
            </w:r>
            <w:r w:rsidR="00260C42">
              <w:rPr>
                <w:noProof/>
                <w:webHidden/>
              </w:rPr>
              <w:fldChar w:fldCharType="begin"/>
            </w:r>
            <w:r w:rsidR="00260C42">
              <w:rPr>
                <w:noProof/>
                <w:webHidden/>
              </w:rPr>
              <w:instrText xml:space="preserve"> PAGEREF _Toc515583636 \h </w:instrText>
            </w:r>
            <w:r w:rsidR="00260C42">
              <w:rPr>
                <w:noProof/>
                <w:webHidden/>
              </w:rPr>
            </w:r>
            <w:r w:rsidR="00260C42">
              <w:rPr>
                <w:noProof/>
                <w:webHidden/>
              </w:rPr>
              <w:fldChar w:fldCharType="separate"/>
            </w:r>
            <w:r w:rsidR="000241DD">
              <w:rPr>
                <w:noProof/>
                <w:webHidden/>
              </w:rPr>
              <w:t>9</w:t>
            </w:r>
            <w:r w:rsidR="00260C42">
              <w:rPr>
                <w:noProof/>
                <w:webHidden/>
              </w:rPr>
              <w:fldChar w:fldCharType="end"/>
            </w:r>
          </w:hyperlink>
        </w:p>
        <w:p w14:paraId="36783A79" w14:textId="77777777" w:rsidR="00260C42" w:rsidRDefault="006A2193">
          <w:pPr>
            <w:pStyle w:val="TOC1"/>
            <w:tabs>
              <w:tab w:val="left" w:pos="1100"/>
              <w:tab w:val="right" w:leader="dot" w:pos="11031"/>
            </w:tabs>
            <w:rPr>
              <w:rFonts w:eastAsiaTheme="minorEastAsia"/>
              <w:noProof/>
              <w:lang w:val="en-US"/>
            </w:rPr>
          </w:pPr>
          <w:hyperlink w:anchor="_Toc515583637" w:history="1">
            <w:r w:rsidR="00260C42" w:rsidRPr="00D4732A">
              <w:rPr>
                <w:rStyle w:val="Hyperlink"/>
                <w:b/>
                <w:noProof/>
              </w:rPr>
              <w:t>CLAUSE 8</w:t>
            </w:r>
            <w:r w:rsidR="00260C42">
              <w:rPr>
                <w:rFonts w:eastAsiaTheme="minorEastAsia"/>
                <w:noProof/>
                <w:lang w:val="en-US"/>
              </w:rPr>
              <w:tab/>
            </w:r>
            <w:r w:rsidR="00260C42" w:rsidRPr="00D4732A">
              <w:rPr>
                <w:rStyle w:val="Hyperlink"/>
                <w:b/>
                <w:noProof/>
              </w:rPr>
              <w:t xml:space="preserve"> TRAINING OF SUPPLY CHAIN MANAGEMENT OFFICIALS</w:t>
            </w:r>
            <w:r w:rsidR="00260C42">
              <w:rPr>
                <w:noProof/>
                <w:webHidden/>
              </w:rPr>
              <w:tab/>
            </w:r>
            <w:r w:rsidR="00260C42">
              <w:rPr>
                <w:noProof/>
                <w:webHidden/>
              </w:rPr>
              <w:fldChar w:fldCharType="begin"/>
            </w:r>
            <w:r w:rsidR="00260C42">
              <w:rPr>
                <w:noProof/>
                <w:webHidden/>
              </w:rPr>
              <w:instrText xml:space="preserve"> PAGEREF _Toc515583637 \h </w:instrText>
            </w:r>
            <w:r w:rsidR="00260C42">
              <w:rPr>
                <w:noProof/>
                <w:webHidden/>
              </w:rPr>
            </w:r>
            <w:r w:rsidR="00260C42">
              <w:rPr>
                <w:noProof/>
                <w:webHidden/>
              </w:rPr>
              <w:fldChar w:fldCharType="separate"/>
            </w:r>
            <w:r w:rsidR="000241DD">
              <w:rPr>
                <w:noProof/>
                <w:webHidden/>
              </w:rPr>
              <w:t>10</w:t>
            </w:r>
            <w:r w:rsidR="00260C42">
              <w:rPr>
                <w:noProof/>
                <w:webHidden/>
              </w:rPr>
              <w:fldChar w:fldCharType="end"/>
            </w:r>
          </w:hyperlink>
        </w:p>
        <w:p w14:paraId="3D6813F1" w14:textId="77777777" w:rsidR="00260C42" w:rsidRDefault="006A2193">
          <w:pPr>
            <w:pStyle w:val="TOC1"/>
            <w:tabs>
              <w:tab w:val="left" w:pos="1100"/>
              <w:tab w:val="right" w:leader="dot" w:pos="11031"/>
            </w:tabs>
            <w:rPr>
              <w:rFonts w:eastAsiaTheme="minorEastAsia"/>
              <w:noProof/>
              <w:lang w:val="en-US"/>
            </w:rPr>
          </w:pPr>
          <w:hyperlink w:anchor="_Toc515583638" w:history="1">
            <w:r w:rsidR="00260C42" w:rsidRPr="00D4732A">
              <w:rPr>
                <w:rStyle w:val="Hyperlink"/>
                <w:noProof/>
              </w:rPr>
              <w:t>Part:  2:</w:t>
            </w:r>
            <w:r w:rsidR="00260C42">
              <w:rPr>
                <w:rFonts w:eastAsiaTheme="minorEastAsia"/>
                <w:noProof/>
                <w:lang w:val="en-US"/>
              </w:rPr>
              <w:tab/>
            </w:r>
            <w:r w:rsidR="00260C42" w:rsidRPr="00D4732A">
              <w:rPr>
                <w:rStyle w:val="Hyperlink"/>
                <w:noProof/>
              </w:rPr>
              <w:t>Framework for supply management policies (Clauses 9-38)</w:t>
            </w:r>
            <w:r w:rsidR="00260C42">
              <w:rPr>
                <w:noProof/>
                <w:webHidden/>
              </w:rPr>
              <w:tab/>
            </w:r>
            <w:r w:rsidR="00260C42">
              <w:rPr>
                <w:noProof/>
                <w:webHidden/>
              </w:rPr>
              <w:fldChar w:fldCharType="begin"/>
            </w:r>
            <w:r w:rsidR="00260C42">
              <w:rPr>
                <w:noProof/>
                <w:webHidden/>
              </w:rPr>
              <w:instrText xml:space="preserve"> PAGEREF _Toc515583638 \h </w:instrText>
            </w:r>
            <w:r w:rsidR="00260C42">
              <w:rPr>
                <w:noProof/>
                <w:webHidden/>
              </w:rPr>
            </w:r>
            <w:r w:rsidR="00260C42">
              <w:rPr>
                <w:noProof/>
                <w:webHidden/>
              </w:rPr>
              <w:fldChar w:fldCharType="separate"/>
            </w:r>
            <w:r w:rsidR="000241DD">
              <w:rPr>
                <w:noProof/>
                <w:webHidden/>
              </w:rPr>
              <w:t>10</w:t>
            </w:r>
            <w:r w:rsidR="00260C42">
              <w:rPr>
                <w:noProof/>
                <w:webHidden/>
              </w:rPr>
              <w:fldChar w:fldCharType="end"/>
            </w:r>
          </w:hyperlink>
        </w:p>
        <w:p w14:paraId="5CD1D22D" w14:textId="77777777" w:rsidR="00260C42" w:rsidRDefault="006A2193">
          <w:pPr>
            <w:pStyle w:val="TOC1"/>
            <w:tabs>
              <w:tab w:val="left" w:pos="1100"/>
              <w:tab w:val="right" w:leader="dot" w:pos="11031"/>
            </w:tabs>
            <w:rPr>
              <w:rFonts w:eastAsiaTheme="minorEastAsia"/>
              <w:noProof/>
              <w:lang w:val="en-US"/>
            </w:rPr>
          </w:pPr>
          <w:hyperlink w:anchor="_Toc515583639" w:history="1">
            <w:r w:rsidR="00260C42" w:rsidRPr="00D4732A">
              <w:rPr>
                <w:rStyle w:val="Hyperlink"/>
                <w:b/>
                <w:noProof/>
                <w:shd w:val="clear" w:color="auto" w:fill="92D050"/>
              </w:rPr>
              <w:t>CLAUSE</w:t>
            </w:r>
            <w:r w:rsidR="00260C42" w:rsidRPr="00D4732A">
              <w:rPr>
                <w:rStyle w:val="Hyperlink"/>
                <w:b/>
                <w:noProof/>
              </w:rPr>
              <w:t xml:space="preserve"> 9</w:t>
            </w:r>
            <w:r w:rsidR="00260C42">
              <w:rPr>
                <w:rFonts w:eastAsiaTheme="minorEastAsia"/>
                <w:noProof/>
                <w:lang w:val="en-US"/>
              </w:rPr>
              <w:tab/>
            </w:r>
            <w:r w:rsidR="00260C42" w:rsidRPr="00D4732A">
              <w:rPr>
                <w:rStyle w:val="Hyperlink"/>
                <w:b/>
                <w:noProof/>
              </w:rPr>
              <w:t xml:space="preserve"> FORMAT OF SUPPLY CHAIN MANAGEMENT POLICY</w:t>
            </w:r>
            <w:r w:rsidR="00260C42">
              <w:rPr>
                <w:noProof/>
                <w:webHidden/>
              </w:rPr>
              <w:tab/>
            </w:r>
            <w:r w:rsidR="00260C42">
              <w:rPr>
                <w:noProof/>
                <w:webHidden/>
              </w:rPr>
              <w:fldChar w:fldCharType="begin"/>
            </w:r>
            <w:r w:rsidR="00260C42">
              <w:rPr>
                <w:noProof/>
                <w:webHidden/>
              </w:rPr>
              <w:instrText xml:space="preserve"> PAGEREF _Toc515583639 \h </w:instrText>
            </w:r>
            <w:r w:rsidR="00260C42">
              <w:rPr>
                <w:noProof/>
                <w:webHidden/>
              </w:rPr>
            </w:r>
            <w:r w:rsidR="00260C42">
              <w:rPr>
                <w:noProof/>
                <w:webHidden/>
              </w:rPr>
              <w:fldChar w:fldCharType="separate"/>
            </w:r>
            <w:r w:rsidR="000241DD">
              <w:rPr>
                <w:noProof/>
                <w:webHidden/>
              </w:rPr>
              <w:t>10</w:t>
            </w:r>
            <w:r w:rsidR="00260C42">
              <w:rPr>
                <w:noProof/>
                <w:webHidden/>
              </w:rPr>
              <w:fldChar w:fldCharType="end"/>
            </w:r>
          </w:hyperlink>
        </w:p>
        <w:p w14:paraId="7878E914" w14:textId="77777777" w:rsidR="00260C42" w:rsidRDefault="006A2193">
          <w:pPr>
            <w:pStyle w:val="TOC1"/>
            <w:tabs>
              <w:tab w:val="left" w:pos="1320"/>
              <w:tab w:val="right" w:leader="dot" w:pos="11031"/>
            </w:tabs>
            <w:rPr>
              <w:rFonts w:eastAsiaTheme="minorEastAsia"/>
              <w:noProof/>
              <w:lang w:val="en-US"/>
            </w:rPr>
          </w:pPr>
          <w:hyperlink w:anchor="_Toc515583640" w:history="1">
            <w:r w:rsidR="00260C42" w:rsidRPr="00D4732A">
              <w:rPr>
                <w:rStyle w:val="Hyperlink"/>
                <w:b/>
                <w:noProof/>
              </w:rPr>
              <w:t>CLAUSE 10</w:t>
            </w:r>
            <w:r w:rsidR="00260C42">
              <w:rPr>
                <w:rFonts w:eastAsiaTheme="minorEastAsia"/>
                <w:noProof/>
                <w:lang w:val="en-US"/>
              </w:rPr>
              <w:tab/>
            </w:r>
            <w:r w:rsidR="00260C42" w:rsidRPr="00D4732A">
              <w:rPr>
                <w:rStyle w:val="Hyperlink"/>
                <w:b/>
                <w:noProof/>
              </w:rPr>
              <w:t xml:space="preserve"> SYSTEM OF DEMAND MANAGEMENT</w:t>
            </w:r>
            <w:r w:rsidR="00260C42">
              <w:rPr>
                <w:noProof/>
                <w:webHidden/>
              </w:rPr>
              <w:tab/>
            </w:r>
            <w:r w:rsidR="00260C42">
              <w:rPr>
                <w:noProof/>
                <w:webHidden/>
              </w:rPr>
              <w:fldChar w:fldCharType="begin"/>
            </w:r>
            <w:r w:rsidR="00260C42">
              <w:rPr>
                <w:noProof/>
                <w:webHidden/>
              </w:rPr>
              <w:instrText xml:space="preserve"> PAGEREF _Toc515583640 \h </w:instrText>
            </w:r>
            <w:r w:rsidR="00260C42">
              <w:rPr>
                <w:noProof/>
                <w:webHidden/>
              </w:rPr>
            </w:r>
            <w:r w:rsidR="00260C42">
              <w:rPr>
                <w:noProof/>
                <w:webHidden/>
              </w:rPr>
              <w:fldChar w:fldCharType="separate"/>
            </w:r>
            <w:r w:rsidR="000241DD">
              <w:rPr>
                <w:noProof/>
                <w:webHidden/>
              </w:rPr>
              <w:t>10</w:t>
            </w:r>
            <w:r w:rsidR="00260C42">
              <w:rPr>
                <w:noProof/>
                <w:webHidden/>
              </w:rPr>
              <w:fldChar w:fldCharType="end"/>
            </w:r>
          </w:hyperlink>
        </w:p>
        <w:p w14:paraId="51929136" w14:textId="77777777" w:rsidR="00260C42" w:rsidRDefault="006A2193">
          <w:pPr>
            <w:pStyle w:val="TOC1"/>
            <w:tabs>
              <w:tab w:val="left" w:pos="1320"/>
              <w:tab w:val="right" w:leader="dot" w:pos="11031"/>
            </w:tabs>
            <w:rPr>
              <w:rFonts w:eastAsiaTheme="minorEastAsia"/>
              <w:noProof/>
              <w:lang w:val="en-US"/>
            </w:rPr>
          </w:pPr>
          <w:hyperlink w:anchor="_Toc515583641" w:history="1">
            <w:r w:rsidR="00260C42" w:rsidRPr="00D4732A">
              <w:rPr>
                <w:rStyle w:val="Hyperlink"/>
                <w:b/>
                <w:noProof/>
              </w:rPr>
              <w:t>CLAUSE 11</w:t>
            </w:r>
            <w:r w:rsidR="00260C42">
              <w:rPr>
                <w:rFonts w:eastAsiaTheme="minorEastAsia"/>
                <w:noProof/>
                <w:lang w:val="en-US"/>
              </w:rPr>
              <w:tab/>
            </w:r>
            <w:r w:rsidR="00260C42" w:rsidRPr="00D4732A">
              <w:rPr>
                <w:rStyle w:val="Hyperlink"/>
                <w:b/>
                <w:noProof/>
              </w:rPr>
              <w:t>SYSTEM OF ACQUISITION MANAGEMENT</w:t>
            </w:r>
            <w:r w:rsidR="00260C42">
              <w:rPr>
                <w:noProof/>
                <w:webHidden/>
              </w:rPr>
              <w:tab/>
            </w:r>
            <w:r w:rsidR="00260C42">
              <w:rPr>
                <w:noProof/>
                <w:webHidden/>
              </w:rPr>
              <w:fldChar w:fldCharType="begin"/>
            </w:r>
            <w:r w:rsidR="00260C42">
              <w:rPr>
                <w:noProof/>
                <w:webHidden/>
              </w:rPr>
              <w:instrText xml:space="preserve"> PAGEREF _Toc515583641 \h </w:instrText>
            </w:r>
            <w:r w:rsidR="00260C42">
              <w:rPr>
                <w:noProof/>
                <w:webHidden/>
              </w:rPr>
            </w:r>
            <w:r w:rsidR="00260C42">
              <w:rPr>
                <w:noProof/>
                <w:webHidden/>
              </w:rPr>
              <w:fldChar w:fldCharType="separate"/>
            </w:r>
            <w:r w:rsidR="000241DD">
              <w:rPr>
                <w:noProof/>
                <w:webHidden/>
              </w:rPr>
              <w:t>11</w:t>
            </w:r>
            <w:r w:rsidR="00260C42">
              <w:rPr>
                <w:noProof/>
                <w:webHidden/>
              </w:rPr>
              <w:fldChar w:fldCharType="end"/>
            </w:r>
          </w:hyperlink>
        </w:p>
        <w:p w14:paraId="7ED9A2A6" w14:textId="77777777" w:rsidR="00260C42" w:rsidRDefault="006A2193">
          <w:pPr>
            <w:pStyle w:val="TOC1"/>
            <w:tabs>
              <w:tab w:val="left" w:pos="1320"/>
              <w:tab w:val="right" w:leader="dot" w:pos="11031"/>
            </w:tabs>
            <w:rPr>
              <w:rFonts w:eastAsiaTheme="minorEastAsia"/>
              <w:noProof/>
              <w:lang w:val="en-US"/>
            </w:rPr>
          </w:pPr>
          <w:hyperlink w:anchor="_Toc515583642" w:history="1">
            <w:r w:rsidR="00260C42" w:rsidRPr="00D4732A">
              <w:rPr>
                <w:rStyle w:val="Hyperlink"/>
                <w:b/>
                <w:noProof/>
              </w:rPr>
              <w:t>CLAUSE 13</w:t>
            </w:r>
            <w:r w:rsidR="00260C42">
              <w:rPr>
                <w:rFonts w:eastAsiaTheme="minorEastAsia"/>
                <w:noProof/>
                <w:lang w:val="en-US"/>
              </w:rPr>
              <w:tab/>
            </w:r>
            <w:r w:rsidR="00260C42" w:rsidRPr="00D4732A">
              <w:rPr>
                <w:rStyle w:val="Hyperlink"/>
                <w:b/>
                <w:noProof/>
              </w:rPr>
              <w:t>GENERAL PRECONDITIONS FOR CONSIDERATION A WRITTEN QUOTATION OR BIDS</w:t>
            </w:r>
            <w:r w:rsidR="00260C42">
              <w:rPr>
                <w:noProof/>
                <w:webHidden/>
              </w:rPr>
              <w:tab/>
            </w:r>
            <w:r w:rsidR="00260C42">
              <w:rPr>
                <w:noProof/>
                <w:webHidden/>
              </w:rPr>
              <w:fldChar w:fldCharType="begin"/>
            </w:r>
            <w:r w:rsidR="00260C42">
              <w:rPr>
                <w:noProof/>
                <w:webHidden/>
              </w:rPr>
              <w:instrText xml:space="preserve"> PAGEREF _Toc515583642 \h </w:instrText>
            </w:r>
            <w:r w:rsidR="00260C42">
              <w:rPr>
                <w:noProof/>
                <w:webHidden/>
              </w:rPr>
            </w:r>
            <w:r w:rsidR="00260C42">
              <w:rPr>
                <w:noProof/>
                <w:webHidden/>
              </w:rPr>
              <w:fldChar w:fldCharType="separate"/>
            </w:r>
            <w:r w:rsidR="000241DD">
              <w:rPr>
                <w:noProof/>
                <w:webHidden/>
              </w:rPr>
              <w:t>12</w:t>
            </w:r>
            <w:r w:rsidR="00260C42">
              <w:rPr>
                <w:noProof/>
                <w:webHidden/>
              </w:rPr>
              <w:fldChar w:fldCharType="end"/>
            </w:r>
          </w:hyperlink>
        </w:p>
        <w:p w14:paraId="7E41B8EE" w14:textId="77777777" w:rsidR="00260C42" w:rsidRDefault="006A2193">
          <w:pPr>
            <w:pStyle w:val="TOC1"/>
            <w:tabs>
              <w:tab w:val="left" w:pos="1320"/>
              <w:tab w:val="right" w:leader="dot" w:pos="11031"/>
            </w:tabs>
            <w:rPr>
              <w:rFonts w:eastAsiaTheme="minorEastAsia"/>
              <w:noProof/>
              <w:lang w:val="en-US"/>
            </w:rPr>
          </w:pPr>
          <w:hyperlink w:anchor="_Toc515583643" w:history="1">
            <w:r w:rsidR="00260C42" w:rsidRPr="00D4732A">
              <w:rPr>
                <w:rStyle w:val="Hyperlink"/>
                <w:b/>
                <w:noProof/>
              </w:rPr>
              <w:t>CLAUSE 14</w:t>
            </w:r>
            <w:r w:rsidR="00260C42">
              <w:rPr>
                <w:rFonts w:eastAsiaTheme="minorEastAsia"/>
                <w:noProof/>
                <w:lang w:val="en-US"/>
              </w:rPr>
              <w:tab/>
            </w:r>
            <w:r w:rsidR="00260C42" w:rsidRPr="00D4732A">
              <w:rPr>
                <w:rStyle w:val="Hyperlink"/>
                <w:b/>
                <w:noProof/>
              </w:rPr>
              <w:t>LISTS OF ACCREDITED PROSPECTIVE PROVIDERS</w:t>
            </w:r>
            <w:r w:rsidR="00260C42">
              <w:rPr>
                <w:noProof/>
                <w:webHidden/>
              </w:rPr>
              <w:tab/>
            </w:r>
            <w:r w:rsidR="00260C42">
              <w:rPr>
                <w:noProof/>
                <w:webHidden/>
              </w:rPr>
              <w:fldChar w:fldCharType="begin"/>
            </w:r>
            <w:r w:rsidR="00260C42">
              <w:rPr>
                <w:noProof/>
                <w:webHidden/>
              </w:rPr>
              <w:instrText xml:space="preserve"> PAGEREF _Toc515583643 \h </w:instrText>
            </w:r>
            <w:r w:rsidR="00260C42">
              <w:rPr>
                <w:noProof/>
                <w:webHidden/>
              </w:rPr>
            </w:r>
            <w:r w:rsidR="00260C42">
              <w:rPr>
                <w:noProof/>
                <w:webHidden/>
              </w:rPr>
              <w:fldChar w:fldCharType="separate"/>
            </w:r>
            <w:r w:rsidR="000241DD">
              <w:rPr>
                <w:noProof/>
                <w:webHidden/>
              </w:rPr>
              <w:t>12</w:t>
            </w:r>
            <w:r w:rsidR="00260C42">
              <w:rPr>
                <w:noProof/>
                <w:webHidden/>
              </w:rPr>
              <w:fldChar w:fldCharType="end"/>
            </w:r>
          </w:hyperlink>
        </w:p>
        <w:p w14:paraId="3A6081C4" w14:textId="77777777" w:rsidR="00260C42" w:rsidRDefault="006A2193">
          <w:pPr>
            <w:pStyle w:val="TOC1"/>
            <w:tabs>
              <w:tab w:val="left" w:pos="1320"/>
              <w:tab w:val="right" w:leader="dot" w:pos="11031"/>
            </w:tabs>
            <w:rPr>
              <w:rFonts w:eastAsiaTheme="minorEastAsia"/>
              <w:noProof/>
              <w:lang w:val="en-US"/>
            </w:rPr>
          </w:pPr>
          <w:hyperlink w:anchor="_Toc515583644" w:history="1">
            <w:r w:rsidR="00260C42" w:rsidRPr="00D4732A">
              <w:rPr>
                <w:rStyle w:val="Hyperlink"/>
                <w:b/>
                <w:noProof/>
              </w:rPr>
              <w:t xml:space="preserve">CLAUSE 15 </w:t>
            </w:r>
            <w:r w:rsidR="00260C42">
              <w:rPr>
                <w:rFonts w:eastAsiaTheme="minorEastAsia"/>
                <w:noProof/>
                <w:lang w:val="en-US"/>
              </w:rPr>
              <w:tab/>
            </w:r>
            <w:r w:rsidR="00260C42" w:rsidRPr="00D4732A">
              <w:rPr>
                <w:rStyle w:val="Hyperlink"/>
                <w:b/>
                <w:noProof/>
              </w:rPr>
              <w:t>PETTY CASH PURCHASES</w:t>
            </w:r>
            <w:r w:rsidR="00260C42">
              <w:rPr>
                <w:noProof/>
                <w:webHidden/>
              </w:rPr>
              <w:tab/>
            </w:r>
            <w:r w:rsidR="00260C42">
              <w:rPr>
                <w:noProof/>
                <w:webHidden/>
              </w:rPr>
              <w:fldChar w:fldCharType="begin"/>
            </w:r>
            <w:r w:rsidR="00260C42">
              <w:rPr>
                <w:noProof/>
                <w:webHidden/>
              </w:rPr>
              <w:instrText xml:space="preserve"> PAGEREF _Toc515583644 \h </w:instrText>
            </w:r>
            <w:r w:rsidR="00260C42">
              <w:rPr>
                <w:noProof/>
                <w:webHidden/>
              </w:rPr>
            </w:r>
            <w:r w:rsidR="00260C42">
              <w:rPr>
                <w:noProof/>
                <w:webHidden/>
              </w:rPr>
              <w:fldChar w:fldCharType="separate"/>
            </w:r>
            <w:r w:rsidR="000241DD">
              <w:rPr>
                <w:noProof/>
                <w:webHidden/>
              </w:rPr>
              <w:t>12</w:t>
            </w:r>
            <w:r w:rsidR="00260C42">
              <w:rPr>
                <w:noProof/>
                <w:webHidden/>
              </w:rPr>
              <w:fldChar w:fldCharType="end"/>
            </w:r>
          </w:hyperlink>
        </w:p>
        <w:p w14:paraId="235F070F" w14:textId="77777777" w:rsidR="00260C42" w:rsidRDefault="006A2193">
          <w:pPr>
            <w:pStyle w:val="TOC1"/>
            <w:tabs>
              <w:tab w:val="left" w:pos="1320"/>
              <w:tab w:val="right" w:leader="dot" w:pos="11031"/>
            </w:tabs>
            <w:rPr>
              <w:rFonts w:eastAsiaTheme="minorEastAsia"/>
              <w:noProof/>
              <w:lang w:val="en-US"/>
            </w:rPr>
          </w:pPr>
          <w:hyperlink w:anchor="_Toc515583645" w:history="1">
            <w:r w:rsidR="00260C42" w:rsidRPr="00D4732A">
              <w:rPr>
                <w:rStyle w:val="Hyperlink"/>
                <w:b/>
                <w:noProof/>
              </w:rPr>
              <w:t>CLAUSE 16</w:t>
            </w:r>
            <w:r w:rsidR="00260C42">
              <w:rPr>
                <w:rFonts w:eastAsiaTheme="minorEastAsia"/>
                <w:noProof/>
                <w:lang w:val="en-US"/>
              </w:rPr>
              <w:tab/>
            </w:r>
            <w:r w:rsidR="00260C42" w:rsidRPr="00D4732A">
              <w:rPr>
                <w:rStyle w:val="Hyperlink"/>
                <w:b/>
                <w:noProof/>
              </w:rPr>
              <w:t>WRITTEN OR VERBAL QUOTATIONS</w:t>
            </w:r>
            <w:r w:rsidR="00260C42">
              <w:rPr>
                <w:noProof/>
                <w:webHidden/>
              </w:rPr>
              <w:tab/>
            </w:r>
            <w:r w:rsidR="00260C42">
              <w:rPr>
                <w:noProof/>
                <w:webHidden/>
              </w:rPr>
              <w:fldChar w:fldCharType="begin"/>
            </w:r>
            <w:r w:rsidR="00260C42">
              <w:rPr>
                <w:noProof/>
                <w:webHidden/>
              </w:rPr>
              <w:instrText xml:space="preserve"> PAGEREF _Toc515583645 \h </w:instrText>
            </w:r>
            <w:r w:rsidR="00260C42">
              <w:rPr>
                <w:noProof/>
                <w:webHidden/>
              </w:rPr>
            </w:r>
            <w:r w:rsidR="00260C42">
              <w:rPr>
                <w:noProof/>
                <w:webHidden/>
              </w:rPr>
              <w:fldChar w:fldCharType="separate"/>
            </w:r>
            <w:r w:rsidR="000241DD">
              <w:rPr>
                <w:noProof/>
                <w:webHidden/>
              </w:rPr>
              <w:t>12</w:t>
            </w:r>
            <w:r w:rsidR="00260C42">
              <w:rPr>
                <w:noProof/>
                <w:webHidden/>
              </w:rPr>
              <w:fldChar w:fldCharType="end"/>
            </w:r>
          </w:hyperlink>
        </w:p>
        <w:p w14:paraId="0F9E8F89" w14:textId="77777777" w:rsidR="00260C42" w:rsidRDefault="006A2193">
          <w:pPr>
            <w:pStyle w:val="TOC1"/>
            <w:tabs>
              <w:tab w:val="left" w:pos="1320"/>
              <w:tab w:val="right" w:leader="dot" w:pos="11031"/>
            </w:tabs>
            <w:rPr>
              <w:rFonts w:eastAsiaTheme="minorEastAsia"/>
              <w:noProof/>
              <w:lang w:val="en-US"/>
            </w:rPr>
          </w:pPr>
          <w:hyperlink w:anchor="_Toc515583646" w:history="1">
            <w:r w:rsidR="00260C42" w:rsidRPr="00D4732A">
              <w:rPr>
                <w:rStyle w:val="Hyperlink"/>
                <w:b/>
                <w:noProof/>
              </w:rPr>
              <w:t xml:space="preserve">CLAUSE 17: </w:t>
            </w:r>
            <w:r w:rsidR="00260C42">
              <w:rPr>
                <w:rFonts w:eastAsiaTheme="minorEastAsia"/>
                <w:noProof/>
                <w:lang w:val="en-US"/>
              </w:rPr>
              <w:tab/>
            </w:r>
            <w:r w:rsidR="00260C42" w:rsidRPr="00D4732A">
              <w:rPr>
                <w:rStyle w:val="Hyperlink"/>
                <w:b/>
                <w:noProof/>
              </w:rPr>
              <w:t>FORMAL WRITTEN PRICE QUOTATIONS</w:t>
            </w:r>
            <w:r w:rsidR="00260C42">
              <w:rPr>
                <w:noProof/>
                <w:webHidden/>
              </w:rPr>
              <w:tab/>
            </w:r>
            <w:r w:rsidR="00260C42">
              <w:rPr>
                <w:noProof/>
                <w:webHidden/>
              </w:rPr>
              <w:fldChar w:fldCharType="begin"/>
            </w:r>
            <w:r w:rsidR="00260C42">
              <w:rPr>
                <w:noProof/>
                <w:webHidden/>
              </w:rPr>
              <w:instrText xml:space="preserve"> PAGEREF _Toc515583646 \h </w:instrText>
            </w:r>
            <w:r w:rsidR="00260C42">
              <w:rPr>
                <w:noProof/>
                <w:webHidden/>
              </w:rPr>
            </w:r>
            <w:r w:rsidR="00260C42">
              <w:rPr>
                <w:noProof/>
                <w:webHidden/>
              </w:rPr>
              <w:fldChar w:fldCharType="separate"/>
            </w:r>
            <w:r w:rsidR="000241DD">
              <w:rPr>
                <w:noProof/>
                <w:webHidden/>
              </w:rPr>
              <w:t>13</w:t>
            </w:r>
            <w:r w:rsidR="00260C42">
              <w:rPr>
                <w:noProof/>
                <w:webHidden/>
              </w:rPr>
              <w:fldChar w:fldCharType="end"/>
            </w:r>
          </w:hyperlink>
        </w:p>
        <w:p w14:paraId="50F54061" w14:textId="77777777" w:rsidR="00260C42" w:rsidRDefault="006A2193">
          <w:pPr>
            <w:pStyle w:val="TOC1"/>
            <w:tabs>
              <w:tab w:val="left" w:pos="1320"/>
              <w:tab w:val="right" w:leader="dot" w:pos="11031"/>
            </w:tabs>
            <w:rPr>
              <w:rFonts w:eastAsiaTheme="minorEastAsia"/>
              <w:noProof/>
              <w:lang w:val="en-US"/>
            </w:rPr>
          </w:pPr>
          <w:hyperlink w:anchor="_Toc515583647" w:history="1">
            <w:r w:rsidR="00260C42" w:rsidRPr="00D4732A">
              <w:rPr>
                <w:rStyle w:val="Hyperlink"/>
                <w:b/>
                <w:noProof/>
              </w:rPr>
              <w:t>CLAUSE 18</w:t>
            </w:r>
            <w:r w:rsidR="00260C42">
              <w:rPr>
                <w:rFonts w:eastAsiaTheme="minorEastAsia"/>
                <w:noProof/>
                <w:lang w:val="en-US"/>
              </w:rPr>
              <w:tab/>
            </w:r>
            <w:r w:rsidR="00260C42" w:rsidRPr="00D4732A">
              <w:rPr>
                <w:rStyle w:val="Hyperlink"/>
                <w:b/>
                <w:noProof/>
              </w:rPr>
              <w:t>PROCEDURE FOR PROCURING GOODS OR SERVICES THROUGH WRITTEN OR VERBAL QUOTATIONS AND FORMAL WRITTEN PRICE QUOTATIONS</w:t>
            </w:r>
            <w:r w:rsidR="00260C42">
              <w:rPr>
                <w:noProof/>
                <w:webHidden/>
              </w:rPr>
              <w:tab/>
            </w:r>
            <w:r w:rsidR="00260C42">
              <w:rPr>
                <w:noProof/>
                <w:webHidden/>
              </w:rPr>
              <w:fldChar w:fldCharType="begin"/>
            </w:r>
            <w:r w:rsidR="00260C42">
              <w:rPr>
                <w:noProof/>
                <w:webHidden/>
              </w:rPr>
              <w:instrText xml:space="preserve"> PAGEREF _Toc515583647 \h </w:instrText>
            </w:r>
            <w:r w:rsidR="00260C42">
              <w:rPr>
                <w:noProof/>
                <w:webHidden/>
              </w:rPr>
            </w:r>
            <w:r w:rsidR="00260C42">
              <w:rPr>
                <w:noProof/>
                <w:webHidden/>
              </w:rPr>
              <w:fldChar w:fldCharType="separate"/>
            </w:r>
            <w:r w:rsidR="000241DD">
              <w:rPr>
                <w:noProof/>
                <w:webHidden/>
              </w:rPr>
              <w:t>13</w:t>
            </w:r>
            <w:r w:rsidR="00260C42">
              <w:rPr>
                <w:noProof/>
                <w:webHidden/>
              </w:rPr>
              <w:fldChar w:fldCharType="end"/>
            </w:r>
          </w:hyperlink>
        </w:p>
        <w:p w14:paraId="6BB39942" w14:textId="77777777" w:rsidR="00260C42" w:rsidRDefault="006A2193">
          <w:pPr>
            <w:pStyle w:val="TOC1"/>
            <w:tabs>
              <w:tab w:val="left" w:pos="1320"/>
              <w:tab w:val="right" w:leader="dot" w:pos="11031"/>
            </w:tabs>
            <w:rPr>
              <w:rFonts w:eastAsiaTheme="minorEastAsia"/>
              <w:noProof/>
              <w:lang w:val="en-US"/>
            </w:rPr>
          </w:pPr>
          <w:hyperlink w:anchor="_Toc515583648" w:history="1">
            <w:r w:rsidR="00260C42" w:rsidRPr="00D4732A">
              <w:rPr>
                <w:rStyle w:val="Hyperlink"/>
                <w:b/>
                <w:noProof/>
              </w:rPr>
              <w:t>CLAUSE 19</w:t>
            </w:r>
            <w:r w:rsidR="00260C42">
              <w:rPr>
                <w:rFonts w:eastAsiaTheme="minorEastAsia"/>
                <w:noProof/>
                <w:lang w:val="en-US"/>
              </w:rPr>
              <w:tab/>
            </w:r>
            <w:r w:rsidR="00260C42" w:rsidRPr="00D4732A">
              <w:rPr>
                <w:rStyle w:val="Hyperlink"/>
                <w:b/>
                <w:noProof/>
              </w:rPr>
              <w:t>BIDING PROCESS (COMPETETIVE BIDS)</w:t>
            </w:r>
            <w:r w:rsidR="00260C42">
              <w:rPr>
                <w:noProof/>
                <w:webHidden/>
              </w:rPr>
              <w:tab/>
            </w:r>
            <w:r w:rsidR="00260C42">
              <w:rPr>
                <w:noProof/>
                <w:webHidden/>
              </w:rPr>
              <w:fldChar w:fldCharType="begin"/>
            </w:r>
            <w:r w:rsidR="00260C42">
              <w:rPr>
                <w:noProof/>
                <w:webHidden/>
              </w:rPr>
              <w:instrText xml:space="preserve"> PAGEREF _Toc515583648 \h </w:instrText>
            </w:r>
            <w:r w:rsidR="00260C42">
              <w:rPr>
                <w:noProof/>
                <w:webHidden/>
              </w:rPr>
            </w:r>
            <w:r w:rsidR="00260C42">
              <w:rPr>
                <w:noProof/>
                <w:webHidden/>
              </w:rPr>
              <w:fldChar w:fldCharType="separate"/>
            </w:r>
            <w:r w:rsidR="000241DD">
              <w:rPr>
                <w:noProof/>
                <w:webHidden/>
              </w:rPr>
              <w:t>13</w:t>
            </w:r>
            <w:r w:rsidR="00260C42">
              <w:rPr>
                <w:noProof/>
                <w:webHidden/>
              </w:rPr>
              <w:fldChar w:fldCharType="end"/>
            </w:r>
          </w:hyperlink>
        </w:p>
        <w:p w14:paraId="640B78E1" w14:textId="77777777" w:rsidR="00260C42" w:rsidRDefault="006A2193">
          <w:pPr>
            <w:pStyle w:val="TOC1"/>
            <w:tabs>
              <w:tab w:val="left" w:pos="1320"/>
              <w:tab w:val="right" w:leader="dot" w:pos="11031"/>
            </w:tabs>
            <w:rPr>
              <w:rFonts w:eastAsiaTheme="minorEastAsia"/>
              <w:noProof/>
              <w:lang w:val="en-US"/>
            </w:rPr>
          </w:pPr>
          <w:hyperlink w:anchor="_Toc515583649" w:history="1">
            <w:r w:rsidR="00260C42" w:rsidRPr="00D4732A">
              <w:rPr>
                <w:rStyle w:val="Hyperlink"/>
                <w:b/>
                <w:noProof/>
              </w:rPr>
              <w:t>CLAUSE 20</w:t>
            </w:r>
            <w:r w:rsidR="00260C42">
              <w:rPr>
                <w:rFonts w:eastAsiaTheme="minorEastAsia"/>
                <w:noProof/>
                <w:lang w:val="en-US"/>
              </w:rPr>
              <w:tab/>
            </w:r>
            <w:r w:rsidR="00260C42" w:rsidRPr="00D4732A">
              <w:rPr>
                <w:rStyle w:val="Hyperlink"/>
                <w:b/>
                <w:noProof/>
              </w:rPr>
              <w:t>PROCESS FOR COMPETITIVE BIDDING</w:t>
            </w:r>
            <w:r w:rsidR="00260C42">
              <w:rPr>
                <w:noProof/>
                <w:webHidden/>
              </w:rPr>
              <w:tab/>
            </w:r>
            <w:r w:rsidR="00260C42">
              <w:rPr>
                <w:noProof/>
                <w:webHidden/>
              </w:rPr>
              <w:fldChar w:fldCharType="begin"/>
            </w:r>
            <w:r w:rsidR="00260C42">
              <w:rPr>
                <w:noProof/>
                <w:webHidden/>
              </w:rPr>
              <w:instrText xml:space="preserve"> PAGEREF _Toc515583649 \h </w:instrText>
            </w:r>
            <w:r w:rsidR="00260C42">
              <w:rPr>
                <w:noProof/>
                <w:webHidden/>
              </w:rPr>
            </w:r>
            <w:r w:rsidR="00260C42">
              <w:rPr>
                <w:noProof/>
                <w:webHidden/>
              </w:rPr>
              <w:fldChar w:fldCharType="separate"/>
            </w:r>
            <w:r w:rsidR="000241DD">
              <w:rPr>
                <w:noProof/>
                <w:webHidden/>
              </w:rPr>
              <w:t>14</w:t>
            </w:r>
            <w:r w:rsidR="00260C42">
              <w:rPr>
                <w:noProof/>
                <w:webHidden/>
              </w:rPr>
              <w:fldChar w:fldCharType="end"/>
            </w:r>
          </w:hyperlink>
        </w:p>
        <w:p w14:paraId="27292BFA" w14:textId="77777777" w:rsidR="00260C42" w:rsidRDefault="006A2193">
          <w:pPr>
            <w:pStyle w:val="TOC1"/>
            <w:tabs>
              <w:tab w:val="left" w:pos="1320"/>
              <w:tab w:val="right" w:leader="dot" w:pos="11031"/>
            </w:tabs>
            <w:rPr>
              <w:rFonts w:eastAsiaTheme="minorEastAsia"/>
              <w:noProof/>
              <w:lang w:val="en-US"/>
            </w:rPr>
          </w:pPr>
          <w:hyperlink w:anchor="_Toc515583650" w:history="1">
            <w:r w:rsidR="00260C42" w:rsidRPr="00D4732A">
              <w:rPr>
                <w:rStyle w:val="Hyperlink"/>
                <w:b/>
                <w:noProof/>
              </w:rPr>
              <w:t>CLAUSE 21</w:t>
            </w:r>
            <w:r w:rsidR="00260C42">
              <w:rPr>
                <w:rFonts w:eastAsiaTheme="minorEastAsia"/>
                <w:noProof/>
                <w:lang w:val="en-US"/>
              </w:rPr>
              <w:tab/>
            </w:r>
            <w:r w:rsidR="00260C42" w:rsidRPr="00D4732A">
              <w:rPr>
                <w:rStyle w:val="Hyperlink"/>
                <w:b/>
                <w:noProof/>
              </w:rPr>
              <w:t>BID DOCUMENTATION FOR COMPETITIVE BIDS</w:t>
            </w:r>
            <w:r w:rsidR="00260C42">
              <w:rPr>
                <w:noProof/>
                <w:webHidden/>
              </w:rPr>
              <w:tab/>
            </w:r>
            <w:r w:rsidR="00260C42">
              <w:rPr>
                <w:noProof/>
                <w:webHidden/>
              </w:rPr>
              <w:fldChar w:fldCharType="begin"/>
            </w:r>
            <w:r w:rsidR="00260C42">
              <w:rPr>
                <w:noProof/>
                <w:webHidden/>
              </w:rPr>
              <w:instrText xml:space="preserve"> PAGEREF _Toc515583650 \h </w:instrText>
            </w:r>
            <w:r w:rsidR="00260C42">
              <w:rPr>
                <w:noProof/>
                <w:webHidden/>
              </w:rPr>
            </w:r>
            <w:r w:rsidR="00260C42">
              <w:rPr>
                <w:noProof/>
                <w:webHidden/>
              </w:rPr>
              <w:fldChar w:fldCharType="separate"/>
            </w:r>
            <w:r w:rsidR="000241DD">
              <w:rPr>
                <w:noProof/>
                <w:webHidden/>
              </w:rPr>
              <w:t>14</w:t>
            </w:r>
            <w:r w:rsidR="00260C42">
              <w:rPr>
                <w:noProof/>
                <w:webHidden/>
              </w:rPr>
              <w:fldChar w:fldCharType="end"/>
            </w:r>
          </w:hyperlink>
        </w:p>
        <w:p w14:paraId="7188E04C" w14:textId="77777777" w:rsidR="00260C42" w:rsidRDefault="006A2193">
          <w:pPr>
            <w:pStyle w:val="TOC1"/>
            <w:tabs>
              <w:tab w:val="left" w:pos="1320"/>
              <w:tab w:val="right" w:leader="dot" w:pos="11031"/>
            </w:tabs>
            <w:rPr>
              <w:rFonts w:eastAsiaTheme="minorEastAsia"/>
              <w:noProof/>
              <w:lang w:val="en-US"/>
            </w:rPr>
          </w:pPr>
          <w:hyperlink w:anchor="_Toc515583651" w:history="1">
            <w:r w:rsidR="00260C42" w:rsidRPr="00D4732A">
              <w:rPr>
                <w:rStyle w:val="Hyperlink"/>
                <w:b/>
                <w:noProof/>
              </w:rPr>
              <w:t>CLAUSE 22</w:t>
            </w:r>
            <w:r w:rsidR="00260C42">
              <w:rPr>
                <w:rFonts w:eastAsiaTheme="minorEastAsia"/>
                <w:noProof/>
                <w:lang w:val="en-US"/>
              </w:rPr>
              <w:tab/>
            </w:r>
            <w:r w:rsidR="00260C42" w:rsidRPr="00D4732A">
              <w:rPr>
                <w:rStyle w:val="Hyperlink"/>
                <w:b/>
                <w:noProof/>
              </w:rPr>
              <w:t>PUBLIC INVITATION FOR COMPETITIVE BIDS</w:t>
            </w:r>
            <w:r w:rsidR="00260C42">
              <w:rPr>
                <w:noProof/>
                <w:webHidden/>
              </w:rPr>
              <w:tab/>
            </w:r>
            <w:r w:rsidR="00260C42">
              <w:rPr>
                <w:noProof/>
                <w:webHidden/>
              </w:rPr>
              <w:fldChar w:fldCharType="begin"/>
            </w:r>
            <w:r w:rsidR="00260C42">
              <w:rPr>
                <w:noProof/>
                <w:webHidden/>
              </w:rPr>
              <w:instrText xml:space="preserve"> PAGEREF _Toc515583651 \h </w:instrText>
            </w:r>
            <w:r w:rsidR="00260C42">
              <w:rPr>
                <w:noProof/>
                <w:webHidden/>
              </w:rPr>
            </w:r>
            <w:r w:rsidR="00260C42">
              <w:rPr>
                <w:noProof/>
                <w:webHidden/>
              </w:rPr>
              <w:fldChar w:fldCharType="separate"/>
            </w:r>
            <w:r w:rsidR="000241DD">
              <w:rPr>
                <w:noProof/>
                <w:webHidden/>
              </w:rPr>
              <w:t>16</w:t>
            </w:r>
            <w:r w:rsidR="00260C42">
              <w:rPr>
                <w:noProof/>
                <w:webHidden/>
              </w:rPr>
              <w:fldChar w:fldCharType="end"/>
            </w:r>
          </w:hyperlink>
        </w:p>
        <w:p w14:paraId="2B11B294" w14:textId="77777777" w:rsidR="00260C42" w:rsidRDefault="006A2193">
          <w:pPr>
            <w:pStyle w:val="TOC1"/>
            <w:tabs>
              <w:tab w:val="left" w:pos="1320"/>
              <w:tab w:val="right" w:leader="dot" w:pos="11031"/>
            </w:tabs>
            <w:rPr>
              <w:rFonts w:eastAsiaTheme="minorEastAsia"/>
              <w:noProof/>
              <w:lang w:val="en-US"/>
            </w:rPr>
          </w:pPr>
          <w:hyperlink w:anchor="_Toc515583652" w:history="1">
            <w:r w:rsidR="00260C42" w:rsidRPr="00D4732A">
              <w:rPr>
                <w:rStyle w:val="Hyperlink"/>
                <w:b/>
                <w:noProof/>
              </w:rPr>
              <w:t>CLAUSE 23:</w:t>
            </w:r>
            <w:r w:rsidR="00260C42">
              <w:rPr>
                <w:rFonts w:eastAsiaTheme="minorEastAsia"/>
                <w:noProof/>
                <w:lang w:val="en-US"/>
              </w:rPr>
              <w:tab/>
            </w:r>
            <w:r w:rsidR="00260C42" w:rsidRPr="00D4732A">
              <w:rPr>
                <w:rStyle w:val="Hyperlink"/>
                <w:b/>
                <w:noProof/>
              </w:rPr>
              <w:t>PROCEDURE FOR HANDLING, OPENING AND RECORDING OF BIDS</w:t>
            </w:r>
            <w:r w:rsidR="00260C42">
              <w:rPr>
                <w:noProof/>
                <w:webHidden/>
              </w:rPr>
              <w:tab/>
            </w:r>
            <w:r w:rsidR="00260C42">
              <w:rPr>
                <w:noProof/>
                <w:webHidden/>
              </w:rPr>
              <w:fldChar w:fldCharType="begin"/>
            </w:r>
            <w:r w:rsidR="00260C42">
              <w:rPr>
                <w:noProof/>
                <w:webHidden/>
              </w:rPr>
              <w:instrText xml:space="preserve"> PAGEREF _Toc515583652 \h </w:instrText>
            </w:r>
            <w:r w:rsidR="00260C42">
              <w:rPr>
                <w:noProof/>
                <w:webHidden/>
              </w:rPr>
            </w:r>
            <w:r w:rsidR="00260C42">
              <w:rPr>
                <w:noProof/>
                <w:webHidden/>
              </w:rPr>
              <w:fldChar w:fldCharType="separate"/>
            </w:r>
            <w:r w:rsidR="000241DD">
              <w:rPr>
                <w:noProof/>
                <w:webHidden/>
              </w:rPr>
              <w:t>16</w:t>
            </w:r>
            <w:r w:rsidR="00260C42">
              <w:rPr>
                <w:noProof/>
                <w:webHidden/>
              </w:rPr>
              <w:fldChar w:fldCharType="end"/>
            </w:r>
          </w:hyperlink>
        </w:p>
        <w:p w14:paraId="60FCB20D" w14:textId="77777777" w:rsidR="00260C42" w:rsidRDefault="006A2193">
          <w:pPr>
            <w:pStyle w:val="TOC1"/>
            <w:tabs>
              <w:tab w:val="left" w:pos="1320"/>
              <w:tab w:val="right" w:leader="dot" w:pos="11031"/>
            </w:tabs>
            <w:rPr>
              <w:rFonts w:eastAsiaTheme="minorEastAsia"/>
              <w:noProof/>
              <w:lang w:val="en-US"/>
            </w:rPr>
          </w:pPr>
          <w:hyperlink w:anchor="_Toc515583653" w:history="1">
            <w:r w:rsidR="00260C42" w:rsidRPr="00D4732A">
              <w:rPr>
                <w:rStyle w:val="Hyperlink"/>
                <w:b/>
                <w:noProof/>
              </w:rPr>
              <w:t xml:space="preserve">CLAUSE 24: </w:t>
            </w:r>
            <w:r w:rsidR="00260C42">
              <w:rPr>
                <w:rFonts w:eastAsiaTheme="minorEastAsia"/>
                <w:noProof/>
                <w:lang w:val="en-US"/>
              </w:rPr>
              <w:tab/>
            </w:r>
            <w:r w:rsidR="00260C42" w:rsidRPr="00D4732A">
              <w:rPr>
                <w:rStyle w:val="Hyperlink"/>
                <w:b/>
                <w:noProof/>
              </w:rPr>
              <w:t>NEGOTIATION WITH PREFERRED BIDDERS</w:t>
            </w:r>
            <w:r w:rsidR="00260C42">
              <w:rPr>
                <w:noProof/>
                <w:webHidden/>
              </w:rPr>
              <w:tab/>
            </w:r>
            <w:r w:rsidR="00260C42">
              <w:rPr>
                <w:noProof/>
                <w:webHidden/>
              </w:rPr>
              <w:fldChar w:fldCharType="begin"/>
            </w:r>
            <w:r w:rsidR="00260C42">
              <w:rPr>
                <w:noProof/>
                <w:webHidden/>
              </w:rPr>
              <w:instrText xml:space="preserve"> PAGEREF _Toc515583653 \h </w:instrText>
            </w:r>
            <w:r w:rsidR="00260C42">
              <w:rPr>
                <w:noProof/>
                <w:webHidden/>
              </w:rPr>
            </w:r>
            <w:r w:rsidR="00260C42">
              <w:rPr>
                <w:noProof/>
                <w:webHidden/>
              </w:rPr>
              <w:fldChar w:fldCharType="separate"/>
            </w:r>
            <w:r w:rsidR="000241DD">
              <w:rPr>
                <w:noProof/>
                <w:webHidden/>
              </w:rPr>
              <w:t>17</w:t>
            </w:r>
            <w:r w:rsidR="00260C42">
              <w:rPr>
                <w:noProof/>
                <w:webHidden/>
              </w:rPr>
              <w:fldChar w:fldCharType="end"/>
            </w:r>
          </w:hyperlink>
        </w:p>
        <w:p w14:paraId="59479834" w14:textId="77777777" w:rsidR="00260C42" w:rsidRDefault="006A2193">
          <w:pPr>
            <w:pStyle w:val="TOC1"/>
            <w:tabs>
              <w:tab w:val="left" w:pos="1320"/>
              <w:tab w:val="right" w:leader="dot" w:pos="11031"/>
            </w:tabs>
            <w:rPr>
              <w:rFonts w:eastAsiaTheme="minorEastAsia"/>
              <w:noProof/>
              <w:lang w:val="en-US"/>
            </w:rPr>
          </w:pPr>
          <w:hyperlink w:anchor="_Toc515583654" w:history="1">
            <w:r w:rsidR="00260C42" w:rsidRPr="00D4732A">
              <w:rPr>
                <w:rStyle w:val="Hyperlink"/>
                <w:b/>
                <w:noProof/>
              </w:rPr>
              <w:t xml:space="preserve">CLAUSE 25 </w:t>
            </w:r>
            <w:r w:rsidR="00260C42">
              <w:rPr>
                <w:rFonts w:eastAsiaTheme="minorEastAsia"/>
                <w:noProof/>
                <w:lang w:val="en-US"/>
              </w:rPr>
              <w:tab/>
            </w:r>
            <w:r w:rsidR="00260C42" w:rsidRPr="00D4732A">
              <w:rPr>
                <w:rStyle w:val="Hyperlink"/>
                <w:b/>
                <w:noProof/>
              </w:rPr>
              <w:t>TWO-STAGE BIDDING PROCESS</w:t>
            </w:r>
            <w:r w:rsidR="00260C42">
              <w:rPr>
                <w:noProof/>
                <w:webHidden/>
              </w:rPr>
              <w:tab/>
            </w:r>
            <w:r w:rsidR="00260C42">
              <w:rPr>
                <w:noProof/>
                <w:webHidden/>
              </w:rPr>
              <w:fldChar w:fldCharType="begin"/>
            </w:r>
            <w:r w:rsidR="00260C42">
              <w:rPr>
                <w:noProof/>
                <w:webHidden/>
              </w:rPr>
              <w:instrText xml:space="preserve"> PAGEREF _Toc515583654 \h </w:instrText>
            </w:r>
            <w:r w:rsidR="00260C42">
              <w:rPr>
                <w:noProof/>
                <w:webHidden/>
              </w:rPr>
            </w:r>
            <w:r w:rsidR="00260C42">
              <w:rPr>
                <w:noProof/>
                <w:webHidden/>
              </w:rPr>
              <w:fldChar w:fldCharType="separate"/>
            </w:r>
            <w:r w:rsidR="000241DD">
              <w:rPr>
                <w:noProof/>
                <w:webHidden/>
              </w:rPr>
              <w:t>17</w:t>
            </w:r>
            <w:r w:rsidR="00260C42">
              <w:rPr>
                <w:noProof/>
                <w:webHidden/>
              </w:rPr>
              <w:fldChar w:fldCharType="end"/>
            </w:r>
          </w:hyperlink>
        </w:p>
        <w:p w14:paraId="2AA6E9EB" w14:textId="77777777" w:rsidR="00260C42" w:rsidRDefault="006A2193">
          <w:pPr>
            <w:pStyle w:val="TOC1"/>
            <w:tabs>
              <w:tab w:val="left" w:pos="1320"/>
              <w:tab w:val="right" w:leader="dot" w:pos="11031"/>
            </w:tabs>
            <w:rPr>
              <w:rFonts w:eastAsiaTheme="minorEastAsia"/>
              <w:noProof/>
              <w:lang w:val="en-US"/>
            </w:rPr>
          </w:pPr>
          <w:hyperlink w:anchor="_Toc515583655" w:history="1">
            <w:r w:rsidR="00260C42" w:rsidRPr="00D4732A">
              <w:rPr>
                <w:rStyle w:val="Hyperlink"/>
                <w:b/>
                <w:noProof/>
              </w:rPr>
              <w:t>CLAUSE 26</w:t>
            </w:r>
            <w:r w:rsidR="00260C42">
              <w:rPr>
                <w:rFonts w:eastAsiaTheme="minorEastAsia"/>
                <w:noProof/>
                <w:lang w:val="en-US"/>
              </w:rPr>
              <w:tab/>
            </w:r>
            <w:r w:rsidR="00260C42" w:rsidRPr="00D4732A">
              <w:rPr>
                <w:rStyle w:val="Hyperlink"/>
                <w:b/>
                <w:noProof/>
              </w:rPr>
              <w:t>COMMITTEE SYSTEM FOR COMPETITIVE</w:t>
            </w:r>
            <w:r w:rsidR="00260C42">
              <w:rPr>
                <w:noProof/>
                <w:webHidden/>
              </w:rPr>
              <w:tab/>
            </w:r>
            <w:r w:rsidR="00260C42">
              <w:rPr>
                <w:noProof/>
                <w:webHidden/>
              </w:rPr>
              <w:fldChar w:fldCharType="begin"/>
            </w:r>
            <w:r w:rsidR="00260C42">
              <w:rPr>
                <w:noProof/>
                <w:webHidden/>
              </w:rPr>
              <w:instrText xml:space="preserve"> PAGEREF _Toc515583655 \h </w:instrText>
            </w:r>
            <w:r w:rsidR="00260C42">
              <w:rPr>
                <w:noProof/>
                <w:webHidden/>
              </w:rPr>
            </w:r>
            <w:r w:rsidR="00260C42">
              <w:rPr>
                <w:noProof/>
                <w:webHidden/>
              </w:rPr>
              <w:fldChar w:fldCharType="separate"/>
            </w:r>
            <w:r w:rsidR="000241DD">
              <w:rPr>
                <w:noProof/>
                <w:webHidden/>
              </w:rPr>
              <w:t>17</w:t>
            </w:r>
            <w:r w:rsidR="00260C42">
              <w:rPr>
                <w:noProof/>
                <w:webHidden/>
              </w:rPr>
              <w:fldChar w:fldCharType="end"/>
            </w:r>
          </w:hyperlink>
        </w:p>
        <w:p w14:paraId="6068ACD8" w14:textId="77777777" w:rsidR="00260C42" w:rsidRDefault="006A2193">
          <w:pPr>
            <w:pStyle w:val="TOC1"/>
            <w:tabs>
              <w:tab w:val="left" w:pos="1320"/>
              <w:tab w:val="right" w:leader="dot" w:pos="11031"/>
            </w:tabs>
            <w:rPr>
              <w:rFonts w:eastAsiaTheme="minorEastAsia"/>
              <w:noProof/>
              <w:lang w:val="en-US"/>
            </w:rPr>
          </w:pPr>
          <w:hyperlink w:anchor="_Toc515583656" w:history="1">
            <w:r w:rsidR="00260C42" w:rsidRPr="00D4732A">
              <w:rPr>
                <w:rStyle w:val="Hyperlink"/>
                <w:b/>
                <w:noProof/>
              </w:rPr>
              <w:t>CLAUSE 27</w:t>
            </w:r>
            <w:r w:rsidR="00260C42">
              <w:rPr>
                <w:rFonts w:eastAsiaTheme="minorEastAsia"/>
                <w:noProof/>
                <w:lang w:val="en-US"/>
              </w:rPr>
              <w:tab/>
            </w:r>
            <w:r w:rsidR="00260C42" w:rsidRPr="00D4732A">
              <w:rPr>
                <w:rStyle w:val="Hyperlink"/>
                <w:b/>
                <w:noProof/>
              </w:rPr>
              <w:t>BID SPECIFICATION COMMITTEES</w:t>
            </w:r>
            <w:r w:rsidR="00260C42">
              <w:rPr>
                <w:noProof/>
                <w:webHidden/>
              </w:rPr>
              <w:tab/>
            </w:r>
            <w:r w:rsidR="00260C42">
              <w:rPr>
                <w:noProof/>
                <w:webHidden/>
              </w:rPr>
              <w:fldChar w:fldCharType="begin"/>
            </w:r>
            <w:r w:rsidR="00260C42">
              <w:rPr>
                <w:noProof/>
                <w:webHidden/>
              </w:rPr>
              <w:instrText xml:space="preserve"> PAGEREF _Toc515583656 \h </w:instrText>
            </w:r>
            <w:r w:rsidR="00260C42">
              <w:rPr>
                <w:noProof/>
                <w:webHidden/>
              </w:rPr>
            </w:r>
            <w:r w:rsidR="00260C42">
              <w:rPr>
                <w:noProof/>
                <w:webHidden/>
              </w:rPr>
              <w:fldChar w:fldCharType="separate"/>
            </w:r>
            <w:r w:rsidR="000241DD">
              <w:rPr>
                <w:noProof/>
                <w:webHidden/>
              </w:rPr>
              <w:t>17</w:t>
            </w:r>
            <w:r w:rsidR="00260C42">
              <w:rPr>
                <w:noProof/>
                <w:webHidden/>
              </w:rPr>
              <w:fldChar w:fldCharType="end"/>
            </w:r>
          </w:hyperlink>
        </w:p>
        <w:p w14:paraId="2ABBB775" w14:textId="77777777" w:rsidR="00260C42" w:rsidRDefault="006A2193">
          <w:pPr>
            <w:pStyle w:val="TOC1"/>
            <w:tabs>
              <w:tab w:val="left" w:pos="1320"/>
              <w:tab w:val="right" w:leader="dot" w:pos="11031"/>
            </w:tabs>
            <w:rPr>
              <w:rFonts w:eastAsiaTheme="minorEastAsia"/>
              <w:noProof/>
              <w:lang w:val="en-US"/>
            </w:rPr>
          </w:pPr>
          <w:hyperlink w:anchor="_Toc515583657" w:history="1">
            <w:r w:rsidR="00260C42" w:rsidRPr="00D4732A">
              <w:rPr>
                <w:rStyle w:val="Hyperlink"/>
                <w:b/>
                <w:noProof/>
              </w:rPr>
              <w:t xml:space="preserve">CLAUSE 28 </w:t>
            </w:r>
            <w:r w:rsidR="00260C42">
              <w:rPr>
                <w:rFonts w:eastAsiaTheme="minorEastAsia"/>
                <w:noProof/>
                <w:lang w:val="en-US"/>
              </w:rPr>
              <w:tab/>
            </w:r>
            <w:r w:rsidR="00260C42" w:rsidRPr="00D4732A">
              <w:rPr>
                <w:rStyle w:val="Hyperlink"/>
                <w:b/>
                <w:noProof/>
              </w:rPr>
              <w:t>BID EVALUATION COMMITTEE</w:t>
            </w:r>
            <w:r w:rsidR="00260C42">
              <w:rPr>
                <w:noProof/>
                <w:webHidden/>
              </w:rPr>
              <w:tab/>
            </w:r>
            <w:r w:rsidR="00260C42">
              <w:rPr>
                <w:noProof/>
                <w:webHidden/>
              </w:rPr>
              <w:fldChar w:fldCharType="begin"/>
            </w:r>
            <w:r w:rsidR="00260C42">
              <w:rPr>
                <w:noProof/>
                <w:webHidden/>
              </w:rPr>
              <w:instrText xml:space="preserve"> PAGEREF _Toc515583657 \h </w:instrText>
            </w:r>
            <w:r w:rsidR="00260C42">
              <w:rPr>
                <w:noProof/>
                <w:webHidden/>
              </w:rPr>
            </w:r>
            <w:r w:rsidR="00260C42">
              <w:rPr>
                <w:noProof/>
                <w:webHidden/>
              </w:rPr>
              <w:fldChar w:fldCharType="separate"/>
            </w:r>
            <w:r w:rsidR="000241DD">
              <w:rPr>
                <w:noProof/>
                <w:webHidden/>
              </w:rPr>
              <w:t>18</w:t>
            </w:r>
            <w:r w:rsidR="00260C42">
              <w:rPr>
                <w:noProof/>
                <w:webHidden/>
              </w:rPr>
              <w:fldChar w:fldCharType="end"/>
            </w:r>
          </w:hyperlink>
        </w:p>
        <w:p w14:paraId="7E79C6F0" w14:textId="77777777" w:rsidR="00260C42" w:rsidRDefault="006A2193">
          <w:pPr>
            <w:pStyle w:val="TOC1"/>
            <w:tabs>
              <w:tab w:val="left" w:pos="1320"/>
              <w:tab w:val="right" w:leader="dot" w:pos="11031"/>
            </w:tabs>
            <w:rPr>
              <w:rFonts w:eastAsiaTheme="minorEastAsia"/>
              <w:noProof/>
              <w:lang w:val="en-US"/>
            </w:rPr>
          </w:pPr>
          <w:hyperlink w:anchor="_Toc515583658" w:history="1">
            <w:r w:rsidR="00260C42" w:rsidRPr="00D4732A">
              <w:rPr>
                <w:rStyle w:val="Hyperlink"/>
                <w:b/>
                <w:noProof/>
              </w:rPr>
              <w:t>CLAUSE 29</w:t>
            </w:r>
            <w:r w:rsidR="00260C42">
              <w:rPr>
                <w:rFonts w:eastAsiaTheme="minorEastAsia"/>
                <w:noProof/>
                <w:lang w:val="en-US"/>
              </w:rPr>
              <w:tab/>
            </w:r>
            <w:r w:rsidR="00260C42" w:rsidRPr="00D4732A">
              <w:rPr>
                <w:rStyle w:val="Hyperlink"/>
                <w:b/>
                <w:noProof/>
              </w:rPr>
              <w:t>BID ADJUDICATION COMMITTEES</w:t>
            </w:r>
            <w:r w:rsidR="00260C42">
              <w:rPr>
                <w:noProof/>
                <w:webHidden/>
              </w:rPr>
              <w:tab/>
            </w:r>
            <w:r w:rsidR="00260C42">
              <w:rPr>
                <w:noProof/>
                <w:webHidden/>
              </w:rPr>
              <w:fldChar w:fldCharType="begin"/>
            </w:r>
            <w:r w:rsidR="00260C42">
              <w:rPr>
                <w:noProof/>
                <w:webHidden/>
              </w:rPr>
              <w:instrText xml:space="preserve"> PAGEREF _Toc515583658 \h </w:instrText>
            </w:r>
            <w:r w:rsidR="00260C42">
              <w:rPr>
                <w:noProof/>
                <w:webHidden/>
              </w:rPr>
            </w:r>
            <w:r w:rsidR="00260C42">
              <w:rPr>
                <w:noProof/>
                <w:webHidden/>
              </w:rPr>
              <w:fldChar w:fldCharType="separate"/>
            </w:r>
            <w:r w:rsidR="000241DD">
              <w:rPr>
                <w:noProof/>
                <w:webHidden/>
              </w:rPr>
              <w:t>18</w:t>
            </w:r>
            <w:r w:rsidR="00260C42">
              <w:rPr>
                <w:noProof/>
                <w:webHidden/>
              </w:rPr>
              <w:fldChar w:fldCharType="end"/>
            </w:r>
          </w:hyperlink>
        </w:p>
        <w:p w14:paraId="20D1D150" w14:textId="77777777" w:rsidR="00260C42" w:rsidRDefault="006A2193">
          <w:pPr>
            <w:pStyle w:val="TOC1"/>
            <w:tabs>
              <w:tab w:val="left" w:pos="1320"/>
              <w:tab w:val="right" w:leader="dot" w:pos="11031"/>
            </w:tabs>
            <w:rPr>
              <w:rFonts w:eastAsiaTheme="minorEastAsia"/>
              <w:noProof/>
              <w:lang w:val="en-US"/>
            </w:rPr>
          </w:pPr>
          <w:hyperlink w:anchor="_Toc515583659" w:history="1">
            <w:r w:rsidR="00260C42" w:rsidRPr="00D4732A">
              <w:rPr>
                <w:rStyle w:val="Hyperlink"/>
                <w:b/>
                <w:noProof/>
              </w:rPr>
              <w:t>CLAUSE 30:</w:t>
            </w:r>
            <w:r w:rsidR="00260C42">
              <w:rPr>
                <w:rFonts w:eastAsiaTheme="minorEastAsia"/>
                <w:noProof/>
                <w:lang w:val="en-US"/>
              </w:rPr>
              <w:tab/>
            </w:r>
            <w:r w:rsidR="00260C42" w:rsidRPr="00D4732A">
              <w:rPr>
                <w:rStyle w:val="Hyperlink"/>
                <w:b/>
                <w:noProof/>
              </w:rPr>
              <w:t>PROCUREMENT OF BANKING SERVICES</w:t>
            </w:r>
            <w:r w:rsidR="00260C42">
              <w:rPr>
                <w:noProof/>
                <w:webHidden/>
              </w:rPr>
              <w:tab/>
            </w:r>
            <w:r w:rsidR="00260C42">
              <w:rPr>
                <w:noProof/>
                <w:webHidden/>
              </w:rPr>
              <w:fldChar w:fldCharType="begin"/>
            </w:r>
            <w:r w:rsidR="00260C42">
              <w:rPr>
                <w:noProof/>
                <w:webHidden/>
              </w:rPr>
              <w:instrText xml:space="preserve"> PAGEREF _Toc515583659 \h </w:instrText>
            </w:r>
            <w:r w:rsidR="00260C42">
              <w:rPr>
                <w:noProof/>
                <w:webHidden/>
              </w:rPr>
            </w:r>
            <w:r w:rsidR="00260C42">
              <w:rPr>
                <w:noProof/>
                <w:webHidden/>
              </w:rPr>
              <w:fldChar w:fldCharType="separate"/>
            </w:r>
            <w:r w:rsidR="000241DD">
              <w:rPr>
                <w:noProof/>
                <w:webHidden/>
              </w:rPr>
              <w:t>21</w:t>
            </w:r>
            <w:r w:rsidR="00260C42">
              <w:rPr>
                <w:noProof/>
                <w:webHidden/>
              </w:rPr>
              <w:fldChar w:fldCharType="end"/>
            </w:r>
          </w:hyperlink>
        </w:p>
        <w:p w14:paraId="2C57A1BC" w14:textId="77777777" w:rsidR="00260C42" w:rsidRDefault="006A2193">
          <w:pPr>
            <w:pStyle w:val="TOC1"/>
            <w:tabs>
              <w:tab w:val="left" w:pos="1320"/>
              <w:tab w:val="right" w:leader="dot" w:pos="11031"/>
            </w:tabs>
            <w:rPr>
              <w:rFonts w:eastAsiaTheme="minorEastAsia"/>
              <w:noProof/>
              <w:lang w:val="en-US"/>
            </w:rPr>
          </w:pPr>
          <w:hyperlink w:anchor="_Toc515583660" w:history="1">
            <w:r w:rsidR="00260C42" w:rsidRPr="00D4732A">
              <w:rPr>
                <w:rStyle w:val="Hyperlink"/>
                <w:b/>
                <w:noProof/>
              </w:rPr>
              <w:t>CLAUSE 31:</w:t>
            </w:r>
            <w:r w:rsidR="00260C42">
              <w:rPr>
                <w:rFonts w:eastAsiaTheme="minorEastAsia"/>
                <w:noProof/>
                <w:lang w:val="en-US"/>
              </w:rPr>
              <w:tab/>
            </w:r>
            <w:r w:rsidR="00260C42" w:rsidRPr="00D4732A">
              <w:rPr>
                <w:rStyle w:val="Hyperlink"/>
                <w:b/>
                <w:noProof/>
              </w:rPr>
              <w:t>PROCUREMENT OF IT RELATED GOODS OR SERVICES</w:t>
            </w:r>
            <w:r w:rsidR="00260C42">
              <w:rPr>
                <w:noProof/>
                <w:webHidden/>
              </w:rPr>
              <w:tab/>
            </w:r>
            <w:r w:rsidR="00260C42">
              <w:rPr>
                <w:noProof/>
                <w:webHidden/>
              </w:rPr>
              <w:fldChar w:fldCharType="begin"/>
            </w:r>
            <w:r w:rsidR="00260C42">
              <w:rPr>
                <w:noProof/>
                <w:webHidden/>
              </w:rPr>
              <w:instrText xml:space="preserve"> PAGEREF _Toc515583660 \h </w:instrText>
            </w:r>
            <w:r w:rsidR="00260C42">
              <w:rPr>
                <w:noProof/>
                <w:webHidden/>
              </w:rPr>
            </w:r>
            <w:r w:rsidR="00260C42">
              <w:rPr>
                <w:noProof/>
                <w:webHidden/>
              </w:rPr>
              <w:fldChar w:fldCharType="separate"/>
            </w:r>
            <w:r w:rsidR="000241DD">
              <w:rPr>
                <w:noProof/>
                <w:webHidden/>
              </w:rPr>
              <w:t>21</w:t>
            </w:r>
            <w:r w:rsidR="00260C42">
              <w:rPr>
                <w:noProof/>
                <w:webHidden/>
              </w:rPr>
              <w:fldChar w:fldCharType="end"/>
            </w:r>
          </w:hyperlink>
        </w:p>
        <w:p w14:paraId="38E48190" w14:textId="77777777" w:rsidR="00260C42" w:rsidRDefault="006A2193">
          <w:pPr>
            <w:pStyle w:val="TOC1"/>
            <w:tabs>
              <w:tab w:val="left" w:pos="1320"/>
              <w:tab w:val="right" w:leader="dot" w:pos="11031"/>
            </w:tabs>
            <w:rPr>
              <w:rFonts w:eastAsiaTheme="minorEastAsia"/>
              <w:noProof/>
              <w:lang w:val="en-US"/>
            </w:rPr>
          </w:pPr>
          <w:hyperlink w:anchor="_Toc515583661" w:history="1">
            <w:r w:rsidR="00260C42" w:rsidRPr="00D4732A">
              <w:rPr>
                <w:rStyle w:val="Hyperlink"/>
                <w:b/>
                <w:noProof/>
              </w:rPr>
              <w:t>CLAUSE 32:</w:t>
            </w:r>
            <w:r w:rsidR="00260C42">
              <w:rPr>
                <w:rFonts w:eastAsiaTheme="minorEastAsia"/>
                <w:noProof/>
                <w:lang w:val="en-US"/>
              </w:rPr>
              <w:tab/>
            </w:r>
            <w:r w:rsidR="00260C42" w:rsidRPr="00D4732A">
              <w:rPr>
                <w:rStyle w:val="Hyperlink"/>
                <w:b/>
                <w:noProof/>
              </w:rPr>
              <w:t>PROCUREMENT OF GOODS AND SERVICES UNDER CONTRACTS SECURED BY OTHER ORGANS OF STATE</w:t>
            </w:r>
            <w:r w:rsidR="00260C42">
              <w:rPr>
                <w:noProof/>
                <w:webHidden/>
              </w:rPr>
              <w:tab/>
            </w:r>
            <w:r w:rsidR="00260C42">
              <w:rPr>
                <w:noProof/>
                <w:webHidden/>
              </w:rPr>
              <w:fldChar w:fldCharType="begin"/>
            </w:r>
            <w:r w:rsidR="00260C42">
              <w:rPr>
                <w:noProof/>
                <w:webHidden/>
              </w:rPr>
              <w:instrText xml:space="preserve"> PAGEREF _Toc515583661 \h </w:instrText>
            </w:r>
            <w:r w:rsidR="00260C42">
              <w:rPr>
                <w:noProof/>
                <w:webHidden/>
              </w:rPr>
            </w:r>
            <w:r w:rsidR="00260C42">
              <w:rPr>
                <w:noProof/>
                <w:webHidden/>
              </w:rPr>
              <w:fldChar w:fldCharType="separate"/>
            </w:r>
            <w:r w:rsidR="000241DD">
              <w:rPr>
                <w:noProof/>
                <w:webHidden/>
              </w:rPr>
              <w:t>21</w:t>
            </w:r>
            <w:r w:rsidR="00260C42">
              <w:rPr>
                <w:noProof/>
                <w:webHidden/>
              </w:rPr>
              <w:fldChar w:fldCharType="end"/>
            </w:r>
          </w:hyperlink>
        </w:p>
        <w:p w14:paraId="314B4A1B" w14:textId="77777777" w:rsidR="00260C42" w:rsidRDefault="006A2193">
          <w:pPr>
            <w:pStyle w:val="TOC1"/>
            <w:tabs>
              <w:tab w:val="left" w:pos="1320"/>
              <w:tab w:val="right" w:leader="dot" w:pos="11031"/>
            </w:tabs>
            <w:rPr>
              <w:rFonts w:eastAsiaTheme="minorEastAsia"/>
              <w:noProof/>
              <w:lang w:val="en-US"/>
            </w:rPr>
          </w:pPr>
          <w:hyperlink w:anchor="_Toc515583662" w:history="1">
            <w:r w:rsidR="00260C42" w:rsidRPr="00D4732A">
              <w:rPr>
                <w:rStyle w:val="Hyperlink"/>
                <w:b/>
                <w:noProof/>
              </w:rPr>
              <w:t>CLAUSE 33</w:t>
            </w:r>
            <w:r w:rsidR="00260C42">
              <w:rPr>
                <w:rFonts w:eastAsiaTheme="minorEastAsia"/>
                <w:noProof/>
                <w:lang w:val="en-US"/>
              </w:rPr>
              <w:tab/>
            </w:r>
            <w:r w:rsidR="00260C42" w:rsidRPr="00D4732A">
              <w:rPr>
                <w:rStyle w:val="Hyperlink"/>
                <w:b/>
                <w:noProof/>
              </w:rPr>
              <w:t xml:space="preserve"> PROCUREMENT OF GOODS NECESSITATING SPECIAL SAFETY ARRANGEMENT</w:t>
            </w:r>
            <w:r w:rsidR="00260C42">
              <w:rPr>
                <w:noProof/>
                <w:webHidden/>
              </w:rPr>
              <w:tab/>
            </w:r>
            <w:r w:rsidR="00260C42">
              <w:rPr>
                <w:noProof/>
                <w:webHidden/>
              </w:rPr>
              <w:fldChar w:fldCharType="begin"/>
            </w:r>
            <w:r w:rsidR="00260C42">
              <w:rPr>
                <w:noProof/>
                <w:webHidden/>
              </w:rPr>
              <w:instrText xml:space="preserve"> PAGEREF _Toc515583662 \h </w:instrText>
            </w:r>
            <w:r w:rsidR="00260C42">
              <w:rPr>
                <w:noProof/>
                <w:webHidden/>
              </w:rPr>
            </w:r>
            <w:r w:rsidR="00260C42">
              <w:rPr>
                <w:noProof/>
                <w:webHidden/>
              </w:rPr>
              <w:fldChar w:fldCharType="separate"/>
            </w:r>
            <w:r w:rsidR="000241DD">
              <w:rPr>
                <w:noProof/>
                <w:webHidden/>
              </w:rPr>
              <w:t>22</w:t>
            </w:r>
            <w:r w:rsidR="00260C42">
              <w:rPr>
                <w:noProof/>
                <w:webHidden/>
              </w:rPr>
              <w:fldChar w:fldCharType="end"/>
            </w:r>
          </w:hyperlink>
        </w:p>
        <w:p w14:paraId="3066AAA7" w14:textId="77777777" w:rsidR="00260C42" w:rsidRDefault="006A2193">
          <w:pPr>
            <w:pStyle w:val="TOC1"/>
            <w:tabs>
              <w:tab w:val="left" w:pos="1320"/>
              <w:tab w:val="right" w:leader="dot" w:pos="11031"/>
            </w:tabs>
            <w:rPr>
              <w:rFonts w:eastAsiaTheme="minorEastAsia"/>
              <w:noProof/>
              <w:lang w:val="en-US"/>
            </w:rPr>
          </w:pPr>
          <w:hyperlink w:anchor="_Toc515583663" w:history="1">
            <w:r w:rsidR="00260C42" w:rsidRPr="00D4732A">
              <w:rPr>
                <w:rStyle w:val="Hyperlink"/>
                <w:b/>
                <w:noProof/>
              </w:rPr>
              <w:t xml:space="preserve">CLAUSE 34 </w:t>
            </w:r>
            <w:r w:rsidR="00260C42">
              <w:rPr>
                <w:rFonts w:eastAsiaTheme="minorEastAsia"/>
                <w:noProof/>
                <w:lang w:val="en-US"/>
              </w:rPr>
              <w:tab/>
            </w:r>
            <w:r w:rsidR="00260C42" w:rsidRPr="00D4732A">
              <w:rPr>
                <w:rStyle w:val="Hyperlink"/>
                <w:b/>
                <w:noProof/>
              </w:rPr>
              <w:t>PROUDLY SA CAMPAIGN &amp; LOCAL PROMOTION</w:t>
            </w:r>
            <w:r w:rsidR="00260C42">
              <w:rPr>
                <w:noProof/>
                <w:webHidden/>
              </w:rPr>
              <w:tab/>
            </w:r>
            <w:r w:rsidR="00260C42">
              <w:rPr>
                <w:noProof/>
                <w:webHidden/>
              </w:rPr>
              <w:fldChar w:fldCharType="begin"/>
            </w:r>
            <w:r w:rsidR="00260C42">
              <w:rPr>
                <w:noProof/>
                <w:webHidden/>
              </w:rPr>
              <w:instrText xml:space="preserve"> PAGEREF _Toc515583663 \h </w:instrText>
            </w:r>
            <w:r w:rsidR="00260C42">
              <w:rPr>
                <w:noProof/>
                <w:webHidden/>
              </w:rPr>
            </w:r>
            <w:r w:rsidR="00260C42">
              <w:rPr>
                <w:noProof/>
                <w:webHidden/>
              </w:rPr>
              <w:fldChar w:fldCharType="separate"/>
            </w:r>
            <w:r w:rsidR="000241DD">
              <w:rPr>
                <w:noProof/>
                <w:webHidden/>
              </w:rPr>
              <w:t>22</w:t>
            </w:r>
            <w:r w:rsidR="00260C42">
              <w:rPr>
                <w:noProof/>
                <w:webHidden/>
              </w:rPr>
              <w:fldChar w:fldCharType="end"/>
            </w:r>
          </w:hyperlink>
        </w:p>
        <w:p w14:paraId="6DAD8F06" w14:textId="77777777" w:rsidR="00260C42" w:rsidRDefault="006A2193">
          <w:pPr>
            <w:pStyle w:val="TOC1"/>
            <w:tabs>
              <w:tab w:val="left" w:pos="1320"/>
              <w:tab w:val="right" w:leader="dot" w:pos="11031"/>
            </w:tabs>
            <w:rPr>
              <w:rFonts w:eastAsiaTheme="minorEastAsia"/>
              <w:noProof/>
              <w:lang w:val="en-US"/>
            </w:rPr>
          </w:pPr>
          <w:hyperlink w:anchor="_Toc515583664" w:history="1">
            <w:r w:rsidR="00260C42" w:rsidRPr="00D4732A">
              <w:rPr>
                <w:rStyle w:val="Hyperlink"/>
                <w:b/>
                <w:noProof/>
              </w:rPr>
              <w:t>CLAUSE 36</w:t>
            </w:r>
            <w:r w:rsidR="00260C42">
              <w:rPr>
                <w:rFonts w:eastAsiaTheme="minorEastAsia"/>
                <w:noProof/>
                <w:lang w:val="en-US"/>
              </w:rPr>
              <w:tab/>
            </w:r>
            <w:r w:rsidR="00260C42" w:rsidRPr="00D4732A">
              <w:rPr>
                <w:rStyle w:val="Hyperlink"/>
                <w:b/>
                <w:noProof/>
              </w:rPr>
              <w:t>DEVIATION FROM AND RATIFICATION OF MINOR BREACHES OF, PROCUREMENT PROCESSES</w:t>
            </w:r>
            <w:r w:rsidR="00260C42">
              <w:rPr>
                <w:noProof/>
                <w:webHidden/>
              </w:rPr>
              <w:tab/>
            </w:r>
            <w:r w:rsidR="00260C42">
              <w:rPr>
                <w:noProof/>
                <w:webHidden/>
              </w:rPr>
              <w:fldChar w:fldCharType="begin"/>
            </w:r>
            <w:r w:rsidR="00260C42">
              <w:rPr>
                <w:noProof/>
                <w:webHidden/>
              </w:rPr>
              <w:instrText xml:space="preserve"> PAGEREF _Toc515583664 \h </w:instrText>
            </w:r>
            <w:r w:rsidR="00260C42">
              <w:rPr>
                <w:noProof/>
                <w:webHidden/>
              </w:rPr>
            </w:r>
            <w:r w:rsidR="00260C42">
              <w:rPr>
                <w:noProof/>
                <w:webHidden/>
              </w:rPr>
              <w:fldChar w:fldCharType="separate"/>
            </w:r>
            <w:r w:rsidR="000241DD">
              <w:rPr>
                <w:noProof/>
                <w:webHidden/>
              </w:rPr>
              <w:t>22</w:t>
            </w:r>
            <w:r w:rsidR="00260C42">
              <w:rPr>
                <w:noProof/>
                <w:webHidden/>
              </w:rPr>
              <w:fldChar w:fldCharType="end"/>
            </w:r>
          </w:hyperlink>
        </w:p>
        <w:p w14:paraId="3654C886" w14:textId="77777777" w:rsidR="00260C42" w:rsidRDefault="006A2193">
          <w:pPr>
            <w:pStyle w:val="TOC1"/>
            <w:tabs>
              <w:tab w:val="left" w:pos="1100"/>
              <w:tab w:val="right" w:leader="dot" w:pos="11031"/>
            </w:tabs>
            <w:rPr>
              <w:rFonts w:eastAsiaTheme="minorEastAsia"/>
              <w:noProof/>
              <w:lang w:val="en-US"/>
            </w:rPr>
          </w:pPr>
          <w:hyperlink w:anchor="_Toc515583665" w:history="1">
            <w:r w:rsidR="00260C42" w:rsidRPr="00D4732A">
              <w:rPr>
                <w:rStyle w:val="Hyperlink"/>
                <w:b/>
                <w:noProof/>
              </w:rPr>
              <w:t>CLAUS 37</w:t>
            </w:r>
            <w:r w:rsidR="00260C42">
              <w:rPr>
                <w:rFonts w:eastAsiaTheme="minorEastAsia"/>
                <w:noProof/>
                <w:lang w:val="en-US"/>
              </w:rPr>
              <w:tab/>
            </w:r>
            <w:r w:rsidR="00260C42" w:rsidRPr="00D4732A">
              <w:rPr>
                <w:rStyle w:val="Hyperlink"/>
                <w:b/>
                <w:noProof/>
              </w:rPr>
              <w:t>UNSOLICITED BIDS</w:t>
            </w:r>
            <w:r w:rsidR="00260C42">
              <w:rPr>
                <w:noProof/>
                <w:webHidden/>
              </w:rPr>
              <w:tab/>
            </w:r>
            <w:r w:rsidR="00260C42">
              <w:rPr>
                <w:noProof/>
                <w:webHidden/>
              </w:rPr>
              <w:fldChar w:fldCharType="begin"/>
            </w:r>
            <w:r w:rsidR="00260C42">
              <w:rPr>
                <w:noProof/>
                <w:webHidden/>
              </w:rPr>
              <w:instrText xml:space="preserve"> PAGEREF _Toc515583665 \h </w:instrText>
            </w:r>
            <w:r w:rsidR="00260C42">
              <w:rPr>
                <w:noProof/>
                <w:webHidden/>
              </w:rPr>
            </w:r>
            <w:r w:rsidR="00260C42">
              <w:rPr>
                <w:noProof/>
                <w:webHidden/>
              </w:rPr>
              <w:fldChar w:fldCharType="separate"/>
            </w:r>
            <w:r w:rsidR="000241DD">
              <w:rPr>
                <w:noProof/>
                <w:webHidden/>
              </w:rPr>
              <w:t>23</w:t>
            </w:r>
            <w:r w:rsidR="00260C42">
              <w:rPr>
                <w:noProof/>
                <w:webHidden/>
              </w:rPr>
              <w:fldChar w:fldCharType="end"/>
            </w:r>
          </w:hyperlink>
        </w:p>
        <w:p w14:paraId="6D9D9385" w14:textId="77777777" w:rsidR="00260C42" w:rsidRDefault="006A2193">
          <w:pPr>
            <w:pStyle w:val="TOC1"/>
            <w:tabs>
              <w:tab w:val="left" w:pos="1320"/>
              <w:tab w:val="right" w:leader="dot" w:pos="11031"/>
            </w:tabs>
            <w:rPr>
              <w:rFonts w:eastAsiaTheme="minorEastAsia"/>
              <w:noProof/>
              <w:lang w:val="en-US"/>
            </w:rPr>
          </w:pPr>
          <w:hyperlink w:anchor="_Toc515583666" w:history="1">
            <w:r w:rsidR="00260C42" w:rsidRPr="00D4732A">
              <w:rPr>
                <w:rStyle w:val="Hyperlink"/>
                <w:b/>
                <w:noProof/>
              </w:rPr>
              <w:t xml:space="preserve">CLAUS 38 </w:t>
            </w:r>
            <w:r w:rsidR="00260C42">
              <w:rPr>
                <w:rFonts w:eastAsiaTheme="minorEastAsia"/>
                <w:noProof/>
                <w:lang w:val="en-US"/>
              </w:rPr>
              <w:tab/>
            </w:r>
            <w:r w:rsidR="00260C42" w:rsidRPr="00D4732A">
              <w:rPr>
                <w:rStyle w:val="Hyperlink"/>
                <w:b/>
                <w:noProof/>
              </w:rPr>
              <w:t>COMBATING OF ABUSE OF SUPPLY CHAIN MANAGEMENT SYSTEM</w:t>
            </w:r>
            <w:r w:rsidR="00260C42">
              <w:rPr>
                <w:noProof/>
                <w:webHidden/>
              </w:rPr>
              <w:tab/>
            </w:r>
            <w:r w:rsidR="00260C42">
              <w:rPr>
                <w:noProof/>
                <w:webHidden/>
              </w:rPr>
              <w:fldChar w:fldCharType="begin"/>
            </w:r>
            <w:r w:rsidR="00260C42">
              <w:rPr>
                <w:noProof/>
                <w:webHidden/>
              </w:rPr>
              <w:instrText xml:space="preserve"> PAGEREF _Toc515583666 \h </w:instrText>
            </w:r>
            <w:r w:rsidR="00260C42">
              <w:rPr>
                <w:noProof/>
                <w:webHidden/>
              </w:rPr>
            </w:r>
            <w:r w:rsidR="00260C42">
              <w:rPr>
                <w:noProof/>
                <w:webHidden/>
              </w:rPr>
              <w:fldChar w:fldCharType="separate"/>
            </w:r>
            <w:r w:rsidR="000241DD">
              <w:rPr>
                <w:noProof/>
                <w:webHidden/>
              </w:rPr>
              <w:t>24</w:t>
            </w:r>
            <w:r w:rsidR="00260C42">
              <w:rPr>
                <w:noProof/>
                <w:webHidden/>
              </w:rPr>
              <w:fldChar w:fldCharType="end"/>
            </w:r>
          </w:hyperlink>
        </w:p>
        <w:p w14:paraId="51314329" w14:textId="77777777" w:rsidR="00260C42" w:rsidRDefault="006A2193">
          <w:pPr>
            <w:pStyle w:val="TOC1"/>
            <w:tabs>
              <w:tab w:val="right" w:leader="dot" w:pos="11031"/>
            </w:tabs>
            <w:rPr>
              <w:rFonts w:eastAsiaTheme="minorEastAsia"/>
              <w:noProof/>
              <w:lang w:val="en-US"/>
            </w:rPr>
          </w:pPr>
          <w:hyperlink w:anchor="_Toc515583667" w:history="1">
            <w:r w:rsidR="00260C42" w:rsidRPr="00D4732A">
              <w:rPr>
                <w:rStyle w:val="Hyperlink"/>
                <w:i/>
                <w:noProof/>
              </w:rPr>
              <w:t>Part 3: Logistics, disposal, risk and performance management (clauses 39-43)</w:t>
            </w:r>
            <w:r w:rsidR="00260C42">
              <w:rPr>
                <w:noProof/>
                <w:webHidden/>
              </w:rPr>
              <w:tab/>
            </w:r>
            <w:r w:rsidR="00260C42">
              <w:rPr>
                <w:noProof/>
                <w:webHidden/>
              </w:rPr>
              <w:fldChar w:fldCharType="begin"/>
            </w:r>
            <w:r w:rsidR="00260C42">
              <w:rPr>
                <w:noProof/>
                <w:webHidden/>
              </w:rPr>
              <w:instrText xml:space="preserve"> PAGEREF _Toc515583667 \h </w:instrText>
            </w:r>
            <w:r w:rsidR="00260C42">
              <w:rPr>
                <w:noProof/>
                <w:webHidden/>
              </w:rPr>
            </w:r>
            <w:r w:rsidR="00260C42">
              <w:rPr>
                <w:noProof/>
                <w:webHidden/>
              </w:rPr>
              <w:fldChar w:fldCharType="separate"/>
            </w:r>
            <w:r w:rsidR="000241DD">
              <w:rPr>
                <w:noProof/>
                <w:webHidden/>
              </w:rPr>
              <w:t>25</w:t>
            </w:r>
            <w:r w:rsidR="00260C42">
              <w:rPr>
                <w:noProof/>
                <w:webHidden/>
              </w:rPr>
              <w:fldChar w:fldCharType="end"/>
            </w:r>
          </w:hyperlink>
        </w:p>
        <w:p w14:paraId="69EA60D2" w14:textId="77777777" w:rsidR="00260C42" w:rsidRDefault="006A2193">
          <w:pPr>
            <w:pStyle w:val="TOC1"/>
            <w:tabs>
              <w:tab w:val="left" w:pos="1320"/>
              <w:tab w:val="right" w:leader="dot" w:pos="11031"/>
            </w:tabs>
            <w:rPr>
              <w:rFonts w:eastAsiaTheme="minorEastAsia"/>
              <w:noProof/>
              <w:lang w:val="en-US"/>
            </w:rPr>
          </w:pPr>
          <w:hyperlink w:anchor="_Toc515583668" w:history="1">
            <w:r w:rsidR="00260C42" w:rsidRPr="00D4732A">
              <w:rPr>
                <w:rStyle w:val="Hyperlink"/>
                <w:b/>
                <w:noProof/>
              </w:rPr>
              <w:t xml:space="preserve">CLAUSE 39 </w:t>
            </w:r>
            <w:r w:rsidR="00260C42">
              <w:rPr>
                <w:rFonts w:eastAsiaTheme="minorEastAsia"/>
                <w:noProof/>
                <w:lang w:val="en-US"/>
              </w:rPr>
              <w:tab/>
            </w:r>
            <w:r w:rsidR="00260C42" w:rsidRPr="00D4732A">
              <w:rPr>
                <w:rStyle w:val="Hyperlink"/>
                <w:b/>
                <w:noProof/>
              </w:rPr>
              <w:t>LOGISTICS MANAGEMENT</w:t>
            </w:r>
            <w:r w:rsidR="00260C42">
              <w:rPr>
                <w:noProof/>
                <w:webHidden/>
              </w:rPr>
              <w:tab/>
            </w:r>
            <w:r w:rsidR="00260C42">
              <w:rPr>
                <w:noProof/>
                <w:webHidden/>
              </w:rPr>
              <w:fldChar w:fldCharType="begin"/>
            </w:r>
            <w:r w:rsidR="00260C42">
              <w:rPr>
                <w:noProof/>
                <w:webHidden/>
              </w:rPr>
              <w:instrText xml:space="preserve"> PAGEREF _Toc515583668 \h </w:instrText>
            </w:r>
            <w:r w:rsidR="00260C42">
              <w:rPr>
                <w:noProof/>
                <w:webHidden/>
              </w:rPr>
            </w:r>
            <w:r w:rsidR="00260C42">
              <w:rPr>
                <w:noProof/>
                <w:webHidden/>
              </w:rPr>
              <w:fldChar w:fldCharType="separate"/>
            </w:r>
            <w:r w:rsidR="000241DD">
              <w:rPr>
                <w:noProof/>
                <w:webHidden/>
              </w:rPr>
              <w:t>25</w:t>
            </w:r>
            <w:r w:rsidR="00260C42">
              <w:rPr>
                <w:noProof/>
                <w:webHidden/>
              </w:rPr>
              <w:fldChar w:fldCharType="end"/>
            </w:r>
          </w:hyperlink>
        </w:p>
        <w:p w14:paraId="5F914BD4" w14:textId="77777777" w:rsidR="00260C42" w:rsidRDefault="006A2193">
          <w:pPr>
            <w:pStyle w:val="TOC1"/>
            <w:tabs>
              <w:tab w:val="left" w:pos="1320"/>
              <w:tab w:val="right" w:leader="dot" w:pos="11031"/>
            </w:tabs>
            <w:rPr>
              <w:rFonts w:eastAsiaTheme="minorEastAsia"/>
              <w:noProof/>
              <w:lang w:val="en-US"/>
            </w:rPr>
          </w:pPr>
          <w:hyperlink w:anchor="_Toc515583669" w:history="1">
            <w:r w:rsidR="00260C42" w:rsidRPr="00D4732A">
              <w:rPr>
                <w:rStyle w:val="Hyperlink"/>
                <w:b/>
                <w:noProof/>
              </w:rPr>
              <w:t>CLAUSE 40</w:t>
            </w:r>
            <w:r w:rsidR="00260C42">
              <w:rPr>
                <w:rFonts w:eastAsiaTheme="minorEastAsia"/>
                <w:noProof/>
                <w:lang w:val="en-US"/>
              </w:rPr>
              <w:tab/>
            </w:r>
            <w:r w:rsidR="00260C42" w:rsidRPr="00D4732A">
              <w:rPr>
                <w:rStyle w:val="Hyperlink"/>
                <w:b/>
                <w:noProof/>
              </w:rPr>
              <w:t>DISPOSAL MANAGEMENT</w:t>
            </w:r>
            <w:r w:rsidR="00260C42">
              <w:rPr>
                <w:noProof/>
                <w:webHidden/>
              </w:rPr>
              <w:tab/>
            </w:r>
            <w:r w:rsidR="00260C42">
              <w:rPr>
                <w:noProof/>
                <w:webHidden/>
              </w:rPr>
              <w:fldChar w:fldCharType="begin"/>
            </w:r>
            <w:r w:rsidR="00260C42">
              <w:rPr>
                <w:noProof/>
                <w:webHidden/>
              </w:rPr>
              <w:instrText xml:space="preserve"> PAGEREF _Toc515583669 \h </w:instrText>
            </w:r>
            <w:r w:rsidR="00260C42">
              <w:rPr>
                <w:noProof/>
                <w:webHidden/>
              </w:rPr>
            </w:r>
            <w:r w:rsidR="00260C42">
              <w:rPr>
                <w:noProof/>
                <w:webHidden/>
              </w:rPr>
              <w:fldChar w:fldCharType="separate"/>
            </w:r>
            <w:r w:rsidR="000241DD">
              <w:rPr>
                <w:noProof/>
                <w:webHidden/>
              </w:rPr>
              <w:t>26</w:t>
            </w:r>
            <w:r w:rsidR="00260C42">
              <w:rPr>
                <w:noProof/>
                <w:webHidden/>
              </w:rPr>
              <w:fldChar w:fldCharType="end"/>
            </w:r>
          </w:hyperlink>
        </w:p>
        <w:p w14:paraId="6416E14D" w14:textId="77777777" w:rsidR="00260C42" w:rsidRDefault="006A2193">
          <w:pPr>
            <w:pStyle w:val="TOC1"/>
            <w:tabs>
              <w:tab w:val="left" w:pos="1320"/>
              <w:tab w:val="right" w:leader="dot" w:pos="11031"/>
            </w:tabs>
            <w:rPr>
              <w:rFonts w:eastAsiaTheme="minorEastAsia"/>
              <w:noProof/>
              <w:lang w:val="en-US"/>
            </w:rPr>
          </w:pPr>
          <w:hyperlink w:anchor="_Toc515583670" w:history="1">
            <w:r w:rsidR="00260C42" w:rsidRPr="00D4732A">
              <w:rPr>
                <w:rStyle w:val="Hyperlink"/>
                <w:b/>
                <w:noProof/>
              </w:rPr>
              <w:t>CLAUSE 41</w:t>
            </w:r>
            <w:r w:rsidR="00260C42">
              <w:rPr>
                <w:rFonts w:eastAsiaTheme="minorEastAsia"/>
                <w:noProof/>
                <w:lang w:val="en-US"/>
              </w:rPr>
              <w:tab/>
            </w:r>
            <w:r w:rsidR="00260C42" w:rsidRPr="00D4732A">
              <w:rPr>
                <w:rStyle w:val="Hyperlink"/>
                <w:b/>
                <w:noProof/>
              </w:rPr>
              <w:t>RISK MANAGEMENT</w:t>
            </w:r>
            <w:r w:rsidR="00260C42">
              <w:rPr>
                <w:noProof/>
                <w:webHidden/>
              </w:rPr>
              <w:tab/>
            </w:r>
            <w:r w:rsidR="00260C42">
              <w:rPr>
                <w:noProof/>
                <w:webHidden/>
              </w:rPr>
              <w:fldChar w:fldCharType="begin"/>
            </w:r>
            <w:r w:rsidR="00260C42">
              <w:rPr>
                <w:noProof/>
                <w:webHidden/>
              </w:rPr>
              <w:instrText xml:space="preserve"> PAGEREF _Toc515583670 \h </w:instrText>
            </w:r>
            <w:r w:rsidR="00260C42">
              <w:rPr>
                <w:noProof/>
                <w:webHidden/>
              </w:rPr>
            </w:r>
            <w:r w:rsidR="00260C42">
              <w:rPr>
                <w:noProof/>
                <w:webHidden/>
              </w:rPr>
              <w:fldChar w:fldCharType="separate"/>
            </w:r>
            <w:r w:rsidR="000241DD">
              <w:rPr>
                <w:noProof/>
                <w:webHidden/>
              </w:rPr>
              <w:t>27</w:t>
            </w:r>
            <w:r w:rsidR="00260C42">
              <w:rPr>
                <w:noProof/>
                <w:webHidden/>
              </w:rPr>
              <w:fldChar w:fldCharType="end"/>
            </w:r>
          </w:hyperlink>
        </w:p>
        <w:p w14:paraId="5CCE2648" w14:textId="77777777" w:rsidR="00260C42" w:rsidRDefault="006A2193">
          <w:pPr>
            <w:pStyle w:val="TOC1"/>
            <w:tabs>
              <w:tab w:val="left" w:pos="1320"/>
              <w:tab w:val="right" w:leader="dot" w:pos="11031"/>
            </w:tabs>
            <w:rPr>
              <w:rFonts w:eastAsiaTheme="minorEastAsia"/>
              <w:noProof/>
              <w:lang w:val="en-US"/>
            </w:rPr>
          </w:pPr>
          <w:hyperlink w:anchor="_Toc515583671" w:history="1">
            <w:r w:rsidR="00260C42" w:rsidRPr="00D4732A">
              <w:rPr>
                <w:rStyle w:val="Hyperlink"/>
                <w:b/>
                <w:noProof/>
              </w:rPr>
              <w:t>CLAUSE 42</w:t>
            </w:r>
            <w:r w:rsidR="00260C42">
              <w:rPr>
                <w:rFonts w:eastAsiaTheme="minorEastAsia"/>
                <w:noProof/>
                <w:lang w:val="en-US"/>
              </w:rPr>
              <w:tab/>
            </w:r>
            <w:r w:rsidR="00260C42" w:rsidRPr="00D4732A">
              <w:rPr>
                <w:rStyle w:val="Hyperlink"/>
                <w:b/>
                <w:noProof/>
              </w:rPr>
              <w:t>PERFORMANCE AND CONTRACT MANAGEMENT</w:t>
            </w:r>
            <w:r w:rsidR="00260C42">
              <w:rPr>
                <w:noProof/>
                <w:webHidden/>
              </w:rPr>
              <w:tab/>
            </w:r>
            <w:r w:rsidR="00260C42">
              <w:rPr>
                <w:noProof/>
                <w:webHidden/>
              </w:rPr>
              <w:fldChar w:fldCharType="begin"/>
            </w:r>
            <w:r w:rsidR="00260C42">
              <w:rPr>
                <w:noProof/>
                <w:webHidden/>
              </w:rPr>
              <w:instrText xml:space="preserve"> PAGEREF _Toc515583671 \h </w:instrText>
            </w:r>
            <w:r w:rsidR="00260C42">
              <w:rPr>
                <w:noProof/>
                <w:webHidden/>
              </w:rPr>
            </w:r>
            <w:r w:rsidR="00260C42">
              <w:rPr>
                <w:noProof/>
                <w:webHidden/>
              </w:rPr>
              <w:fldChar w:fldCharType="separate"/>
            </w:r>
            <w:r w:rsidR="000241DD">
              <w:rPr>
                <w:noProof/>
                <w:webHidden/>
              </w:rPr>
              <w:t>27</w:t>
            </w:r>
            <w:r w:rsidR="00260C42">
              <w:rPr>
                <w:noProof/>
                <w:webHidden/>
              </w:rPr>
              <w:fldChar w:fldCharType="end"/>
            </w:r>
          </w:hyperlink>
        </w:p>
        <w:p w14:paraId="6B9F73CB" w14:textId="77777777" w:rsidR="00260C42" w:rsidRDefault="006A2193">
          <w:pPr>
            <w:pStyle w:val="TOC1"/>
            <w:tabs>
              <w:tab w:val="right" w:leader="dot" w:pos="11031"/>
            </w:tabs>
            <w:rPr>
              <w:rFonts w:eastAsiaTheme="minorEastAsia"/>
              <w:noProof/>
              <w:lang w:val="en-US"/>
            </w:rPr>
          </w:pPr>
          <w:hyperlink w:anchor="_Toc515583672" w:history="1">
            <w:r w:rsidR="00260C42" w:rsidRPr="00D4732A">
              <w:rPr>
                <w:rStyle w:val="Hyperlink"/>
                <w:b/>
                <w:bCs/>
                <w:noProof/>
              </w:rPr>
              <w:t>Procurement activities and gates associated with the issuing of an order above the quotation threshold in terms of a framework agreement</w:t>
            </w:r>
            <w:r w:rsidR="00260C42">
              <w:rPr>
                <w:noProof/>
                <w:webHidden/>
              </w:rPr>
              <w:tab/>
            </w:r>
            <w:r w:rsidR="00260C42">
              <w:rPr>
                <w:noProof/>
                <w:webHidden/>
              </w:rPr>
              <w:fldChar w:fldCharType="begin"/>
            </w:r>
            <w:r w:rsidR="00260C42">
              <w:rPr>
                <w:noProof/>
                <w:webHidden/>
              </w:rPr>
              <w:instrText xml:space="preserve"> PAGEREF _Toc515583672 \h </w:instrText>
            </w:r>
            <w:r w:rsidR="00260C42">
              <w:rPr>
                <w:noProof/>
                <w:webHidden/>
              </w:rPr>
            </w:r>
            <w:r w:rsidR="00260C42">
              <w:rPr>
                <w:noProof/>
                <w:webHidden/>
              </w:rPr>
              <w:fldChar w:fldCharType="separate"/>
            </w:r>
            <w:r w:rsidR="000241DD">
              <w:rPr>
                <w:noProof/>
                <w:webHidden/>
              </w:rPr>
              <w:t>29</w:t>
            </w:r>
            <w:r w:rsidR="00260C42">
              <w:rPr>
                <w:noProof/>
                <w:webHidden/>
              </w:rPr>
              <w:fldChar w:fldCharType="end"/>
            </w:r>
          </w:hyperlink>
        </w:p>
        <w:p w14:paraId="5F2A1234" w14:textId="77777777" w:rsidR="00260C42" w:rsidRDefault="006A2193">
          <w:pPr>
            <w:pStyle w:val="TOC1"/>
            <w:tabs>
              <w:tab w:val="left" w:pos="880"/>
              <w:tab w:val="right" w:leader="dot" w:pos="11031"/>
            </w:tabs>
            <w:rPr>
              <w:rFonts w:eastAsiaTheme="minorEastAsia"/>
              <w:noProof/>
              <w:lang w:val="en-US"/>
            </w:rPr>
          </w:pPr>
          <w:hyperlink w:anchor="_Toc515583673" w:history="1">
            <w:r w:rsidR="00260C42" w:rsidRPr="00D4732A">
              <w:rPr>
                <w:rStyle w:val="Hyperlink"/>
                <w:i/>
                <w:noProof/>
              </w:rPr>
              <w:t>Part 4</w:t>
            </w:r>
            <w:r w:rsidR="00260C42">
              <w:rPr>
                <w:rFonts w:eastAsiaTheme="minorEastAsia"/>
                <w:noProof/>
                <w:lang w:val="en-US"/>
              </w:rPr>
              <w:tab/>
            </w:r>
            <w:r w:rsidR="00260C42" w:rsidRPr="00D4732A">
              <w:rPr>
                <w:rStyle w:val="Hyperlink"/>
                <w:noProof/>
              </w:rPr>
              <w:t xml:space="preserve"> </w:t>
            </w:r>
            <w:r w:rsidR="00260C42" w:rsidRPr="00D4732A">
              <w:rPr>
                <w:rStyle w:val="Hyperlink"/>
                <w:i/>
                <w:noProof/>
              </w:rPr>
              <w:t>Other Matters: (Clauses 43-52)</w:t>
            </w:r>
            <w:r w:rsidR="00260C42">
              <w:rPr>
                <w:noProof/>
                <w:webHidden/>
              </w:rPr>
              <w:tab/>
            </w:r>
            <w:r w:rsidR="00260C42">
              <w:rPr>
                <w:noProof/>
                <w:webHidden/>
              </w:rPr>
              <w:fldChar w:fldCharType="begin"/>
            </w:r>
            <w:r w:rsidR="00260C42">
              <w:rPr>
                <w:noProof/>
                <w:webHidden/>
              </w:rPr>
              <w:instrText xml:space="preserve"> PAGEREF _Toc515583673 \h </w:instrText>
            </w:r>
            <w:r w:rsidR="00260C42">
              <w:rPr>
                <w:noProof/>
                <w:webHidden/>
              </w:rPr>
            </w:r>
            <w:r w:rsidR="00260C42">
              <w:rPr>
                <w:noProof/>
                <w:webHidden/>
              </w:rPr>
              <w:fldChar w:fldCharType="separate"/>
            </w:r>
            <w:r w:rsidR="000241DD">
              <w:rPr>
                <w:noProof/>
                <w:webHidden/>
              </w:rPr>
              <w:t>30</w:t>
            </w:r>
            <w:r w:rsidR="00260C42">
              <w:rPr>
                <w:noProof/>
                <w:webHidden/>
              </w:rPr>
              <w:fldChar w:fldCharType="end"/>
            </w:r>
          </w:hyperlink>
        </w:p>
        <w:p w14:paraId="6C093E9D" w14:textId="77777777" w:rsidR="00260C42" w:rsidRDefault="006A2193">
          <w:pPr>
            <w:pStyle w:val="TOC1"/>
            <w:tabs>
              <w:tab w:val="left" w:pos="1320"/>
              <w:tab w:val="right" w:leader="dot" w:pos="11031"/>
            </w:tabs>
            <w:rPr>
              <w:rFonts w:eastAsiaTheme="minorEastAsia"/>
              <w:noProof/>
              <w:lang w:val="en-US"/>
            </w:rPr>
          </w:pPr>
          <w:hyperlink w:anchor="_Toc515583674" w:history="1">
            <w:r w:rsidR="00260C42" w:rsidRPr="00D4732A">
              <w:rPr>
                <w:rStyle w:val="Hyperlink"/>
                <w:b/>
                <w:noProof/>
              </w:rPr>
              <w:t>CLAUSE 43</w:t>
            </w:r>
            <w:r w:rsidR="00260C42">
              <w:rPr>
                <w:rFonts w:eastAsiaTheme="minorEastAsia"/>
                <w:noProof/>
                <w:lang w:val="en-US"/>
              </w:rPr>
              <w:tab/>
            </w:r>
            <w:r w:rsidR="00260C42" w:rsidRPr="00D4732A">
              <w:rPr>
                <w:rStyle w:val="Hyperlink"/>
                <w:b/>
                <w:noProof/>
              </w:rPr>
              <w:t>PROHIBITION ON AWARD TO PERSONS WHO’S TAX MATTER ARE NOT IN ORDER</w:t>
            </w:r>
            <w:r w:rsidR="00260C42">
              <w:rPr>
                <w:noProof/>
                <w:webHidden/>
              </w:rPr>
              <w:tab/>
            </w:r>
            <w:r w:rsidR="00260C42">
              <w:rPr>
                <w:noProof/>
                <w:webHidden/>
              </w:rPr>
              <w:fldChar w:fldCharType="begin"/>
            </w:r>
            <w:r w:rsidR="00260C42">
              <w:rPr>
                <w:noProof/>
                <w:webHidden/>
              </w:rPr>
              <w:instrText xml:space="preserve"> PAGEREF _Toc515583674 \h </w:instrText>
            </w:r>
            <w:r w:rsidR="00260C42">
              <w:rPr>
                <w:noProof/>
                <w:webHidden/>
              </w:rPr>
            </w:r>
            <w:r w:rsidR="00260C42">
              <w:rPr>
                <w:noProof/>
                <w:webHidden/>
              </w:rPr>
              <w:fldChar w:fldCharType="separate"/>
            </w:r>
            <w:r w:rsidR="000241DD">
              <w:rPr>
                <w:noProof/>
                <w:webHidden/>
              </w:rPr>
              <w:t>30</w:t>
            </w:r>
            <w:r w:rsidR="00260C42">
              <w:rPr>
                <w:noProof/>
                <w:webHidden/>
              </w:rPr>
              <w:fldChar w:fldCharType="end"/>
            </w:r>
          </w:hyperlink>
        </w:p>
        <w:p w14:paraId="39B3F230" w14:textId="77777777" w:rsidR="00260C42" w:rsidRDefault="006A2193">
          <w:pPr>
            <w:pStyle w:val="TOC1"/>
            <w:tabs>
              <w:tab w:val="left" w:pos="1320"/>
              <w:tab w:val="right" w:leader="dot" w:pos="11031"/>
            </w:tabs>
            <w:rPr>
              <w:rFonts w:eastAsiaTheme="minorEastAsia"/>
              <w:noProof/>
              <w:lang w:val="en-US"/>
            </w:rPr>
          </w:pPr>
          <w:hyperlink w:anchor="_Toc515583675" w:history="1">
            <w:r w:rsidR="00260C42" w:rsidRPr="00D4732A">
              <w:rPr>
                <w:rStyle w:val="Hyperlink"/>
                <w:b/>
                <w:noProof/>
              </w:rPr>
              <w:t xml:space="preserve">CLAUSE 44 </w:t>
            </w:r>
            <w:r w:rsidR="00260C42">
              <w:rPr>
                <w:rFonts w:eastAsiaTheme="minorEastAsia"/>
                <w:noProof/>
                <w:lang w:val="en-US"/>
              </w:rPr>
              <w:tab/>
            </w:r>
            <w:r w:rsidR="00260C42" w:rsidRPr="00D4732A">
              <w:rPr>
                <w:rStyle w:val="Hyperlink"/>
                <w:b/>
                <w:noProof/>
              </w:rPr>
              <w:t>PROHIBITION ON AWARDS TO PERSONS IN THE SERVICES OF THE STATE</w:t>
            </w:r>
            <w:r w:rsidR="00260C42">
              <w:rPr>
                <w:noProof/>
                <w:webHidden/>
              </w:rPr>
              <w:tab/>
            </w:r>
            <w:r w:rsidR="00260C42">
              <w:rPr>
                <w:noProof/>
                <w:webHidden/>
              </w:rPr>
              <w:fldChar w:fldCharType="begin"/>
            </w:r>
            <w:r w:rsidR="00260C42">
              <w:rPr>
                <w:noProof/>
                <w:webHidden/>
              </w:rPr>
              <w:instrText xml:space="preserve"> PAGEREF _Toc515583675 \h </w:instrText>
            </w:r>
            <w:r w:rsidR="00260C42">
              <w:rPr>
                <w:noProof/>
                <w:webHidden/>
              </w:rPr>
            </w:r>
            <w:r w:rsidR="00260C42">
              <w:rPr>
                <w:noProof/>
                <w:webHidden/>
              </w:rPr>
              <w:fldChar w:fldCharType="separate"/>
            </w:r>
            <w:r w:rsidR="000241DD">
              <w:rPr>
                <w:noProof/>
                <w:webHidden/>
              </w:rPr>
              <w:t>30</w:t>
            </w:r>
            <w:r w:rsidR="00260C42">
              <w:rPr>
                <w:noProof/>
                <w:webHidden/>
              </w:rPr>
              <w:fldChar w:fldCharType="end"/>
            </w:r>
          </w:hyperlink>
        </w:p>
        <w:p w14:paraId="475EFDAB" w14:textId="77777777" w:rsidR="00260C42" w:rsidRDefault="006A2193">
          <w:pPr>
            <w:pStyle w:val="TOC1"/>
            <w:tabs>
              <w:tab w:val="left" w:pos="1320"/>
              <w:tab w:val="right" w:leader="dot" w:pos="11031"/>
            </w:tabs>
            <w:rPr>
              <w:rFonts w:eastAsiaTheme="minorEastAsia"/>
              <w:noProof/>
              <w:lang w:val="en-US"/>
            </w:rPr>
          </w:pPr>
          <w:hyperlink w:anchor="_Toc515583676" w:history="1">
            <w:r w:rsidR="00260C42" w:rsidRPr="00D4732A">
              <w:rPr>
                <w:rStyle w:val="Hyperlink"/>
                <w:b/>
                <w:noProof/>
              </w:rPr>
              <w:t>CLAUSE 45</w:t>
            </w:r>
            <w:r w:rsidR="00260C42">
              <w:rPr>
                <w:rFonts w:eastAsiaTheme="minorEastAsia"/>
                <w:noProof/>
                <w:lang w:val="en-US"/>
              </w:rPr>
              <w:tab/>
            </w:r>
            <w:r w:rsidR="00260C42" w:rsidRPr="00D4732A">
              <w:rPr>
                <w:rStyle w:val="Hyperlink"/>
                <w:b/>
                <w:noProof/>
              </w:rPr>
              <w:t>AWARDS TO CLOSE FAMILY MEMBERS OF PERSONS IN THE SERVICE OF THE STATE</w:t>
            </w:r>
            <w:r w:rsidR="00260C42">
              <w:rPr>
                <w:noProof/>
                <w:webHidden/>
              </w:rPr>
              <w:tab/>
            </w:r>
            <w:r w:rsidR="00260C42">
              <w:rPr>
                <w:noProof/>
                <w:webHidden/>
              </w:rPr>
              <w:fldChar w:fldCharType="begin"/>
            </w:r>
            <w:r w:rsidR="00260C42">
              <w:rPr>
                <w:noProof/>
                <w:webHidden/>
              </w:rPr>
              <w:instrText xml:space="preserve"> PAGEREF _Toc515583676 \h </w:instrText>
            </w:r>
            <w:r w:rsidR="00260C42">
              <w:rPr>
                <w:noProof/>
                <w:webHidden/>
              </w:rPr>
            </w:r>
            <w:r w:rsidR="00260C42">
              <w:rPr>
                <w:noProof/>
                <w:webHidden/>
              </w:rPr>
              <w:fldChar w:fldCharType="separate"/>
            </w:r>
            <w:r w:rsidR="000241DD">
              <w:rPr>
                <w:noProof/>
                <w:webHidden/>
              </w:rPr>
              <w:t>31</w:t>
            </w:r>
            <w:r w:rsidR="00260C42">
              <w:rPr>
                <w:noProof/>
                <w:webHidden/>
              </w:rPr>
              <w:fldChar w:fldCharType="end"/>
            </w:r>
          </w:hyperlink>
        </w:p>
        <w:p w14:paraId="223667FC" w14:textId="77777777" w:rsidR="00260C42" w:rsidRDefault="006A2193">
          <w:pPr>
            <w:pStyle w:val="TOC1"/>
            <w:tabs>
              <w:tab w:val="left" w:pos="1100"/>
              <w:tab w:val="right" w:leader="dot" w:pos="11031"/>
            </w:tabs>
            <w:rPr>
              <w:rFonts w:eastAsiaTheme="minorEastAsia"/>
              <w:noProof/>
              <w:lang w:val="en-US"/>
            </w:rPr>
          </w:pPr>
          <w:hyperlink w:anchor="_Toc515583677" w:history="1">
            <w:r w:rsidR="00260C42" w:rsidRPr="00D4732A">
              <w:rPr>
                <w:rStyle w:val="Hyperlink"/>
                <w:b/>
                <w:noProof/>
              </w:rPr>
              <w:t>CLAUE 46</w:t>
            </w:r>
            <w:r w:rsidR="00260C42">
              <w:rPr>
                <w:rFonts w:eastAsiaTheme="minorEastAsia"/>
                <w:noProof/>
                <w:lang w:val="en-US"/>
              </w:rPr>
              <w:tab/>
            </w:r>
            <w:r w:rsidR="00260C42" w:rsidRPr="00D4732A">
              <w:rPr>
                <w:rStyle w:val="Hyperlink"/>
                <w:b/>
                <w:noProof/>
              </w:rPr>
              <w:t>ETHICAL STANDARDS</w:t>
            </w:r>
            <w:r w:rsidR="00260C42">
              <w:rPr>
                <w:noProof/>
                <w:webHidden/>
              </w:rPr>
              <w:tab/>
            </w:r>
            <w:r w:rsidR="00260C42">
              <w:rPr>
                <w:noProof/>
                <w:webHidden/>
              </w:rPr>
              <w:fldChar w:fldCharType="begin"/>
            </w:r>
            <w:r w:rsidR="00260C42">
              <w:rPr>
                <w:noProof/>
                <w:webHidden/>
              </w:rPr>
              <w:instrText xml:space="preserve"> PAGEREF _Toc515583677 \h </w:instrText>
            </w:r>
            <w:r w:rsidR="00260C42">
              <w:rPr>
                <w:noProof/>
                <w:webHidden/>
              </w:rPr>
            </w:r>
            <w:r w:rsidR="00260C42">
              <w:rPr>
                <w:noProof/>
                <w:webHidden/>
              </w:rPr>
              <w:fldChar w:fldCharType="separate"/>
            </w:r>
            <w:r w:rsidR="000241DD">
              <w:rPr>
                <w:noProof/>
                <w:webHidden/>
              </w:rPr>
              <w:t>31</w:t>
            </w:r>
            <w:r w:rsidR="00260C42">
              <w:rPr>
                <w:noProof/>
                <w:webHidden/>
              </w:rPr>
              <w:fldChar w:fldCharType="end"/>
            </w:r>
          </w:hyperlink>
        </w:p>
        <w:p w14:paraId="1C3FE060" w14:textId="77777777" w:rsidR="00260C42" w:rsidRDefault="006A2193">
          <w:pPr>
            <w:pStyle w:val="TOC1"/>
            <w:tabs>
              <w:tab w:val="left" w:pos="1320"/>
              <w:tab w:val="right" w:leader="dot" w:pos="11031"/>
            </w:tabs>
            <w:rPr>
              <w:rFonts w:eastAsiaTheme="minorEastAsia"/>
              <w:noProof/>
              <w:lang w:val="en-US"/>
            </w:rPr>
          </w:pPr>
          <w:hyperlink w:anchor="_Toc515583678" w:history="1">
            <w:r w:rsidR="00260C42" w:rsidRPr="00D4732A">
              <w:rPr>
                <w:rStyle w:val="Hyperlink"/>
                <w:b/>
                <w:noProof/>
              </w:rPr>
              <w:t>CLAUSE 47</w:t>
            </w:r>
            <w:r w:rsidR="00260C42">
              <w:rPr>
                <w:rFonts w:eastAsiaTheme="minorEastAsia"/>
                <w:noProof/>
                <w:lang w:val="en-US"/>
              </w:rPr>
              <w:tab/>
            </w:r>
            <w:r w:rsidR="00260C42" w:rsidRPr="00D4732A">
              <w:rPr>
                <w:rStyle w:val="Hyperlink"/>
                <w:b/>
                <w:noProof/>
              </w:rPr>
              <w:t>INDUCEMENTS, REWRDS, GIFTS AND FAVOURS MUNICIPALITY OR MUNICIPAL ENTITIES, OFFICIALS AND OTHER ROLE PLAYERS</w:t>
            </w:r>
            <w:r w:rsidR="00260C42">
              <w:rPr>
                <w:noProof/>
                <w:webHidden/>
              </w:rPr>
              <w:tab/>
            </w:r>
            <w:r w:rsidR="00260C42">
              <w:rPr>
                <w:noProof/>
                <w:webHidden/>
              </w:rPr>
              <w:fldChar w:fldCharType="begin"/>
            </w:r>
            <w:r w:rsidR="00260C42">
              <w:rPr>
                <w:noProof/>
                <w:webHidden/>
              </w:rPr>
              <w:instrText xml:space="preserve"> PAGEREF _Toc515583678 \h </w:instrText>
            </w:r>
            <w:r w:rsidR="00260C42">
              <w:rPr>
                <w:noProof/>
                <w:webHidden/>
              </w:rPr>
            </w:r>
            <w:r w:rsidR="00260C42">
              <w:rPr>
                <w:noProof/>
                <w:webHidden/>
              </w:rPr>
              <w:fldChar w:fldCharType="separate"/>
            </w:r>
            <w:r w:rsidR="000241DD">
              <w:rPr>
                <w:noProof/>
                <w:webHidden/>
              </w:rPr>
              <w:t>32</w:t>
            </w:r>
            <w:r w:rsidR="00260C42">
              <w:rPr>
                <w:noProof/>
                <w:webHidden/>
              </w:rPr>
              <w:fldChar w:fldCharType="end"/>
            </w:r>
          </w:hyperlink>
        </w:p>
        <w:p w14:paraId="598F94B2" w14:textId="77777777" w:rsidR="00260C42" w:rsidRDefault="006A2193">
          <w:pPr>
            <w:pStyle w:val="TOC1"/>
            <w:tabs>
              <w:tab w:val="left" w:pos="1320"/>
              <w:tab w:val="right" w:leader="dot" w:pos="11031"/>
            </w:tabs>
            <w:rPr>
              <w:rFonts w:eastAsiaTheme="minorEastAsia"/>
              <w:noProof/>
              <w:lang w:val="en-US"/>
            </w:rPr>
          </w:pPr>
          <w:hyperlink w:anchor="_Toc515583679" w:history="1">
            <w:r w:rsidR="00260C42" w:rsidRPr="00D4732A">
              <w:rPr>
                <w:rStyle w:val="Hyperlink"/>
                <w:b/>
                <w:noProof/>
              </w:rPr>
              <w:t>CLAUSE 48</w:t>
            </w:r>
            <w:r w:rsidR="00260C42">
              <w:rPr>
                <w:rFonts w:eastAsiaTheme="minorEastAsia"/>
                <w:noProof/>
                <w:lang w:val="en-US"/>
              </w:rPr>
              <w:tab/>
            </w:r>
            <w:r w:rsidR="00260C42" w:rsidRPr="00D4732A">
              <w:rPr>
                <w:rStyle w:val="Hyperlink"/>
                <w:b/>
                <w:noProof/>
              </w:rPr>
              <w:t>SPONSORSHIP</w:t>
            </w:r>
            <w:r w:rsidR="00260C42">
              <w:rPr>
                <w:noProof/>
                <w:webHidden/>
              </w:rPr>
              <w:tab/>
            </w:r>
            <w:r w:rsidR="00260C42">
              <w:rPr>
                <w:noProof/>
                <w:webHidden/>
              </w:rPr>
              <w:fldChar w:fldCharType="begin"/>
            </w:r>
            <w:r w:rsidR="00260C42">
              <w:rPr>
                <w:noProof/>
                <w:webHidden/>
              </w:rPr>
              <w:instrText xml:space="preserve"> PAGEREF _Toc515583679 \h </w:instrText>
            </w:r>
            <w:r w:rsidR="00260C42">
              <w:rPr>
                <w:noProof/>
                <w:webHidden/>
              </w:rPr>
            </w:r>
            <w:r w:rsidR="00260C42">
              <w:rPr>
                <w:noProof/>
                <w:webHidden/>
              </w:rPr>
              <w:fldChar w:fldCharType="separate"/>
            </w:r>
            <w:r w:rsidR="000241DD">
              <w:rPr>
                <w:noProof/>
                <w:webHidden/>
              </w:rPr>
              <w:t>32</w:t>
            </w:r>
            <w:r w:rsidR="00260C42">
              <w:rPr>
                <w:noProof/>
                <w:webHidden/>
              </w:rPr>
              <w:fldChar w:fldCharType="end"/>
            </w:r>
          </w:hyperlink>
        </w:p>
        <w:p w14:paraId="744857FD" w14:textId="77777777" w:rsidR="00260C42" w:rsidRDefault="006A2193">
          <w:pPr>
            <w:pStyle w:val="TOC1"/>
            <w:tabs>
              <w:tab w:val="left" w:pos="1320"/>
              <w:tab w:val="right" w:leader="dot" w:pos="11031"/>
            </w:tabs>
            <w:rPr>
              <w:rFonts w:eastAsiaTheme="minorEastAsia"/>
              <w:noProof/>
              <w:lang w:val="en-US"/>
            </w:rPr>
          </w:pPr>
          <w:hyperlink w:anchor="_Toc515583680" w:history="1">
            <w:r w:rsidR="00260C42" w:rsidRPr="00D4732A">
              <w:rPr>
                <w:rStyle w:val="Hyperlink"/>
                <w:b/>
                <w:noProof/>
              </w:rPr>
              <w:t>CLAUSE 49</w:t>
            </w:r>
            <w:r w:rsidR="00260C42">
              <w:rPr>
                <w:rFonts w:eastAsiaTheme="minorEastAsia"/>
                <w:noProof/>
                <w:lang w:val="en-US"/>
              </w:rPr>
              <w:tab/>
            </w:r>
            <w:r w:rsidR="00260C42" w:rsidRPr="00D4732A">
              <w:rPr>
                <w:rStyle w:val="Hyperlink"/>
                <w:b/>
                <w:noProof/>
              </w:rPr>
              <w:t>OBJECTIONS AND COMPLAINTS</w:t>
            </w:r>
            <w:r w:rsidR="00260C42">
              <w:rPr>
                <w:noProof/>
                <w:webHidden/>
              </w:rPr>
              <w:tab/>
            </w:r>
            <w:r w:rsidR="00260C42">
              <w:rPr>
                <w:noProof/>
                <w:webHidden/>
              </w:rPr>
              <w:fldChar w:fldCharType="begin"/>
            </w:r>
            <w:r w:rsidR="00260C42">
              <w:rPr>
                <w:noProof/>
                <w:webHidden/>
              </w:rPr>
              <w:instrText xml:space="preserve"> PAGEREF _Toc515583680 \h </w:instrText>
            </w:r>
            <w:r w:rsidR="00260C42">
              <w:rPr>
                <w:noProof/>
                <w:webHidden/>
              </w:rPr>
            </w:r>
            <w:r w:rsidR="00260C42">
              <w:rPr>
                <w:noProof/>
                <w:webHidden/>
              </w:rPr>
              <w:fldChar w:fldCharType="separate"/>
            </w:r>
            <w:r w:rsidR="000241DD">
              <w:rPr>
                <w:noProof/>
                <w:webHidden/>
              </w:rPr>
              <w:t>32</w:t>
            </w:r>
            <w:r w:rsidR="00260C42">
              <w:rPr>
                <w:noProof/>
                <w:webHidden/>
              </w:rPr>
              <w:fldChar w:fldCharType="end"/>
            </w:r>
          </w:hyperlink>
        </w:p>
        <w:p w14:paraId="16647142" w14:textId="77777777" w:rsidR="00260C42" w:rsidRDefault="006A2193">
          <w:pPr>
            <w:pStyle w:val="TOC1"/>
            <w:tabs>
              <w:tab w:val="left" w:pos="1320"/>
              <w:tab w:val="right" w:leader="dot" w:pos="11031"/>
            </w:tabs>
            <w:rPr>
              <w:rFonts w:eastAsiaTheme="minorEastAsia"/>
              <w:noProof/>
              <w:lang w:val="en-US"/>
            </w:rPr>
          </w:pPr>
          <w:hyperlink w:anchor="_Toc515583681" w:history="1">
            <w:r w:rsidR="00260C42" w:rsidRPr="00D4732A">
              <w:rPr>
                <w:rStyle w:val="Hyperlink"/>
                <w:b/>
                <w:noProof/>
              </w:rPr>
              <w:t>CLAUSE 51</w:t>
            </w:r>
            <w:r w:rsidR="00260C42">
              <w:rPr>
                <w:rFonts w:eastAsiaTheme="minorEastAsia"/>
                <w:noProof/>
                <w:lang w:val="en-US"/>
              </w:rPr>
              <w:tab/>
            </w:r>
            <w:r w:rsidR="00260C42" w:rsidRPr="00D4732A">
              <w:rPr>
                <w:rStyle w:val="Hyperlink"/>
                <w:b/>
                <w:noProof/>
              </w:rPr>
              <w:t>CONTRACTS PROVIDING FOR COMPENSATION BASED ON TURNOVER</w:t>
            </w:r>
            <w:r w:rsidR="00260C42">
              <w:rPr>
                <w:noProof/>
                <w:webHidden/>
              </w:rPr>
              <w:tab/>
            </w:r>
            <w:r w:rsidR="00260C42">
              <w:rPr>
                <w:noProof/>
                <w:webHidden/>
              </w:rPr>
              <w:fldChar w:fldCharType="begin"/>
            </w:r>
            <w:r w:rsidR="00260C42">
              <w:rPr>
                <w:noProof/>
                <w:webHidden/>
              </w:rPr>
              <w:instrText xml:space="preserve"> PAGEREF _Toc515583681 \h </w:instrText>
            </w:r>
            <w:r w:rsidR="00260C42">
              <w:rPr>
                <w:noProof/>
                <w:webHidden/>
              </w:rPr>
            </w:r>
            <w:r w:rsidR="00260C42">
              <w:rPr>
                <w:noProof/>
                <w:webHidden/>
              </w:rPr>
              <w:fldChar w:fldCharType="separate"/>
            </w:r>
            <w:r w:rsidR="000241DD">
              <w:rPr>
                <w:noProof/>
                <w:webHidden/>
              </w:rPr>
              <w:t>32</w:t>
            </w:r>
            <w:r w:rsidR="00260C42">
              <w:rPr>
                <w:noProof/>
                <w:webHidden/>
              </w:rPr>
              <w:fldChar w:fldCharType="end"/>
            </w:r>
          </w:hyperlink>
        </w:p>
        <w:p w14:paraId="2659BDA1" w14:textId="77777777" w:rsidR="00260C42" w:rsidRDefault="006A2193">
          <w:pPr>
            <w:pStyle w:val="TOC1"/>
            <w:tabs>
              <w:tab w:val="left" w:pos="1320"/>
              <w:tab w:val="right" w:leader="dot" w:pos="11031"/>
            </w:tabs>
            <w:rPr>
              <w:rFonts w:eastAsiaTheme="minorEastAsia"/>
              <w:noProof/>
              <w:lang w:val="en-US"/>
            </w:rPr>
          </w:pPr>
          <w:hyperlink w:anchor="_Toc515583682" w:history="1">
            <w:r w:rsidR="00260C42" w:rsidRPr="00D4732A">
              <w:rPr>
                <w:rStyle w:val="Hyperlink"/>
                <w:b/>
                <w:noProof/>
              </w:rPr>
              <w:t>CLAUSE 50</w:t>
            </w:r>
            <w:r w:rsidR="00260C42">
              <w:rPr>
                <w:rFonts w:eastAsiaTheme="minorEastAsia"/>
                <w:noProof/>
                <w:lang w:val="en-US"/>
              </w:rPr>
              <w:tab/>
            </w:r>
            <w:r w:rsidR="00260C42" w:rsidRPr="00D4732A">
              <w:rPr>
                <w:rStyle w:val="Hyperlink"/>
                <w:b/>
                <w:noProof/>
              </w:rPr>
              <w:t>RESOLUTION OF DISPUTES, OBJECTIONS, COMPLAINTS AND QUERIES</w:t>
            </w:r>
            <w:r w:rsidR="00260C42">
              <w:rPr>
                <w:noProof/>
                <w:webHidden/>
              </w:rPr>
              <w:tab/>
            </w:r>
            <w:r w:rsidR="00260C42">
              <w:rPr>
                <w:noProof/>
                <w:webHidden/>
              </w:rPr>
              <w:fldChar w:fldCharType="begin"/>
            </w:r>
            <w:r w:rsidR="00260C42">
              <w:rPr>
                <w:noProof/>
                <w:webHidden/>
              </w:rPr>
              <w:instrText xml:space="preserve"> PAGEREF _Toc515583682 \h </w:instrText>
            </w:r>
            <w:r w:rsidR="00260C42">
              <w:rPr>
                <w:noProof/>
                <w:webHidden/>
              </w:rPr>
            </w:r>
            <w:r w:rsidR="00260C42">
              <w:rPr>
                <w:noProof/>
                <w:webHidden/>
              </w:rPr>
              <w:fldChar w:fldCharType="separate"/>
            </w:r>
            <w:r w:rsidR="000241DD">
              <w:rPr>
                <w:noProof/>
                <w:webHidden/>
              </w:rPr>
              <w:t>32</w:t>
            </w:r>
            <w:r w:rsidR="00260C42">
              <w:rPr>
                <w:noProof/>
                <w:webHidden/>
              </w:rPr>
              <w:fldChar w:fldCharType="end"/>
            </w:r>
          </w:hyperlink>
        </w:p>
        <w:p w14:paraId="5BCC9C5C" w14:textId="77777777" w:rsidR="00260C42" w:rsidRDefault="006A2193">
          <w:pPr>
            <w:pStyle w:val="TOC1"/>
            <w:tabs>
              <w:tab w:val="left" w:pos="1320"/>
              <w:tab w:val="right" w:leader="dot" w:pos="11031"/>
            </w:tabs>
            <w:rPr>
              <w:rFonts w:eastAsiaTheme="minorEastAsia"/>
              <w:noProof/>
              <w:lang w:val="en-US"/>
            </w:rPr>
          </w:pPr>
          <w:hyperlink w:anchor="_Toc515583683" w:history="1">
            <w:r w:rsidR="00260C42" w:rsidRPr="00D4732A">
              <w:rPr>
                <w:rStyle w:val="Hyperlink"/>
                <w:b/>
                <w:noProof/>
              </w:rPr>
              <w:t>CLAUSE 52</w:t>
            </w:r>
            <w:r w:rsidR="00260C42">
              <w:rPr>
                <w:rFonts w:eastAsiaTheme="minorEastAsia"/>
                <w:noProof/>
                <w:lang w:val="en-US"/>
              </w:rPr>
              <w:tab/>
            </w:r>
            <w:r w:rsidR="00260C42" w:rsidRPr="00D4732A">
              <w:rPr>
                <w:rStyle w:val="Hyperlink"/>
                <w:b/>
                <w:noProof/>
              </w:rPr>
              <w:t>COMMENCEMENT</w:t>
            </w:r>
            <w:r w:rsidR="00260C42">
              <w:rPr>
                <w:noProof/>
                <w:webHidden/>
              </w:rPr>
              <w:tab/>
            </w:r>
            <w:r w:rsidR="00260C42">
              <w:rPr>
                <w:noProof/>
                <w:webHidden/>
              </w:rPr>
              <w:fldChar w:fldCharType="begin"/>
            </w:r>
            <w:r w:rsidR="00260C42">
              <w:rPr>
                <w:noProof/>
                <w:webHidden/>
              </w:rPr>
              <w:instrText xml:space="preserve"> PAGEREF _Toc515583683 \h </w:instrText>
            </w:r>
            <w:r w:rsidR="00260C42">
              <w:rPr>
                <w:noProof/>
                <w:webHidden/>
              </w:rPr>
            </w:r>
            <w:r w:rsidR="00260C42">
              <w:rPr>
                <w:noProof/>
                <w:webHidden/>
              </w:rPr>
              <w:fldChar w:fldCharType="separate"/>
            </w:r>
            <w:r w:rsidR="000241DD">
              <w:rPr>
                <w:noProof/>
                <w:webHidden/>
              </w:rPr>
              <w:t>33</w:t>
            </w:r>
            <w:r w:rsidR="00260C42">
              <w:rPr>
                <w:noProof/>
                <w:webHidden/>
              </w:rPr>
              <w:fldChar w:fldCharType="end"/>
            </w:r>
          </w:hyperlink>
        </w:p>
        <w:p w14:paraId="53974B37" w14:textId="77777777" w:rsidR="00260C42" w:rsidRDefault="006A2193">
          <w:pPr>
            <w:pStyle w:val="TOC1"/>
            <w:tabs>
              <w:tab w:val="right" w:leader="dot" w:pos="11031"/>
            </w:tabs>
            <w:rPr>
              <w:rFonts w:eastAsiaTheme="minorEastAsia"/>
              <w:noProof/>
              <w:lang w:val="en-US"/>
            </w:rPr>
          </w:pPr>
          <w:hyperlink w:anchor="_Toc515583684" w:history="1">
            <w:r w:rsidR="00260C42" w:rsidRPr="00D4732A">
              <w:rPr>
                <w:rStyle w:val="Hyperlink"/>
                <w:rFonts w:cs="Arial"/>
                <w:b/>
                <w:noProof/>
                <w:lang w:val="en-US"/>
              </w:rPr>
              <w:t>Appendix A: Mopani District Municipality Supply Chain Management Infrastructure procurement policy</w:t>
            </w:r>
            <w:r w:rsidR="00260C42">
              <w:rPr>
                <w:noProof/>
                <w:webHidden/>
              </w:rPr>
              <w:tab/>
            </w:r>
            <w:r w:rsidR="00260C42">
              <w:rPr>
                <w:noProof/>
                <w:webHidden/>
              </w:rPr>
              <w:fldChar w:fldCharType="begin"/>
            </w:r>
            <w:r w:rsidR="00260C42">
              <w:rPr>
                <w:noProof/>
                <w:webHidden/>
              </w:rPr>
              <w:instrText xml:space="preserve"> PAGEREF _Toc515583684 \h </w:instrText>
            </w:r>
            <w:r w:rsidR="00260C42">
              <w:rPr>
                <w:noProof/>
                <w:webHidden/>
              </w:rPr>
            </w:r>
            <w:r w:rsidR="00260C42">
              <w:rPr>
                <w:noProof/>
                <w:webHidden/>
              </w:rPr>
              <w:fldChar w:fldCharType="separate"/>
            </w:r>
            <w:r w:rsidR="000241DD">
              <w:rPr>
                <w:noProof/>
                <w:webHidden/>
              </w:rPr>
              <w:t>36</w:t>
            </w:r>
            <w:r w:rsidR="00260C42">
              <w:rPr>
                <w:noProof/>
                <w:webHidden/>
              </w:rPr>
              <w:fldChar w:fldCharType="end"/>
            </w:r>
          </w:hyperlink>
        </w:p>
        <w:p w14:paraId="6E2D55FE" w14:textId="77777777" w:rsidR="00260C42" w:rsidRDefault="006A2193">
          <w:pPr>
            <w:pStyle w:val="TOC1"/>
            <w:tabs>
              <w:tab w:val="right" w:leader="dot" w:pos="11031"/>
            </w:tabs>
            <w:rPr>
              <w:rFonts w:eastAsiaTheme="minorEastAsia"/>
              <w:noProof/>
              <w:lang w:val="en-US"/>
            </w:rPr>
          </w:pPr>
          <w:hyperlink w:anchor="_Toc515583685" w:history="1">
            <w:r w:rsidR="00260C42" w:rsidRPr="00D4732A">
              <w:rPr>
                <w:rStyle w:val="Hyperlink"/>
                <w:rFonts w:cs="Arial"/>
                <w:noProof/>
                <w:lang w:val="en-US"/>
              </w:rPr>
              <w:t>1 Scope</w:t>
            </w:r>
            <w:r w:rsidR="00260C42">
              <w:rPr>
                <w:noProof/>
                <w:webHidden/>
              </w:rPr>
              <w:tab/>
            </w:r>
            <w:r w:rsidR="00260C42">
              <w:rPr>
                <w:noProof/>
                <w:webHidden/>
              </w:rPr>
              <w:fldChar w:fldCharType="begin"/>
            </w:r>
            <w:r w:rsidR="00260C42">
              <w:rPr>
                <w:noProof/>
                <w:webHidden/>
              </w:rPr>
              <w:instrText xml:space="preserve"> PAGEREF _Toc515583685 \h </w:instrText>
            </w:r>
            <w:r w:rsidR="00260C42">
              <w:rPr>
                <w:noProof/>
                <w:webHidden/>
              </w:rPr>
            </w:r>
            <w:r w:rsidR="00260C42">
              <w:rPr>
                <w:noProof/>
                <w:webHidden/>
              </w:rPr>
              <w:fldChar w:fldCharType="separate"/>
            </w:r>
            <w:r w:rsidR="000241DD">
              <w:rPr>
                <w:noProof/>
                <w:webHidden/>
              </w:rPr>
              <w:t>36</w:t>
            </w:r>
            <w:r w:rsidR="00260C42">
              <w:rPr>
                <w:noProof/>
                <w:webHidden/>
              </w:rPr>
              <w:fldChar w:fldCharType="end"/>
            </w:r>
          </w:hyperlink>
        </w:p>
        <w:p w14:paraId="5C48E962" w14:textId="77777777" w:rsidR="00260C42" w:rsidRDefault="006A2193">
          <w:pPr>
            <w:pStyle w:val="TOC1"/>
            <w:tabs>
              <w:tab w:val="right" w:leader="dot" w:pos="11031"/>
            </w:tabs>
            <w:rPr>
              <w:rFonts w:eastAsiaTheme="minorEastAsia"/>
              <w:noProof/>
              <w:lang w:val="en-US"/>
            </w:rPr>
          </w:pPr>
          <w:hyperlink w:anchor="_Toc515583686" w:history="1">
            <w:r w:rsidR="00260C42" w:rsidRPr="00D4732A">
              <w:rPr>
                <w:rStyle w:val="Hyperlink"/>
                <w:rFonts w:cs="Arial"/>
                <w:noProof/>
                <w:lang w:val="en-US"/>
              </w:rPr>
              <w:t>2 Terms, definitions and abbreviations 1</w:t>
            </w:r>
            <w:r w:rsidR="00260C42">
              <w:rPr>
                <w:noProof/>
                <w:webHidden/>
              </w:rPr>
              <w:tab/>
            </w:r>
            <w:r w:rsidR="00260C42">
              <w:rPr>
                <w:noProof/>
                <w:webHidden/>
              </w:rPr>
              <w:fldChar w:fldCharType="begin"/>
            </w:r>
            <w:r w:rsidR="00260C42">
              <w:rPr>
                <w:noProof/>
                <w:webHidden/>
              </w:rPr>
              <w:instrText xml:space="preserve"> PAGEREF _Toc515583686 \h </w:instrText>
            </w:r>
            <w:r w:rsidR="00260C42">
              <w:rPr>
                <w:noProof/>
                <w:webHidden/>
              </w:rPr>
            </w:r>
            <w:r w:rsidR="00260C42">
              <w:rPr>
                <w:noProof/>
                <w:webHidden/>
              </w:rPr>
              <w:fldChar w:fldCharType="separate"/>
            </w:r>
            <w:r w:rsidR="000241DD">
              <w:rPr>
                <w:noProof/>
                <w:webHidden/>
              </w:rPr>
              <w:t>36</w:t>
            </w:r>
            <w:r w:rsidR="00260C42">
              <w:rPr>
                <w:noProof/>
                <w:webHidden/>
              </w:rPr>
              <w:fldChar w:fldCharType="end"/>
            </w:r>
          </w:hyperlink>
        </w:p>
        <w:p w14:paraId="742E3508" w14:textId="77777777" w:rsidR="00260C42" w:rsidRDefault="006A2193">
          <w:pPr>
            <w:pStyle w:val="TOC1"/>
            <w:tabs>
              <w:tab w:val="right" w:leader="dot" w:pos="11031"/>
            </w:tabs>
            <w:rPr>
              <w:rFonts w:eastAsiaTheme="minorEastAsia"/>
              <w:noProof/>
              <w:lang w:val="en-US"/>
            </w:rPr>
          </w:pPr>
          <w:hyperlink w:anchor="_Toc515583687" w:history="1">
            <w:r w:rsidR="00260C42" w:rsidRPr="00D4732A">
              <w:rPr>
                <w:rStyle w:val="Hyperlink"/>
                <w:rFonts w:cs="Arial"/>
                <w:noProof/>
                <w:lang w:val="en-US"/>
              </w:rPr>
              <w:t>2.1 Terms and definitions</w:t>
            </w:r>
            <w:r w:rsidR="00260C42">
              <w:rPr>
                <w:noProof/>
                <w:webHidden/>
              </w:rPr>
              <w:tab/>
            </w:r>
            <w:r w:rsidR="00260C42">
              <w:rPr>
                <w:noProof/>
                <w:webHidden/>
              </w:rPr>
              <w:fldChar w:fldCharType="begin"/>
            </w:r>
            <w:r w:rsidR="00260C42">
              <w:rPr>
                <w:noProof/>
                <w:webHidden/>
              </w:rPr>
              <w:instrText xml:space="preserve"> PAGEREF _Toc515583687 \h </w:instrText>
            </w:r>
            <w:r w:rsidR="00260C42">
              <w:rPr>
                <w:noProof/>
                <w:webHidden/>
              </w:rPr>
            </w:r>
            <w:r w:rsidR="00260C42">
              <w:rPr>
                <w:noProof/>
                <w:webHidden/>
              </w:rPr>
              <w:fldChar w:fldCharType="separate"/>
            </w:r>
            <w:r w:rsidR="000241DD">
              <w:rPr>
                <w:noProof/>
                <w:webHidden/>
              </w:rPr>
              <w:t>36</w:t>
            </w:r>
            <w:r w:rsidR="00260C42">
              <w:rPr>
                <w:noProof/>
                <w:webHidden/>
              </w:rPr>
              <w:fldChar w:fldCharType="end"/>
            </w:r>
          </w:hyperlink>
        </w:p>
        <w:p w14:paraId="2BB56B58" w14:textId="77777777" w:rsidR="00260C42" w:rsidRDefault="006A2193">
          <w:pPr>
            <w:pStyle w:val="TOC1"/>
            <w:tabs>
              <w:tab w:val="right" w:leader="dot" w:pos="11031"/>
            </w:tabs>
            <w:rPr>
              <w:rFonts w:eastAsiaTheme="minorEastAsia"/>
              <w:noProof/>
              <w:lang w:val="en-US"/>
            </w:rPr>
          </w:pPr>
          <w:hyperlink w:anchor="_Toc515583688" w:history="1">
            <w:r w:rsidR="00260C42" w:rsidRPr="00D4732A">
              <w:rPr>
                <w:rStyle w:val="Hyperlink"/>
                <w:rFonts w:cs="Arial"/>
                <w:noProof/>
                <w:lang w:val="en-US"/>
              </w:rPr>
              <w:t>2.2 Abbreviations 2</w:t>
            </w:r>
            <w:r w:rsidR="00260C42">
              <w:rPr>
                <w:noProof/>
                <w:webHidden/>
              </w:rPr>
              <w:tab/>
            </w:r>
            <w:r w:rsidR="00260C42">
              <w:rPr>
                <w:noProof/>
                <w:webHidden/>
              </w:rPr>
              <w:fldChar w:fldCharType="begin"/>
            </w:r>
            <w:r w:rsidR="00260C42">
              <w:rPr>
                <w:noProof/>
                <w:webHidden/>
              </w:rPr>
              <w:instrText xml:space="preserve"> PAGEREF _Toc515583688 \h </w:instrText>
            </w:r>
            <w:r w:rsidR="00260C42">
              <w:rPr>
                <w:noProof/>
                <w:webHidden/>
              </w:rPr>
            </w:r>
            <w:r w:rsidR="00260C42">
              <w:rPr>
                <w:noProof/>
                <w:webHidden/>
              </w:rPr>
              <w:fldChar w:fldCharType="separate"/>
            </w:r>
            <w:r w:rsidR="000241DD">
              <w:rPr>
                <w:noProof/>
                <w:webHidden/>
              </w:rPr>
              <w:t>37</w:t>
            </w:r>
            <w:r w:rsidR="00260C42">
              <w:rPr>
                <w:noProof/>
                <w:webHidden/>
              </w:rPr>
              <w:fldChar w:fldCharType="end"/>
            </w:r>
          </w:hyperlink>
        </w:p>
        <w:p w14:paraId="69E3D71F" w14:textId="77777777" w:rsidR="00260C42" w:rsidRDefault="006A2193">
          <w:pPr>
            <w:pStyle w:val="TOC1"/>
            <w:tabs>
              <w:tab w:val="right" w:leader="dot" w:pos="11031"/>
            </w:tabs>
            <w:rPr>
              <w:rFonts w:eastAsiaTheme="minorEastAsia"/>
              <w:noProof/>
              <w:lang w:val="en-US"/>
            </w:rPr>
          </w:pPr>
          <w:hyperlink w:anchor="_Toc515583689" w:history="1">
            <w:r w:rsidR="00260C42" w:rsidRPr="00D4732A">
              <w:rPr>
                <w:rStyle w:val="Hyperlink"/>
                <w:rFonts w:cs="Arial"/>
                <w:noProof/>
                <w:lang w:val="en-US"/>
              </w:rPr>
              <w:t>3 General requirements</w:t>
            </w:r>
            <w:r w:rsidR="00260C42">
              <w:rPr>
                <w:noProof/>
                <w:webHidden/>
              </w:rPr>
              <w:tab/>
            </w:r>
            <w:r w:rsidR="00260C42">
              <w:rPr>
                <w:noProof/>
                <w:webHidden/>
              </w:rPr>
              <w:fldChar w:fldCharType="begin"/>
            </w:r>
            <w:r w:rsidR="00260C42">
              <w:rPr>
                <w:noProof/>
                <w:webHidden/>
              </w:rPr>
              <w:instrText xml:space="preserve"> PAGEREF _Toc515583689 \h </w:instrText>
            </w:r>
            <w:r w:rsidR="00260C42">
              <w:rPr>
                <w:noProof/>
                <w:webHidden/>
              </w:rPr>
            </w:r>
            <w:r w:rsidR="00260C42">
              <w:rPr>
                <w:noProof/>
                <w:webHidden/>
              </w:rPr>
              <w:fldChar w:fldCharType="separate"/>
            </w:r>
            <w:r w:rsidR="000241DD">
              <w:rPr>
                <w:noProof/>
                <w:webHidden/>
              </w:rPr>
              <w:t>37</w:t>
            </w:r>
            <w:r w:rsidR="00260C42">
              <w:rPr>
                <w:noProof/>
                <w:webHidden/>
              </w:rPr>
              <w:fldChar w:fldCharType="end"/>
            </w:r>
          </w:hyperlink>
        </w:p>
        <w:p w14:paraId="64C0BD64" w14:textId="77777777" w:rsidR="00260C42" w:rsidRDefault="006A2193">
          <w:pPr>
            <w:pStyle w:val="TOC1"/>
            <w:tabs>
              <w:tab w:val="right" w:leader="dot" w:pos="11031"/>
            </w:tabs>
            <w:rPr>
              <w:rFonts w:eastAsiaTheme="minorEastAsia"/>
              <w:noProof/>
              <w:lang w:val="en-US"/>
            </w:rPr>
          </w:pPr>
          <w:hyperlink w:anchor="_Toc515583690" w:history="1">
            <w:r w:rsidR="00260C42" w:rsidRPr="00D4732A">
              <w:rPr>
                <w:rStyle w:val="Hyperlink"/>
                <w:rFonts w:cs="Arial"/>
                <w:noProof/>
                <w:lang w:val="en-US"/>
              </w:rPr>
              <w:t>4 Control framework for infrastructure delivery management</w:t>
            </w:r>
            <w:r w:rsidR="00260C42">
              <w:rPr>
                <w:noProof/>
                <w:webHidden/>
              </w:rPr>
              <w:tab/>
            </w:r>
            <w:r w:rsidR="00260C42">
              <w:rPr>
                <w:noProof/>
                <w:webHidden/>
              </w:rPr>
              <w:fldChar w:fldCharType="begin"/>
            </w:r>
            <w:r w:rsidR="00260C42">
              <w:rPr>
                <w:noProof/>
                <w:webHidden/>
              </w:rPr>
              <w:instrText xml:space="preserve"> PAGEREF _Toc515583690 \h </w:instrText>
            </w:r>
            <w:r w:rsidR="00260C42">
              <w:rPr>
                <w:noProof/>
                <w:webHidden/>
              </w:rPr>
            </w:r>
            <w:r w:rsidR="00260C42">
              <w:rPr>
                <w:noProof/>
                <w:webHidden/>
              </w:rPr>
              <w:fldChar w:fldCharType="separate"/>
            </w:r>
            <w:r w:rsidR="000241DD">
              <w:rPr>
                <w:noProof/>
                <w:webHidden/>
              </w:rPr>
              <w:t>38</w:t>
            </w:r>
            <w:r w:rsidR="00260C42">
              <w:rPr>
                <w:noProof/>
                <w:webHidden/>
              </w:rPr>
              <w:fldChar w:fldCharType="end"/>
            </w:r>
          </w:hyperlink>
        </w:p>
        <w:p w14:paraId="512E8C34" w14:textId="77777777" w:rsidR="00260C42" w:rsidRDefault="006A2193">
          <w:pPr>
            <w:pStyle w:val="TOC1"/>
            <w:tabs>
              <w:tab w:val="right" w:leader="dot" w:pos="11031"/>
            </w:tabs>
            <w:rPr>
              <w:rFonts w:eastAsiaTheme="minorEastAsia"/>
              <w:noProof/>
              <w:lang w:val="en-US"/>
            </w:rPr>
          </w:pPr>
          <w:hyperlink w:anchor="_Toc515583691" w:history="1">
            <w:r w:rsidR="00260C42" w:rsidRPr="00D4732A">
              <w:rPr>
                <w:rStyle w:val="Hyperlink"/>
                <w:rFonts w:cs="Arial"/>
                <w:noProof/>
                <w:lang w:val="en-US"/>
              </w:rPr>
              <w:t>4.1 Assignment of responsibilities for approving or accepting end of stage deliverables</w:t>
            </w:r>
            <w:r w:rsidR="00260C42">
              <w:rPr>
                <w:noProof/>
                <w:webHidden/>
              </w:rPr>
              <w:tab/>
            </w:r>
            <w:r w:rsidR="00260C42">
              <w:rPr>
                <w:noProof/>
                <w:webHidden/>
              </w:rPr>
              <w:fldChar w:fldCharType="begin"/>
            </w:r>
            <w:r w:rsidR="00260C42">
              <w:rPr>
                <w:noProof/>
                <w:webHidden/>
              </w:rPr>
              <w:instrText xml:space="preserve"> PAGEREF _Toc515583691 \h </w:instrText>
            </w:r>
            <w:r w:rsidR="00260C42">
              <w:rPr>
                <w:noProof/>
                <w:webHidden/>
              </w:rPr>
            </w:r>
            <w:r w:rsidR="00260C42">
              <w:rPr>
                <w:noProof/>
                <w:webHidden/>
              </w:rPr>
              <w:fldChar w:fldCharType="separate"/>
            </w:r>
            <w:r w:rsidR="000241DD">
              <w:rPr>
                <w:noProof/>
                <w:webHidden/>
              </w:rPr>
              <w:t>38</w:t>
            </w:r>
            <w:r w:rsidR="00260C42">
              <w:rPr>
                <w:noProof/>
                <w:webHidden/>
              </w:rPr>
              <w:fldChar w:fldCharType="end"/>
            </w:r>
          </w:hyperlink>
        </w:p>
        <w:p w14:paraId="01C58FCB" w14:textId="77777777" w:rsidR="00260C42" w:rsidRDefault="006A2193">
          <w:pPr>
            <w:pStyle w:val="TOC1"/>
            <w:tabs>
              <w:tab w:val="right" w:leader="dot" w:pos="11031"/>
            </w:tabs>
            <w:rPr>
              <w:rFonts w:eastAsiaTheme="minorEastAsia"/>
              <w:noProof/>
              <w:lang w:val="en-US"/>
            </w:rPr>
          </w:pPr>
          <w:hyperlink w:anchor="_Toc515583692" w:history="1">
            <w:r w:rsidR="00260C42" w:rsidRPr="00D4732A">
              <w:rPr>
                <w:rStyle w:val="Hyperlink"/>
                <w:rFonts w:cs="Arial"/>
                <w:noProof/>
                <w:lang w:val="en-US"/>
              </w:rPr>
              <w:t>4.2 Additional gates 3</w:t>
            </w:r>
            <w:r w:rsidR="00260C42">
              <w:rPr>
                <w:noProof/>
                <w:webHidden/>
              </w:rPr>
              <w:tab/>
            </w:r>
            <w:r w:rsidR="00260C42">
              <w:rPr>
                <w:noProof/>
                <w:webHidden/>
              </w:rPr>
              <w:fldChar w:fldCharType="begin"/>
            </w:r>
            <w:r w:rsidR="00260C42">
              <w:rPr>
                <w:noProof/>
                <w:webHidden/>
              </w:rPr>
              <w:instrText xml:space="preserve"> PAGEREF _Toc515583692 \h </w:instrText>
            </w:r>
            <w:r w:rsidR="00260C42">
              <w:rPr>
                <w:noProof/>
                <w:webHidden/>
              </w:rPr>
            </w:r>
            <w:r w:rsidR="00260C42">
              <w:rPr>
                <w:noProof/>
                <w:webHidden/>
              </w:rPr>
              <w:fldChar w:fldCharType="separate"/>
            </w:r>
            <w:r w:rsidR="000241DD">
              <w:rPr>
                <w:noProof/>
                <w:webHidden/>
              </w:rPr>
              <w:t>38</w:t>
            </w:r>
            <w:r w:rsidR="00260C42">
              <w:rPr>
                <w:noProof/>
                <w:webHidden/>
              </w:rPr>
              <w:fldChar w:fldCharType="end"/>
            </w:r>
          </w:hyperlink>
        </w:p>
        <w:p w14:paraId="132A1D9D" w14:textId="77777777" w:rsidR="00260C42" w:rsidRDefault="006A2193">
          <w:pPr>
            <w:pStyle w:val="TOC1"/>
            <w:tabs>
              <w:tab w:val="right" w:leader="dot" w:pos="11031"/>
            </w:tabs>
            <w:rPr>
              <w:rFonts w:eastAsiaTheme="minorEastAsia"/>
              <w:noProof/>
              <w:lang w:val="en-US"/>
            </w:rPr>
          </w:pPr>
          <w:hyperlink w:anchor="_Toc515583693" w:history="1">
            <w:r w:rsidR="00260C42" w:rsidRPr="00D4732A">
              <w:rPr>
                <w:rStyle w:val="Hyperlink"/>
                <w:rFonts w:cs="Arial"/>
                <w:noProof/>
                <w:lang w:val="en-US"/>
              </w:rPr>
              <w:t>4.3 Additional requirements 3</w:t>
            </w:r>
            <w:r w:rsidR="00260C42">
              <w:rPr>
                <w:noProof/>
                <w:webHidden/>
              </w:rPr>
              <w:tab/>
            </w:r>
            <w:r w:rsidR="00260C42">
              <w:rPr>
                <w:noProof/>
                <w:webHidden/>
              </w:rPr>
              <w:fldChar w:fldCharType="begin"/>
            </w:r>
            <w:r w:rsidR="00260C42">
              <w:rPr>
                <w:noProof/>
                <w:webHidden/>
              </w:rPr>
              <w:instrText xml:space="preserve"> PAGEREF _Toc515583693 \h </w:instrText>
            </w:r>
            <w:r w:rsidR="00260C42">
              <w:rPr>
                <w:noProof/>
                <w:webHidden/>
              </w:rPr>
            </w:r>
            <w:r w:rsidR="00260C42">
              <w:rPr>
                <w:noProof/>
                <w:webHidden/>
              </w:rPr>
              <w:fldChar w:fldCharType="separate"/>
            </w:r>
            <w:r w:rsidR="000241DD">
              <w:rPr>
                <w:noProof/>
                <w:webHidden/>
              </w:rPr>
              <w:t>38</w:t>
            </w:r>
            <w:r w:rsidR="00260C42">
              <w:rPr>
                <w:noProof/>
                <w:webHidden/>
              </w:rPr>
              <w:fldChar w:fldCharType="end"/>
            </w:r>
          </w:hyperlink>
        </w:p>
        <w:p w14:paraId="51BED2B9" w14:textId="77777777" w:rsidR="00260C42" w:rsidRDefault="006A2193">
          <w:pPr>
            <w:pStyle w:val="TOC1"/>
            <w:tabs>
              <w:tab w:val="right" w:leader="dot" w:pos="11031"/>
            </w:tabs>
            <w:rPr>
              <w:rFonts w:eastAsiaTheme="minorEastAsia"/>
              <w:noProof/>
              <w:lang w:val="en-US"/>
            </w:rPr>
          </w:pPr>
          <w:hyperlink w:anchor="_Toc515583694" w:history="1">
            <w:r w:rsidR="00260C42" w:rsidRPr="00D4732A">
              <w:rPr>
                <w:rStyle w:val="Hyperlink"/>
                <w:rFonts w:cs="Arial"/>
                <w:noProof/>
                <w:lang w:val="en-US"/>
              </w:rPr>
              <w:t>4.4 Gateway reviews</w:t>
            </w:r>
            <w:r w:rsidR="00260C42">
              <w:rPr>
                <w:noProof/>
                <w:webHidden/>
              </w:rPr>
              <w:tab/>
            </w:r>
            <w:r w:rsidR="00260C42">
              <w:rPr>
                <w:noProof/>
                <w:webHidden/>
              </w:rPr>
              <w:fldChar w:fldCharType="begin"/>
            </w:r>
            <w:r w:rsidR="00260C42">
              <w:rPr>
                <w:noProof/>
                <w:webHidden/>
              </w:rPr>
              <w:instrText xml:space="preserve"> PAGEREF _Toc515583694 \h </w:instrText>
            </w:r>
            <w:r w:rsidR="00260C42">
              <w:rPr>
                <w:noProof/>
                <w:webHidden/>
              </w:rPr>
            </w:r>
            <w:r w:rsidR="00260C42">
              <w:rPr>
                <w:noProof/>
                <w:webHidden/>
              </w:rPr>
              <w:fldChar w:fldCharType="separate"/>
            </w:r>
            <w:r w:rsidR="000241DD">
              <w:rPr>
                <w:noProof/>
                <w:webHidden/>
              </w:rPr>
              <w:t>38</w:t>
            </w:r>
            <w:r w:rsidR="00260C42">
              <w:rPr>
                <w:noProof/>
                <w:webHidden/>
              </w:rPr>
              <w:fldChar w:fldCharType="end"/>
            </w:r>
          </w:hyperlink>
        </w:p>
        <w:p w14:paraId="20A6E704" w14:textId="77777777" w:rsidR="00260C42" w:rsidRDefault="006A2193">
          <w:pPr>
            <w:pStyle w:val="TOC1"/>
            <w:tabs>
              <w:tab w:val="right" w:leader="dot" w:pos="11031"/>
            </w:tabs>
            <w:rPr>
              <w:rFonts w:eastAsiaTheme="minorEastAsia"/>
              <w:noProof/>
              <w:lang w:val="en-US"/>
            </w:rPr>
          </w:pPr>
          <w:hyperlink w:anchor="_Toc515583695" w:history="1">
            <w:r w:rsidR="00260C42" w:rsidRPr="00D4732A">
              <w:rPr>
                <w:rStyle w:val="Hyperlink"/>
                <w:b/>
                <w:bCs/>
                <w:noProof/>
              </w:rPr>
              <w:t>Table 1: Responsibilities for approving or accepting end of stage deliverables in the control framework for the management of infrastructure delivery</w:t>
            </w:r>
            <w:r w:rsidR="00260C42">
              <w:rPr>
                <w:noProof/>
                <w:webHidden/>
              </w:rPr>
              <w:tab/>
            </w:r>
            <w:r w:rsidR="00260C42">
              <w:rPr>
                <w:noProof/>
                <w:webHidden/>
              </w:rPr>
              <w:fldChar w:fldCharType="begin"/>
            </w:r>
            <w:r w:rsidR="00260C42">
              <w:rPr>
                <w:noProof/>
                <w:webHidden/>
              </w:rPr>
              <w:instrText xml:space="preserve"> PAGEREF _Toc515583695 \h </w:instrText>
            </w:r>
            <w:r w:rsidR="00260C42">
              <w:rPr>
                <w:noProof/>
                <w:webHidden/>
              </w:rPr>
            </w:r>
            <w:r w:rsidR="00260C42">
              <w:rPr>
                <w:noProof/>
                <w:webHidden/>
              </w:rPr>
              <w:fldChar w:fldCharType="separate"/>
            </w:r>
            <w:r w:rsidR="000241DD">
              <w:rPr>
                <w:noProof/>
                <w:webHidden/>
              </w:rPr>
              <w:t>38</w:t>
            </w:r>
            <w:r w:rsidR="00260C42">
              <w:rPr>
                <w:noProof/>
                <w:webHidden/>
              </w:rPr>
              <w:fldChar w:fldCharType="end"/>
            </w:r>
          </w:hyperlink>
        </w:p>
        <w:p w14:paraId="3DF935D5" w14:textId="77777777" w:rsidR="00260C42" w:rsidRDefault="006A2193">
          <w:pPr>
            <w:pStyle w:val="TOC1"/>
            <w:tabs>
              <w:tab w:val="right" w:leader="dot" w:pos="11031"/>
            </w:tabs>
            <w:rPr>
              <w:rFonts w:eastAsiaTheme="minorEastAsia"/>
              <w:noProof/>
              <w:lang w:val="en-US"/>
            </w:rPr>
          </w:pPr>
          <w:hyperlink w:anchor="_Toc515583696" w:history="1">
            <w:r w:rsidR="00260C42" w:rsidRPr="00D4732A">
              <w:rPr>
                <w:rStyle w:val="Hyperlink"/>
                <w:rFonts w:cs="Arial"/>
                <w:noProof/>
                <w:lang w:val="en-US"/>
              </w:rPr>
              <w:t>5 Control framework for infrastructure procurement</w:t>
            </w:r>
            <w:r w:rsidR="00260C42">
              <w:rPr>
                <w:noProof/>
                <w:webHidden/>
              </w:rPr>
              <w:tab/>
            </w:r>
            <w:r w:rsidR="00260C42">
              <w:rPr>
                <w:noProof/>
                <w:webHidden/>
              </w:rPr>
              <w:fldChar w:fldCharType="begin"/>
            </w:r>
            <w:r w:rsidR="00260C42">
              <w:rPr>
                <w:noProof/>
                <w:webHidden/>
              </w:rPr>
              <w:instrText xml:space="preserve"> PAGEREF _Toc515583696 \h </w:instrText>
            </w:r>
            <w:r w:rsidR="00260C42">
              <w:rPr>
                <w:noProof/>
                <w:webHidden/>
              </w:rPr>
            </w:r>
            <w:r w:rsidR="00260C42">
              <w:rPr>
                <w:noProof/>
                <w:webHidden/>
              </w:rPr>
              <w:fldChar w:fldCharType="separate"/>
            </w:r>
            <w:r w:rsidR="000241DD">
              <w:rPr>
                <w:noProof/>
                <w:webHidden/>
              </w:rPr>
              <w:t>39</w:t>
            </w:r>
            <w:r w:rsidR="00260C42">
              <w:rPr>
                <w:noProof/>
                <w:webHidden/>
              </w:rPr>
              <w:fldChar w:fldCharType="end"/>
            </w:r>
          </w:hyperlink>
        </w:p>
        <w:p w14:paraId="1C92FAC2" w14:textId="77777777" w:rsidR="00260C42" w:rsidRDefault="006A2193">
          <w:pPr>
            <w:pStyle w:val="TOC1"/>
            <w:tabs>
              <w:tab w:val="right" w:leader="dot" w:pos="11031"/>
            </w:tabs>
            <w:rPr>
              <w:rFonts w:eastAsiaTheme="minorEastAsia"/>
              <w:noProof/>
              <w:lang w:val="en-US"/>
            </w:rPr>
          </w:pPr>
          <w:hyperlink w:anchor="_Toc515583697" w:history="1">
            <w:r w:rsidR="00260C42" w:rsidRPr="00D4732A">
              <w:rPr>
                <w:rStyle w:val="Hyperlink"/>
                <w:rFonts w:cs="Arial"/>
                <w:noProof/>
                <w:lang w:val="en-US"/>
              </w:rPr>
              <w:t>6 Infrastructure delivery management requirements</w:t>
            </w:r>
            <w:r w:rsidR="00260C42">
              <w:rPr>
                <w:noProof/>
                <w:webHidden/>
              </w:rPr>
              <w:tab/>
            </w:r>
            <w:r w:rsidR="00260C42">
              <w:rPr>
                <w:noProof/>
                <w:webHidden/>
              </w:rPr>
              <w:fldChar w:fldCharType="begin"/>
            </w:r>
            <w:r w:rsidR="00260C42">
              <w:rPr>
                <w:noProof/>
                <w:webHidden/>
              </w:rPr>
              <w:instrText xml:space="preserve"> PAGEREF _Toc515583697 \h </w:instrText>
            </w:r>
            <w:r w:rsidR="00260C42">
              <w:rPr>
                <w:noProof/>
                <w:webHidden/>
              </w:rPr>
            </w:r>
            <w:r w:rsidR="00260C42">
              <w:rPr>
                <w:noProof/>
                <w:webHidden/>
              </w:rPr>
              <w:fldChar w:fldCharType="separate"/>
            </w:r>
            <w:r w:rsidR="000241DD">
              <w:rPr>
                <w:noProof/>
                <w:webHidden/>
              </w:rPr>
              <w:t>39</w:t>
            </w:r>
            <w:r w:rsidR="00260C42">
              <w:rPr>
                <w:noProof/>
                <w:webHidden/>
              </w:rPr>
              <w:fldChar w:fldCharType="end"/>
            </w:r>
          </w:hyperlink>
        </w:p>
        <w:p w14:paraId="4DAA97CD" w14:textId="77777777" w:rsidR="00260C42" w:rsidRDefault="006A2193">
          <w:pPr>
            <w:pStyle w:val="TOC1"/>
            <w:tabs>
              <w:tab w:val="right" w:leader="dot" w:pos="11031"/>
            </w:tabs>
            <w:rPr>
              <w:rFonts w:eastAsiaTheme="minorEastAsia"/>
              <w:noProof/>
              <w:lang w:val="en-US"/>
            </w:rPr>
          </w:pPr>
          <w:hyperlink w:anchor="_Toc515583698" w:history="1">
            <w:r w:rsidR="00260C42" w:rsidRPr="00D4732A">
              <w:rPr>
                <w:rStyle w:val="Hyperlink"/>
                <w:rFonts w:cs="Arial"/>
                <w:noProof/>
                <w:lang w:val="en-US"/>
              </w:rPr>
              <w:t>6.1 Institutional arrangements</w:t>
            </w:r>
            <w:r w:rsidR="00260C42">
              <w:rPr>
                <w:noProof/>
                <w:webHidden/>
              </w:rPr>
              <w:tab/>
            </w:r>
            <w:r w:rsidR="00260C42">
              <w:rPr>
                <w:noProof/>
                <w:webHidden/>
              </w:rPr>
              <w:fldChar w:fldCharType="begin"/>
            </w:r>
            <w:r w:rsidR="00260C42">
              <w:rPr>
                <w:noProof/>
                <w:webHidden/>
              </w:rPr>
              <w:instrText xml:space="preserve"> PAGEREF _Toc515583698 \h </w:instrText>
            </w:r>
            <w:r w:rsidR="00260C42">
              <w:rPr>
                <w:noProof/>
                <w:webHidden/>
              </w:rPr>
            </w:r>
            <w:r w:rsidR="00260C42">
              <w:rPr>
                <w:noProof/>
                <w:webHidden/>
              </w:rPr>
              <w:fldChar w:fldCharType="separate"/>
            </w:r>
            <w:r w:rsidR="000241DD">
              <w:rPr>
                <w:noProof/>
                <w:webHidden/>
              </w:rPr>
              <w:t>39</w:t>
            </w:r>
            <w:r w:rsidR="00260C42">
              <w:rPr>
                <w:noProof/>
                <w:webHidden/>
              </w:rPr>
              <w:fldChar w:fldCharType="end"/>
            </w:r>
          </w:hyperlink>
        </w:p>
        <w:p w14:paraId="248E7D93" w14:textId="77777777" w:rsidR="00260C42" w:rsidRDefault="006A2193">
          <w:pPr>
            <w:pStyle w:val="TOC1"/>
            <w:tabs>
              <w:tab w:val="right" w:leader="dot" w:pos="11031"/>
            </w:tabs>
            <w:rPr>
              <w:rFonts w:eastAsiaTheme="minorEastAsia"/>
              <w:noProof/>
              <w:lang w:val="en-US"/>
            </w:rPr>
          </w:pPr>
          <w:hyperlink w:anchor="_Toc515583699" w:history="1">
            <w:r w:rsidR="00260C42" w:rsidRPr="00D4732A">
              <w:rPr>
                <w:rStyle w:val="Hyperlink"/>
                <w:rFonts w:cs="Arial"/>
                <w:noProof/>
                <w:lang w:val="en-US"/>
              </w:rPr>
              <w:t>6.1.1 Committee system for procurement</w:t>
            </w:r>
            <w:r w:rsidR="00260C42">
              <w:rPr>
                <w:noProof/>
                <w:webHidden/>
              </w:rPr>
              <w:tab/>
            </w:r>
            <w:r w:rsidR="00260C42">
              <w:rPr>
                <w:noProof/>
                <w:webHidden/>
              </w:rPr>
              <w:fldChar w:fldCharType="begin"/>
            </w:r>
            <w:r w:rsidR="00260C42">
              <w:rPr>
                <w:noProof/>
                <w:webHidden/>
              </w:rPr>
              <w:instrText xml:space="preserve"> PAGEREF _Toc515583699 \h </w:instrText>
            </w:r>
            <w:r w:rsidR="00260C42">
              <w:rPr>
                <w:noProof/>
                <w:webHidden/>
              </w:rPr>
            </w:r>
            <w:r w:rsidR="00260C42">
              <w:rPr>
                <w:noProof/>
                <w:webHidden/>
              </w:rPr>
              <w:fldChar w:fldCharType="separate"/>
            </w:r>
            <w:r w:rsidR="000241DD">
              <w:rPr>
                <w:noProof/>
                <w:webHidden/>
              </w:rPr>
              <w:t>39</w:t>
            </w:r>
            <w:r w:rsidR="00260C42">
              <w:rPr>
                <w:noProof/>
                <w:webHidden/>
              </w:rPr>
              <w:fldChar w:fldCharType="end"/>
            </w:r>
          </w:hyperlink>
        </w:p>
        <w:p w14:paraId="09742BAD" w14:textId="77777777" w:rsidR="00260C42" w:rsidRDefault="006A2193">
          <w:pPr>
            <w:pStyle w:val="TOC1"/>
            <w:tabs>
              <w:tab w:val="right" w:leader="dot" w:pos="11031"/>
            </w:tabs>
            <w:rPr>
              <w:rFonts w:eastAsiaTheme="minorEastAsia"/>
              <w:noProof/>
              <w:lang w:val="en-US"/>
            </w:rPr>
          </w:pPr>
          <w:hyperlink w:anchor="_Toc515583700" w:history="1">
            <w:r w:rsidR="00260C42" w:rsidRPr="00D4732A">
              <w:rPr>
                <w:rStyle w:val="Hyperlink"/>
                <w:noProof/>
              </w:rPr>
              <w:t>Table 2: Procurement activities and gates associated with the formation and conclusion of contracts above the quotation threshold</w:t>
            </w:r>
            <w:r w:rsidR="00260C42">
              <w:rPr>
                <w:noProof/>
                <w:webHidden/>
              </w:rPr>
              <w:tab/>
            </w:r>
            <w:r w:rsidR="00260C42">
              <w:rPr>
                <w:noProof/>
                <w:webHidden/>
              </w:rPr>
              <w:fldChar w:fldCharType="begin"/>
            </w:r>
            <w:r w:rsidR="00260C42">
              <w:rPr>
                <w:noProof/>
                <w:webHidden/>
              </w:rPr>
              <w:instrText xml:space="preserve"> PAGEREF _Toc515583700 \h </w:instrText>
            </w:r>
            <w:r w:rsidR="00260C42">
              <w:rPr>
                <w:noProof/>
                <w:webHidden/>
              </w:rPr>
            </w:r>
            <w:r w:rsidR="00260C42">
              <w:rPr>
                <w:noProof/>
                <w:webHidden/>
              </w:rPr>
              <w:fldChar w:fldCharType="separate"/>
            </w:r>
            <w:r w:rsidR="000241DD">
              <w:rPr>
                <w:noProof/>
                <w:webHidden/>
              </w:rPr>
              <w:t>41</w:t>
            </w:r>
            <w:r w:rsidR="00260C42">
              <w:rPr>
                <w:noProof/>
                <w:webHidden/>
              </w:rPr>
              <w:fldChar w:fldCharType="end"/>
            </w:r>
          </w:hyperlink>
        </w:p>
        <w:p w14:paraId="48BC32F6" w14:textId="77777777" w:rsidR="00260C42" w:rsidRDefault="006A2193">
          <w:pPr>
            <w:pStyle w:val="TOC1"/>
            <w:tabs>
              <w:tab w:val="right" w:leader="dot" w:pos="11031"/>
            </w:tabs>
            <w:rPr>
              <w:rFonts w:eastAsiaTheme="minorEastAsia"/>
              <w:noProof/>
              <w:lang w:val="en-US"/>
            </w:rPr>
          </w:pPr>
          <w:hyperlink w:anchor="_Toc515583701" w:history="1">
            <w:r w:rsidR="00260C42" w:rsidRPr="00D4732A">
              <w:rPr>
                <w:rStyle w:val="Hyperlink"/>
                <w:b/>
                <w:bCs/>
                <w:noProof/>
              </w:rPr>
              <w:t>Table 3: Procurement activities and gates associated with the issuing of an order above the quotation threshold in terms of a framework agreement</w:t>
            </w:r>
            <w:r w:rsidR="00260C42">
              <w:rPr>
                <w:noProof/>
                <w:webHidden/>
              </w:rPr>
              <w:tab/>
            </w:r>
            <w:r w:rsidR="00260C42">
              <w:rPr>
                <w:noProof/>
                <w:webHidden/>
              </w:rPr>
              <w:fldChar w:fldCharType="begin"/>
            </w:r>
            <w:r w:rsidR="00260C42">
              <w:rPr>
                <w:noProof/>
                <w:webHidden/>
              </w:rPr>
              <w:instrText xml:space="preserve"> PAGEREF _Toc515583701 \h </w:instrText>
            </w:r>
            <w:r w:rsidR="00260C42">
              <w:rPr>
                <w:noProof/>
                <w:webHidden/>
              </w:rPr>
            </w:r>
            <w:r w:rsidR="00260C42">
              <w:rPr>
                <w:noProof/>
                <w:webHidden/>
              </w:rPr>
              <w:fldChar w:fldCharType="separate"/>
            </w:r>
            <w:r w:rsidR="000241DD">
              <w:rPr>
                <w:noProof/>
                <w:webHidden/>
              </w:rPr>
              <w:t>42</w:t>
            </w:r>
            <w:r w:rsidR="00260C42">
              <w:rPr>
                <w:noProof/>
                <w:webHidden/>
              </w:rPr>
              <w:fldChar w:fldCharType="end"/>
            </w:r>
          </w:hyperlink>
        </w:p>
        <w:p w14:paraId="76FBDA29" w14:textId="77777777" w:rsidR="00260C42" w:rsidRDefault="006A2193">
          <w:pPr>
            <w:pStyle w:val="TOC1"/>
            <w:tabs>
              <w:tab w:val="right" w:leader="dot" w:pos="11031"/>
            </w:tabs>
            <w:rPr>
              <w:rFonts w:eastAsiaTheme="minorEastAsia"/>
              <w:noProof/>
              <w:lang w:val="en-US"/>
            </w:rPr>
          </w:pPr>
          <w:hyperlink w:anchor="_Toc515583702" w:history="1">
            <w:r w:rsidR="00260C42" w:rsidRPr="00D4732A">
              <w:rPr>
                <w:rStyle w:val="Hyperlink"/>
                <w:rFonts w:cs="Arial"/>
                <w:noProof/>
                <w:lang w:val="en-US"/>
              </w:rPr>
              <w:t>6.1.3 Conduct of those engaged in infrastructure delivery</w:t>
            </w:r>
            <w:r w:rsidR="00260C42">
              <w:rPr>
                <w:noProof/>
                <w:webHidden/>
              </w:rPr>
              <w:tab/>
            </w:r>
            <w:r w:rsidR="00260C42">
              <w:rPr>
                <w:noProof/>
                <w:webHidden/>
              </w:rPr>
              <w:fldChar w:fldCharType="begin"/>
            </w:r>
            <w:r w:rsidR="00260C42">
              <w:rPr>
                <w:noProof/>
                <w:webHidden/>
              </w:rPr>
              <w:instrText xml:space="preserve"> PAGEREF _Toc515583702 \h </w:instrText>
            </w:r>
            <w:r w:rsidR="00260C42">
              <w:rPr>
                <w:noProof/>
                <w:webHidden/>
              </w:rPr>
            </w:r>
            <w:r w:rsidR="00260C42">
              <w:rPr>
                <w:noProof/>
                <w:webHidden/>
              </w:rPr>
              <w:fldChar w:fldCharType="separate"/>
            </w:r>
            <w:r w:rsidR="000241DD">
              <w:rPr>
                <w:noProof/>
                <w:webHidden/>
              </w:rPr>
              <w:t>45</w:t>
            </w:r>
            <w:r w:rsidR="00260C42">
              <w:rPr>
                <w:noProof/>
                <w:webHidden/>
              </w:rPr>
              <w:fldChar w:fldCharType="end"/>
            </w:r>
          </w:hyperlink>
        </w:p>
        <w:p w14:paraId="36ED4C15" w14:textId="77777777" w:rsidR="00260C42" w:rsidRDefault="006A2193">
          <w:pPr>
            <w:pStyle w:val="TOC1"/>
            <w:tabs>
              <w:tab w:val="right" w:leader="dot" w:pos="11031"/>
            </w:tabs>
            <w:rPr>
              <w:rFonts w:eastAsiaTheme="minorEastAsia"/>
              <w:noProof/>
              <w:lang w:val="en-US"/>
            </w:rPr>
          </w:pPr>
          <w:hyperlink w:anchor="_Toc515583703" w:history="1">
            <w:r w:rsidR="00260C42" w:rsidRPr="00D4732A">
              <w:rPr>
                <w:rStyle w:val="Hyperlink"/>
                <w:rFonts w:cs="Arial"/>
                <w:noProof/>
                <w:lang w:val="en-US"/>
              </w:rPr>
              <w:t>6.1.4 Involvement of employees of departments in tenders</w:t>
            </w:r>
            <w:r w:rsidR="00260C42">
              <w:rPr>
                <w:noProof/>
                <w:webHidden/>
              </w:rPr>
              <w:tab/>
            </w:r>
            <w:r w:rsidR="00260C42">
              <w:rPr>
                <w:noProof/>
                <w:webHidden/>
              </w:rPr>
              <w:fldChar w:fldCharType="begin"/>
            </w:r>
            <w:r w:rsidR="00260C42">
              <w:rPr>
                <w:noProof/>
                <w:webHidden/>
              </w:rPr>
              <w:instrText xml:space="preserve"> PAGEREF _Toc515583703 \h </w:instrText>
            </w:r>
            <w:r w:rsidR="00260C42">
              <w:rPr>
                <w:noProof/>
                <w:webHidden/>
              </w:rPr>
            </w:r>
            <w:r w:rsidR="00260C42">
              <w:rPr>
                <w:noProof/>
                <w:webHidden/>
              </w:rPr>
              <w:fldChar w:fldCharType="separate"/>
            </w:r>
            <w:r w:rsidR="000241DD">
              <w:rPr>
                <w:noProof/>
                <w:webHidden/>
              </w:rPr>
              <w:t>48</w:t>
            </w:r>
            <w:r w:rsidR="00260C42">
              <w:rPr>
                <w:noProof/>
                <w:webHidden/>
              </w:rPr>
              <w:fldChar w:fldCharType="end"/>
            </w:r>
          </w:hyperlink>
        </w:p>
        <w:p w14:paraId="488C9EC4" w14:textId="77777777" w:rsidR="00260C42" w:rsidRDefault="006A2193">
          <w:pPr>
            <w:pStyle w:val="TOC1"/>
            <w:tabs>
              <w:tab w:val="right" w:leader="dot" w:pos="11031"/>
            </w:tabs>
            <w:rPr>
              <w:rFonts w:eastAsiaTheme="minorEastAsia"/>
              <w:noProof/>
              <w:lang w:val="en-US"/>
            </w:rPr>
          </w:pPr>
          <w:hyperlink w:anchor="_Toc515583704" w:history="1">
            <w:r w:rsidR="00260C42" w:rsidRPr="00D4732A">
              <w:rPr>
                <w:rStyle w:val="Hyperlink"/>
                <w:rFonts w:cs="Arial"/>
                <w:noProof/>
                <w:lang w:val="en-US"/>
              </w:rPr>
              <w:t>6.1.5 Collusive tendering</w:t>
            </w:r>
            <w:r w:rsidR="00260C42">
              <w:rPr>
                <w:noProof/>
                <w:webHidden/>
              </w:rPr>
              <w:tab/>
            </w:r>
            <w:r w:rsidR="00260C42">
              <w:rPr>
                <w:noProof/>
                <w:webHidden/>
              </w:rPr>
              <w:fldChar w:fldCharType="begin"/>
            </w:r>
            <w:r w:rsidR="00260C42">
              <w:rPr>
                <w:noProof/>
                <w:webHidden/>
              </w:rPr>
              <w:instrText xml:space="preserve"> PAGEREF _Toc515583704 \h </w:instrText>
            </w:r>
            <w:r w:rsidR="00260C42">
              <w:rPr>
                <w:noProof/>
                <w:webHidden/>
              </w:rPr>
            </w:r>
            <w:r w:rsidR="00260C42">
              <w:rPr>
                <w:noProof/>
                <w:webHidden/>
              </w:rPr>
              <w:fldChar w:fldCharType="separate"/>
            </w:r>
            <w:r w:rsidR="000241DD">
              <w:rPr>
                <w:noProof/>
                <w:webHidden/>
              </w:rPr>
              <w:t>48</w:t>
            </w:r>
            <w:r w:rsidR="00260C42">
              <w:rPr>
                <w:noProof/>
                <w:webHidden/>
              </w:rPr>
              <w:fldChar w:fldCharType="end"/>
            </w:r>
          </w:hyperlink>
        </w:p>
        <w:p w14:paraId="55B39693" w14:textId="77777777" w:rsidR="00260C42" w:rsidRDefault="006A2193">
          <w:pPr>
            <w:pStyle w:val="TOC1"/>
            <w:tabs>
              <w:tab w:val="right" w:leader="dot" w:pos="11031"/>
            </w:tabs>
            <w:rPr>
              <w:rFonts w:eastAsiaTheme="minorEastAsia"/>
              <w:noProof/>
              <w:lang w:val="en-US"/>
            </w:rPr>
          </w:pPr>
          <w:hyperlink w:anchor="_Toc515583705" w:history="1">
            <w:r w:rsidR="00260C42" w:rsidRPr="00D4732A">
              <w:rPr>
                <w:rStyle w:val="Hyperlink"/>
                <w:rFonts w:cs="Arial"/>
                <w:noProof/>
                <w:lang w:val="en-US"/>
              </w:rPr>
              <w:t>6.1.7 Placing of contractors under restrictions</w:t>
            </w:r>
            <w:r w:rsidR="00260C42">
              <w:rPr>
                <w:noProof/>
                <w:webHidden/>
              </w:rPr>
              <w:tab/>
            </w:r>
            <w:r w:rsidR="00260C42">
              <w:rPr>
                <w:noProof/>
                <w:webHidden/>
              </w:rPr>
              <w:fldChar w:fldCharType="begin"/>
            </w:r>
            <w:r w:rsidR="00260C42">
              <w:rPr>
                <w:noProof/>
                <w:webHidden/>
              </w:rPr>
              <w:instrText xml:space="preserve"> PAGEREF _Toc515583705 \h </w:instrText>
            </w:r>
            <w:r w:rsidR="00260C42">
              <w:rPr>
                <w:noProof/>
                <w:webHidden/>
              </w:rPr>
            </w:r>
            <w:r w:rsidR="00260C42">
              <w:rPr>
                <w:noProof/>
                <w:webHidden/>
              </w:rPr>
              <w:fldChar w:fldCharType="separate"/>
            </w:r>
            <w:r w:rsidR="000241DD">
              <w:rPr>
                <w:noProof/>
                <w:webHidden/>
              </w:rPr>
              <w:t>49</w:t>
            </w:r>
            <w:r w:rsidR="00260C42">
              <w:rPr>
                <w:noProof/>
                <w:webHidden/>
              </w:rPr>
              <w:fldChar w:fldCharType="end"/>
            </w:r>
          </w:hyperlink>
        </w:p>
        <w:p w14:paraId="65A46948" w14:textId="77777777" w:rsidR="00260C42" w:rsidRDefault="006A2193">
          <w:pPr>
            <w:pStyle w:val="TOC1"/>
            <w:tabs>
              <w:tab w:val="right" w:leader="dot" w:pos="11031"/>
            </w:tabs>
            <w:rPr>
              <w:rFonts w:eastAsiaTheme="minorEastAsia"/>
              <w:noProof/>
              <w:lang w:val="en-US"/>
            </w:rPr>
          </w:pPr>
          <w:hyperlink w:anchor="_Toc515583706" w:history="1">
            <w:r w:rsidR="00260C42" w:rsidRPr="00D4732A">
              <w:rPr>
                <w:rStyle w:val="Hyperlink"/>
                <w:rFonts w:cs="Arial"/>
                <w:noProof/>
                <w:lang w:val="en-US"/>
              </w:rPr>
              <w:t>6.1.8 Complaints</w:t>
            </w:r>
            <w:r w:rsidR="00260C42">
              <w:rPr>
                <w:noProof/>
                <w:webHidden/>
              </w:rPr>
              <w:tab/>
            </w:r>
            <w:r w:rsidR="00260C42">
              <w:rPr>
                <w:noProof/>
                <w:webHidden/>
              </w:rPr>
              <w:fldChar w:fldCharType="begin"/>
            </w:r>
            <w:r w:rsidR="00260C42">
              <w:rPr>
                <w:noProof/>
                <w:webHidden/>
              </w:rPr>
              <w:instrText xml:space="preserve"> PAGEREF _Toc515583706 \h </w:instrText>
            </w:r>
            <w:r w:rsidR="00260C42">
              <w:rPr>
                <w:noProof/>
                <w:webHidden/>
              </w:rPr>
            </w:r>
            <w:r w:rsidR="00260C42">
              <w:rPr>
                <w:noProof/>
                <w:webHidden/>
              </w:rPr>
              <w:fldChar w:fldCharType="separate"/>
            </w:r>
            <w:r w:rsidR="000241DD">
              <w:rPr>
                <w:noProof/>
                <w:webHidden/>
              </w:rPr>
              <w:t>49</w:t>
            </w:r>
            <w:r w:rsidR="00260C42">
              <w:rPr>
                <w:noProof/>
                <w:webHidden/>
              </w:rPr>
              <w:fldChar w:fldCharType="end"/>
            </w:r>
          </w:hyperlink>
        </w:p>
        <w:p w14:paraId="6F67CDDD" w14:textId="77777777" w:rsidR="00260C42" w:rsidRDefault="006A2193">
          <w:pPr>
            <w:pStyle w:val="TOC1"/>
            <w:tabs>
              <w:tab w:val="right" w:leader="dot" w:pos="11031"/>
            </w:tabs>
            <w:rPr>
              <w:rFonts w:eastAsiaTheme="minorEastAsia"/>
              <w:noProof/>
              <w:lang w:val="en-US"/>
            </w:rPr>
          </w:pPr>
          <w:hyperlink w:anchor="_Toc515583707" w:history="1">
            <w:r w:rsidR="00260C42" w:rsidRPr="00D4732A">
              <w:rPr>
                <w:rStyle w:val="Hyperlink"/>
                <w:rFonts w:cs="Arial"/>
                <w:noProof/>
                <w:lang w:val="en-US"/>
              </w:rPr>
              <w:t>6.2 Acquisition management</w:t>
            </w:r>
            <w:r w:rsidR="00260C42">
              <w:rPr>
                <w:noProof/>
                <w:webHidden/>
              </w:rPr>
              <w:tab/>
            </w:r>
            <w:r w:rsidR="00260C42">
              <w:rPr>
                <w:noProof/>
                <w:webHidden/>
              </w:rPr>
              <w:fldChar w:fldCharType="begin"/>
            </w:r>
            <w:r w:rsidR="00260C42">
              <w:rPr>
                <w:noProof/>
                <w:webHidden/>
              </w:rPr>
              <w:instrText xml:space="preserve"> PAGEREF _Toc515583707 \h </w:instrText>
            </w:r>
            <w:r w:rsidR="00260C42">
              <w:rPr>
                <w:noProof/>
                <w:webHidden/>
              </w:rPr>
            </w:r>
            <w:r w:rsidR="00260C42">
              <w:rPr>
                <w:noProof/>
                <w:webHidden/>
              </w:rPr>
              <w:fldChar w:fldCharType="separate"/>
            </w:r>
            <w:r w:rsidR="000241DD">
              <w:rPr>
                <w:noProof/>
                <w:webHidden/>
              </w:rPr>
              <w:t>49</w:t>
            </w:r>
            <w:r w:rsidR="00260C42">
              <w:rPr>
                <w:noProof/>
                <w:webHidden/>
              </w:rPr>
              <w:fldChar w:fldCharType="end"/>
            </w:r>
          </w:hyperlink>
        </w:p>
        <w:p w14:paraId="7C5187E6" w14:textId="77777777" w:rsidR="00260C42" w:rsidRDefault="006A2193">
          <w:pPr>
            <w:pStyle w:val="TOC1"/>
            <w:tabs>
              <w:tab w:val="right" w:leader="dot" w:pos="11031"/>
            </w:tabs>
            <w:rPr>
              <w:rFonts w:eastAsiaTheme="minorEastAsia"/>
              <w:noProof/>
              <w:lang w:val="en-US"/>
            </w:rPr>
          </w:pPr>
          <w:hyperlink w:anchor="_Toc515583708" w:history="1">
            <w:r w:rsidR="00260C42" w:rsidRPr="00D4732A">
              <w:rPr>
                <w:rStyle w:val="Hyperlink"/>
                <w:rFonts w:cs="Arial"/>
                <w:noProof/>
                <w:lang w:val="en-US"/>
              </w:rPr>
              <w:t>6.2.1 Unsolicited proposal</w:t>
            </w:r>
            <w:r w:rsidR="00260C42">
              <w:rPr>
                <w:noProof/>
                <w:webHidden/>
              </w:rPr>
              <w:tab/>
            </w:r>
            <w:r w:rsidR="00260C42">
              <w:rPr>
                <w:noProof/>
                <w:webHidden/>
              </w:rPr>
              <w:fldChar w:fldCharType="begin"/>
            </w:r>
            <w:r w:rsidR="00260C42">
              <w:rPr>
                <w:noProof/>
                <w:webHidden/>
              </w:rPr>
              <w:instrText xml:space="preserve"> PAGEREF _Toc515583708 \h </w:instrText>
            </w:r>
            <w:r w:rsidR="00260C42">
              <w:rPr>
                <w:noProof/>
                <w:webHidden/>
              </w:rPr>
            </w:r>
            <w:r w:rsidR="00260C42">
              <w:rPr>
                <w:noProof/>
                <w:webHidden/>
              </w:rPr>
              <w:fldChar w:fldCharType="separate"/>
            </w:r>
            <w:r w:rsidR="000241DD">
              <w:rPr>
                <w:noProof/>
                <w:webHidden/>
              </w:rPr>
              <w:t>49</w:t>
            </w:r>
            <w:r w:rsidR="00260C42">
              <w:rPr>
                <w:noProof/>
                <w:webHidden/>
              </w:rPr>
              <w:fldChar w:fldCharType="end"/>
            </w:r>
          </w:hyperlink>
        </w:p>
        <w:p w14:paraId="5ED7830E" w14:textId="77777777" w:rsidR="00260C42" w:rsidRDefault="006A2193">
          <w:pPr>
            <w:pStyle w:val="TOC1"/>
            <w:tabs>
              <w:tab w:val="right" w:leader="dot" w:pos="11031"/>
            </w:tabs>
            <w:rPr>
              <w:rFonts w:eastAsiaTheme="minorEastAsia"/>
              <w:noProof/>
              <w:lang w:val="en-US"/>
            </w:rPr>
          </w:pPr>
          <w:hyperlink w:anchor="_Toc515583709" w:history="1">
            <w:r w:rsidR="00260C42" w:rsidRPr="00D4732A">
              <w:rPr>
                <w:rStyle w:val="Hyperlink"/>
                <w:rFonts w:cs="Arial"/>
                <w:noProof/>
                <w:lang w:val="en-US"/>
              </w:rPr>
              <w:t>6.2.2 CSD compliance</w:t>
            </w:r>
            <w:r w:rsidR="00260C42">
              <w:rPr>
                <w:noProof/>
                <w:webHidden/>
              </w:rPr>
              <w:tab/>
            </w:r>
            <w:r w:rsidR="00260C42">
              <w:rPr>
                <w:noProof/>
                <w:webHidden/>
              </w:rPr>
              <w:fldChar w:fldCharType="begin"/>
            </w:r>
            <w:r w:rsidR="00260C42">
              <w:rPr>
                <w:noProof/>
                <w:webHidden/>
              </w:rPr>
              <w:instrText xml:space="preserve"> PAGEREF _Toc515583709 \h </w:instrText>
            </w:r>
            <w:r w:rsidR="00260C42">
              <w:rPr>
                <w:noProof/>
                <w:webHidden/>
              </w:rPr>
            </w:r>
            <w:r w:rsidR="00260C42">
              <w:rPr>
                <w:noProof/>
                <w:webHidden/>
              </w:rPr>
              <w:fldChar w:fldCharType="separate"/>
            </w:r>
            <w:r w:rsidR="000241DD">
              <w:rPr>
                <w:noProof/>
                <w:webHidden/>
              </w:rPr>
              <w:t>50</w:t>
            </w:r>
            <w:r w:rsidR="00260C42">
              <w:rPr>
                <w:noProof/>
                <w:webHidden/>
              </w:rPr>
              <w:fldChar w:fldCharType="end"/>
            </w:r>
          </w:hyperlink>
        </w:p>
        <w:p w14:paraId="0CCB9DB6" w14:textId="77777777" w:rsidR="00260C42" w:rsidRDefault="006A2193">
          <w:pPr>
            <w:pStyle w:val="TOC1"/>
            <w:tabs>
              <w:tab w:val="right" w:leader="dot" w:pos="11031"/>
            </w:tabs>
            <w:rPr>
              <w:rFonts w:eastAsiaTheme="minorEastAsia"/>
              <w:noProof/>
              <w:lang w:val="en-US"/>
            </w:rPr>
          </w:pPr>
          <w:hyperlink w:anchor="_Toc515583710" w:history="1">
            <w:r w:rsidR="00260C42" w:rsidRPr="00D4732A">
              <w:rPr>
                <w:rStyle w:val="Hyperlink"/>
                <w:rFonts w:cs="Arial"/>
                <w:noProof/>
                <w:lang w:val="en-US"/>
              </w:rPr>
              <w:t>6.2.3 Declarations of interest 17</w:t>
            </w:r>
            <w:r w:rsidR="00260C42">
              <w:rPr>
                <w:noProof/>
                <w:webHidden/>
              </w:rPr>
              <w:tab/>
            </w:r>
            <w:r w:rsidR="00260C42">
              <w:rPr>
                <w:noProof/>
                <w:webHidden/>
              </w:rPr>
              <w:fldChar w:fldCharType="begin"/>
            </w:r>
            <w:r w:rsidR="00260C42">
              <w:rPr>
                <w:noProof/>
                <w:webHidden/>
              </w:rPr>
              <w:instrText xml:space="preserve"> PAGEREF _Toc515583710 \h </w:instrText>
            </w:r>
            <w:r w:rsidR="00260C42">
              <w:rPr>
                <w:noProof/>
                <w:webHidden/>
              </w:rPr>
            </w:r>
            <w:r w:rsidR="00260C42">
              <w:rPr>
                <w:noProof/>
                <w:webHidden/>
              </w:rPr>
              <w:fldChar w:fldCharType="separate"/>
            </w:r>
            <w:r w:rsidR="000241DD">
              <w:rPr>
                <w:noProof/>
                <w:webHidden/>
              </w:rPr>
              <w:t>50</w:t>
            </w:r>
            <w:r w:rsidR="00260C42">
              <w:rPr>
                <w:noProof/>
                <w:webHidden/>
              </w:rPr>
              <w:fldChar w:fldCharType="end"/>
            </w:r>
          </w:hyperlink>
        </w:p>
        <w:p w14:paraId="7A6DF8A0" w14:textId="77777777" w:rsidR="00260C42" w:rsidRDefault="006A2193">
          <w:pPr>
            <w:pStyle w:val="TOC1"/>
            <w:tabs>
              <w:tab w:val="right" w:leader="dot" w:pos="11031"/>
            </w:tabs>
            <w:rPr>
              <w:rFonts w:eastAsiaTheme="minorEastAsia"/>
              <w:noProof/>
              <w:lang w:val="en-US"/>
            </w:rPr>
          </w:pPr>
          <w:hyperlink w:anchor="_Toc515583711" w:history="1">
            <w:r w:rsidR="00260C42" w:rsidRPr="00D4732A">
              <w:rPr>
                <w:rStyle w:val="Hyperlink"/>
                <w:rFonts w:cs="Arial"/>
                <w:noProof/>
                <w:lang w:val="en-US"/>
              </w:rPr>
              <w:t>6.2.4 Invitations to submit expressions of interest or tender offers 17</w:t>
            </w:r>
            <w:r w:rsidR="00260C42">
              <w:rPr>
                <w:noProof/>
                <w:webHidden/>
              </w:rPr>
              <w:tab/>
            </w:r>
            <w:r w:rsidR="00260C42">
              <w:rPr>
                <w:noProof/>
                <w:webHidden/>
              </w:rPr>
              <w:fldChar w:fldCharType="begin"/>
            </w:r>
            <w:r w:rsidR="00260C42">
              <w:rPr>
                <w:noProof/>
                <w:webHidden/>
              </w:rPr>
              <w:instrText xml:space="preserve"> PAGEREF _Toc515583711 \h </w:instrText>
            </w:r>
            <w:r w:rsidR="00260C42">
              <w:rPr>
                <w:noProof/>
                <w:webHidden/>
              </w:rPr>
            </w:r>
            <w:r w:rsidR="00260C42">
              <w:rPr>
                <w:noProof/>
                <w:webHidden/>
              </w:rPr>
              <w:fldChar w:fldCharType="separate"/>
            </w:r>
            <w:r w:rsidR="000241DD">
              <w:rPr>
                <w:noProof/>
                <w:webHidden/>
              </w:rPr>
              <w:t>51</w:t>
            </w:r>
            <w:r w:rsidR="00260C42">
              <w:rPr>
                <w:noProof/>
                <w:webHidden/>
              </w:rPr>
              <w:fldChar w:fldCharType="end"/>
            </w:r>
          </w:hyperlink>
        </w:p>
        <w:p w14:paraId="67E80417" w14:textId="77777777" w:rsidR="00260C42" w:rsidRDefault="006A2193">
          <w:pPr>
            <w:pStyle w:val="TOC1"/>
            <w:tabs>
              <w:tab w:val="right" w:leader="dot" w:pos="11031"/>
            </w:tabs>
            <w:rPr>
              <w:rFonts w:eastAsiaTheme="minorEastAsia"/>
              <w:noProof/>
              <w:lang w:val="en-US"/>
            </w:rPr>
          </w:pPr>
          <w:hyperlink w:anchor="_Toc515583712" w:history="1">
            <w:r w:rsidR="00260C42" w:rsidRPr="00D4732A">
              <w:rPr>
                <w:rStyle w:val="Hyperlink"/>
                <w:rFonts w:cs="Arial"/>
                <w:noProof/>
                <w:lang w:val="en-US"/>
              </w:rPr>
              <w:t>6.2.5 Publication of submissions received and the award of contracts</w:t>
            </w:r>
            <w:r w:rsidR="00260C42">
              <w:rPr>
                <w:noProof/>
                <w:webHidden/>
              </w:rPr>
              <w:tab/>
            </w:r>
            <w:r w:rsidR="00260C42">
              <w:rPr>
                <w:noProof/>
                <w:webHidden/>
              </w:rPr>
              <w:fldChar w:fldCharType="begin"/>
            </w:r>
            <w:r w:rsidR="00260C42">
              <w:rPr>
                <w:noProof/>
                <w:webHidden/>
              </w:rPr>
              <w:instrText xml:space="preserve"> PAGEREF _Toc515583712 \h </w:instrText>
            </w:r>
            <w:r w:rsidR="00260C42">
              <w:rPr>
                <w:noProof/>
                <w:webHidden/>
              </w:rPr>
            </w:r>
            <w:r w:rsidR="00260C42">
              <w:rPr>
                <w:noProof/>
                <w:webHidden/>
              </w:rPr>
              <w:fldChar w:fldCharType="separate"/>
            </w:r>
            <w:r w:rsidR="000241DD">
              <w:rPr>
                <w:noProof/>
                <w:webHidden/>
              </w:rPr>
              <w:t>51</w:t>
            </w:r>
            <w:r w:rsidR="00260C42">
              <w:rPr>
                <w:noProof/>
                <w:webHidden/>
              </w:rPr>
              <w:fldChar w:fldCharType="end"/>
            </w:r>
          </w:hyperlink>
        </w:p>
        <w:p w14:paraId="4AF1CAD5" w14:textId="77777777" w:rsidR="00260C42" w:rsidRDefault="006A2193">
          <w:pPr>
            <w:pStyle w:val="TOC1"/>
            <w:tabs>
              <w:tab w:val="right" w:leader="dot" w:pos="11031"/>
            </w:tabs>
            <w:rPr>
              <w:rFonts w:eastAsiaTheme="minorEastAsia"/>
              <w:noProof/>
              <w:lang w:val="en-US"/>
            </w:rPr>
          </w:pPr>
          <w:hyperlink w:anchor="_Toc515583713" w:history="1">
            <w:r w:rsidR="00260C42" w:rsidRPr="00D4732A">
              <w:rPr>
                <w:rStyle w:val="Hyperlink"/>
                <w:rFonts w:cs="Arial"/>
                <w:noProof/>
                <w:lang w:val="en-US"/>
              </w:rPr>
              <w:t>6.2.6 Disposal committee</w:t>
            </w:r>
            <w:r w:rsidR="00260C42">
              <w:rPr>
                <w:noProof/>
                <w:webHidden/>
              </w:rPr>
              <w:tab/>
            </w:r>
            <w:r w:rsidR="00260C42">
              <w:rPr>
                <w:noProof/>
                <w:webHidden/>
              </w:rPr>
              <w:fldChar w:fldCharType="begin"/>
            </w:r>
            <w:r w:rsidR="00260C42">
              <w:rPr>
                <w:noProof/>
                <w:webHidden/>
              </w:rPr>
              <w:instrText xml:space="preserve"> PAGEREF _Toc515583713 \h </w:instrText>
            </w:r>
            <w:r w:rsidR="00260C42">
              <w:rPr>
                <w:noProof/>
                <w:webHidden/>
              </w:rPr>
            </w:r>
            <w:r w:rsidR="00260C42">
              <w:rPr>
                <w:noProof/>
                <w:webHidden/>
              </w:rPr>
              <w:fldChar w:fldCharType="separate"/>
            </w:r>
            <w:r w:rsidR="000241DD">
              <w:rPr>
                <w:noProof/>
                <w:webHidden/>
              </w:rPr>
              <w:t>52</w:t>
            </w:r>
            <w:r w:rsidR="00260C42">
              <w:rPr>
                <w:noProof/>
                <w:webHidden/>
              </w:rPr>
              <w:fldChar w:fldCharType="end"/>
            </w:r>
          </w:hyperlink>
        </w:p>
        <w:p w14:paraId="38FF3D79" w14:textId="77777777" w:rsidR="00260C42" w:rsidRDefault="006A2193">
          <w:pPr>
            <w:pStyle w:val="TOC1"/>
            <w:tabs>
              <w:tab w:val="right" w:leader="dot" w:pos="11031"/>
            </w:tabs>
            <w:rPr>
              <w:rFonts w:eastAsiaTheme="minorEastAsia"/>
              <w:noProof/>
              <w:lang w:val="en-US"/>
            </w:rPr>
          </w:pPr>
          <w:hyperlink w:anchor="_Toc515583714" w:history="1">
            <w:r w:rsidR="00260C42" w:rsidRPr="00D4732A">
              <w:rPr>
                <w:rStyle w:val="Hyperlink"/>
                <w:rFonts w:cs="Arial"/>
                <w:noProof/>
                <w:lang w:val="en-US"/>
              </w:rPr>
              <w:t>7 Infrastructure procurement</w:t>
            </w:r>
            <w:r w:rsidR="00260C42">
              <w:rPr>
                <w:noProof/>
                <w:webHidden/>
              </w:rPr>
              <w:tab/>
            </w:r>
            <w:r w:rsidR="00260C42">
              <w:rPr>
                <w:noProof/>
                <w:webHidden/>
              </w:rPr>
              <w:fldChar w:fldCharType="begin"/>
            </w:r>
            <w:r w:rsidR="00260C42">
              <w:rPr>
                <w:noProof/>
                <w:webHidden/>
              </w:rPr>
              <w:instrText xml:space="preserve"> PAGEREF _Toc515583714 \h </w:instrText>
            </w:r>
            <w:r w:rsidR="00260C42">
              <w:rPr>
                <w:noProof/>
                <w:webHidden/>
              </w:rPr>
            </w:r>
            <w:r w:rsidR="00260C42">
              <w:rPr>
                <w:noProof/>
                <w:webHidden/>
              </w:rPr>
              <w:fldChar w:fldCharType="separate"/>
            </w:r>
            <w:r w:rsidR="000241DD">
              <w:rPr>
                <w:noProof/>
                <w:webHidden/>
              </w:rPr>
              <w:t>52</w:t>
            </w:r>
            <w:r w:rsidR="00260C42">
              <w:rPr>
                <w:noProof/>
                <w:webHidden/>
              </w:rPr>
              <w:fldChar w:fldCharType="end"/>
            </w:r>
          </w:hyperlink>
        </w:p>
        <w:p w14:paraId="32E61A9B" w14:textId="77777777" w:rsidR="00260C42" w:rsidRDefault="006A2193">
          <w:pPr>
            <w:pStyle w:val="TOC1"/>
            <w:tabs>
              <w:tab w:val="right" w:leader="dot" w:pos="11031"/>
            </w:tabs>
            <w:rPr>
              <w:rFonts w:eastAsiaTheme="minorEastAsia"/>
              <w:noProof/>
              <w:lang w:val="en-US"/>
            </w:rPr>
          </w:pPr>
          <w:hyperlink w:anchor="_Toc515583715" w:history="1">
            <w:r w:rsidR="00260C42" w:rsidRPr="00D4732A">
              <w:rPr>
                <w:rStyle w:val="Hyperlink"/>
                <w:rFonts w:cs="Arial"/>
                <w:noProof/>
                <w:lang w:val="en-US"/>
              </w:rPr>
              <w:t>7.1 Usage of procurement procedures</w:t>
            </w:r>
            <w:r w:rsidR="00260C42">
              <w:rPr>
                <w:noProof/>
                <w:webHidden/>
              </w:rPr>
              <w:tab/>
            </w:r>
            <w:r w:rsidR="00260C42">
              <w:rPr>
                <w:noProof/>
                <w:webHidden/>
              </w:rPr>
              <w:fldChar w:fldCharType="begin"/>
            </w:r>
            <w:r w:rsidR="00260C42">
              <w:rPr>
                <w:noProof/>
                <w:webHidden/>
              </w:rPr>
              <w:instrText xml:space="preserve"> PAGEREF _Toc515583715 \h </w:instrText>
            </w:r>
            <w:r w:rsidR="00260C42">
              <w:rPr>
                <w:noProof/>
                <w:webHidden/>
              </w:rPr>
            </w:r>
            <w:r w:rsidR="00260C42">
              <w:rPr>
                <w:noProof/>
                <w:webHidden/>
              </w:rPr>
              <w:fldChar w:fldCharType="separate"/>
            </w:r>
            <w:r w:rsidR="000241DD">
              <w:rPr>
                <w:noProof/>
                <w:webHidden/>
              </w:rPr>
              <w:t>52</w:t>
            </w:r>
            <w:r w:rsidR="00260C42">
              <w:rPr>
                <w:noProof/>
                <w:webHidden/>
              </w:rPr>
              <w:fldChar w:fldCharType="end"/>
            </w:r>
          </w:hyperlink>
        </w:p>
        <w:p w14:paraId="4097895F" w14:textId="77777777" w:rsidR="00260C42" w:rsidRDefault="006A2193">
          <w:pPr>
            <w:pStyle w:val="TOC1"/>
            <w:tabs>
              <w:tab w:val="right" w:leader="dot" w:pos="11031"/>
            </w:tabs>
            <w:rPr>
              <w:rFonts w:eastAsiaTheme="minorEastAsia"/>
              <w:noProof/>
              <w:lang w:val="en-US"/>
            </w:rPr>
          </w:pPr>
          <w:hyperlink w:anchor="_Toc515583716" w:history="1">
            <w:r w:rsidR="00260C42" w:rsidRPr="00D4732A">
              <w:rPr>
                <w:rStyle w:val="Hyperlink"/>
                <w:rFonts w:cs="Arial"/>
                <w:noProof/>
                <w:lang w:val="en-US"/>
              </w:rPr>
              <w:t>7.2 Procurement documents</w:t>
            </w:r>
            <w:r w:rsidR="00260C42">
              <w:rPr>
                <w:noProof/>
                <w:webHidden/>
              </w:rPr>
              <w:tab/>
            </w:r>
            <w:r w:rsidR="00260C42">
              <w:rPr>
                <w:noProof/>
                <w:webHidden/>
              </w:rPr>
              <w:fldChar w:fldCharType="begin"/>
            </w:r>
            <w:r w:rsidR="00260C42">
              <w:rPr>
                <w:noProof/>
                <w:webHidden/>
              </w:rPr>
              <w:instrText xml:space="preserve"> PAGEREF _Toc515583716 \h </w:instrText>
            </w:r>
            <w:r w:rsidR="00260C42">
              <w:rPr>
                <w:noProof/>
                <w:webHidden/>
              </w:rPr>
            </w:r>
            <w:r w:rsidR="00260C42">
              <w:rPr>
                <w:noProof/>
                <w:webHidden/>
              </w:rPr>
              <w:fldChar w:fldCharType="separate"/>
            </w:r>
            <w:r w:rsidR="000241DD">
              <w:rPr>
                <w:noProof/>
                <w:webHidden/>
              </w:rPr>
              <w:t>52</w:t>
            </w:r>
            <w:r w:rsidR="00260C42">
              <w:rPr>
                <w:noProof/>
                <w:webHidden/>
              </w:rPr>
              <w:fldChar w:fldCharType="end"/>
            </w:r>
          </w:hyperlink>
        </w:p>
        <w:p w14:paraId="107DCBEB" w14:textId="77777777" w:rsidR="00260C42" w:rsidRDefault="006A2193">
          <w:pPr>
            <w:pStyle w:val="TOC1"/>
            <w:tabs>
              <w:tab w:val="right" w:leader="dot" w:pos="11031"/>
            </w:tabs>
            <w:rPr>
              <w:rFonts w:eastAsiaTheme="minorEastAsia"/>
              <w:noProof/>
              <w:lang w:val="en-US"/>
            </w:rPr>
          </w:pPr>
          <w:hyperlink w:anchor="_Toc515583717" w:history="1">
            <w:r w:rsidR="00260C42" w:rsidRPr="00D4732A">
              <w:rPr>
                <w:rStyle w:val="Hyperlink"/>
                <w:rFonts w:cs="Arial"/>
                <w:noProof/>
                <w:lang w:val="en-US"/>
              </w:rPr>
              <w:t>7.3 Developmental procurement policy</w:t>
            </w:r>
            <w:r w:rsidR="00260C42">
              <w:rPr>
                <w:noProof/>
                <w:webHidden/>
              </w:rPr>
              <w:tab/>
            </w:r>
            <w:r w:rsidR="00260C42">
              <w:rPr>
                <w:noProof/>
                <w:webHidden/>
              </w:rPr>
              <w:fldChar w:fldCharType="begin"/>
            </w:r>
            <w:r w:rsidR="00260C42">
              <w:rPr>
                <w:noProof/>
                <w:webHidden/>
              </w:rPr>
              <w:instrText xml:space="preserve"> PAGEREF _Toc515583717 \h </w:instrText>
            </w:r>
            <w:r w:rsidR="00260C42">
              <w:rPr>
                <w:noProof/>
                <w:webHidden/>
              </w:rPr>
            </w:r>
            <w:r w:rsidR="00260C42">
              <w:rPr>
                <w:noProof/>
                <w:webHidden/>
              </w:rPr>
              <w:fldChar w:fldCharType="separate"/>
            </w:r>
            <w:r w:rsidR="000241DD">
              <w:rPr>
                <w:noProof/>
                <w:webHidden/>
              </w:rPr>
              <w:t>52</w:t>
            </w:r>
            <w:r w:rsidR="00260C42">
              <w:rPr>
                <w:noProof/>
                <w:webHidden/>
              </w:rPr>
              <w:fldChar w:fldCharType="end"/>
            </w:r>
          </w:hyperlink>
        </w:p>
        <w:p w14:paraId="4504B802" w14:textId="77777777" w:rsidR="00260C42" w:rsidRDefault="006A2193">
          <w:pPr>
            <w:pStyle w:val="TOC1"/>
            <w:tabs>
              <w:tab w:val="right" w:leader="dot" w:pos="11031"/>
            </w:tabs>
            <w:rPr>
              <w:rFonts w:eastAsiaTheme="minorEastAsia"/>
              <w:noProof/>
              <w:lang w:val="en-US"/>
            </w:rPr>
          </w:pPr>
          <w:hyperlink w:anchor="_Toc515583718" w:history="1">
            <w:r w:rsidR="00260C42" w:rsidRPr="00D4732A">
              <w:rPr>
                <w:rStyle w:val="Hyperlink"/>
                <w:rFonts w:cs="Arial"/>
                <w:noProof/>
                <w:lang w:val="en-US"/>
              </w:rPr>
              <w:t>7.4 Payment of contractors</w:t>
            </w:r>
            <w:r w:rsidR="00260C42">
              <w:rPr>
                <w:noProof/>
                <w:webHidden/>
              </w:rPr>
              <w:tab/>
            </w:r>
            <w:r w:rsidR="00260C42">
              <w:rPr>
                <w:noProof/>
                <w:webHidden/>
              </w:rPr>
              <w:fldChar w:fldCharType="begin"/>
            </w:r>
            <w:r w:rsidR="00260C42">
              <w:rPr>
                <w:noProof/>
                <w:webHidden/>
              </w:rPr>
              <w:instrText xml:space="preserve"> PAGEREF _Toc515583718 \h </w:instrText>
            </w:r>
            <w:r w:rsidR="00260C42">
              <w:rPr>
                <w:noProof/>
                <w:webHidden/>
              </w:rPr>
            </w:r>
            <w:r w:rsidR="00260C42">
              <w:rPr>
                <w:noProof/>
                <w:webHidden/>
              </w:rPr>
              <w:fldChar w:fldCharType="separate"/>
            </w:r>
            <w:r w:rsidR="000241DD">
              <w:rPr>
                <w:noProof/>
                <w:webHidden/>
              </w:rPr>
              <w:t>53</w:t>
            </w:r>
            <w:r w:rsidR="00260C42">
              <w:rPr>
                <w:noProof/>
                <w:webHidden/>
              </w:rPr>
              <w:fldChar w:fldCharType="end"/>
            </w:r>
          </w:hyperlink>
        </w:p>
        <w:p w14:paraId="6114030F" w14:textId="77777777" w:rsidR="00260C42" w:rsidRDefault="006A2193">
          <w:pPr>
            <w:pStyle w:val="TOC1"/>
            <w:tabs>
              <w:tab w:val="right" w:leader="dot" w:pos="11031"/>
            </w:tabs>
            <w:rPr>
              <w:rFonts w:eastAsiaTheme="minorEastAsia"/>
              <w:noProof/>
              <w:lang w:val="en-US"/>
            </w:rPr>
          </w:pPr>
          <w:hyperlink w:anchor="_Toc515583719" w:history="1">
            <w:r w:rsidR="00260C42" w:rsidRPr="00D4732A">
              <w:rPr>
                <w:rStyle w:val="Hyperlink"/>
                <w:rFonts w:cs="Arial"/>
                <w:noProof/>
                <w:lang w:val="en-US"/>
              </w:rPr>
              <w:t>7.5 Approval to utilise specific procurement procedures</w:t>
            </w:r>
            <w:r w:rsidR="00260C42">
              <w:rPr>
                <w:noProof/>
                <w:webHidden/>
              </w:rPr>
              <w:tab/>
            </w:r>
            <w:r w:rsidR="00260C42">
              <w:rPr>
                <w:noProof/>
                <w:webHidden/>
              </w:rPr>
              <w:fldChar w:fldCharType="begin"/>
            </w:r>
            <w:r w:rsidR="00260C42">
              <w:rPr>
                <w:noProof/>
                <w:webHidden/>
              </w:rPr>
              <w:instrText xml:space="preserve"> PAGEREF _Toc515583719 \h </w:instrText>
            </w:r>
            <w:r w:rsidR="00260C42">
              <w:rPr>
                <w:noProof/>
                <w:webHidden/>
              </w:rPr>
            </w:r>
            <w:r w:rsidR="00260C42">
              <w:rPr>
                <w:noProof/>
                <w:webHidden/>
              </w:rPr>
              <w:fldChar w:fldCharType="separate"/>
            </w:r>
            <w:r w:rsidR="000241DD">
              <w:rPr>
                <w:noProof/>
                <w:webHidden/>
              </w:rPr>
              <w:t>53</w:t>
            </w:r>
            <w:r w:rsidR="00260C42">
              <w:rPr>
                <w:noProof/>
                <w:webHidden/>
              </w:rPr>
              <w:fldChar w:fldCharType="end"/>
            </w:r>
          </w:hyperlink>
        </w:p>
        <w:p w14:paraId="57C64A96" w14:textId="77777777" w:rsidR="00260C42" w:rsidRDefault="006A2193">
          <w:pPr>
            <w:pStyle w:val="TOC1"/>
            <w:tabs>
              <w:tab w:val="right" w:leader="dot" w:pos="11031"/>
            </w:tabs>
            <w:rPr>
              <w:rFonts w:eastAsiaTheme="minorEastAsia"/>
              <w:noProof/>
              <w:lang w:val="en-US"/>
            </w:rPr>
          </w:pPr>
          <w:hyperlink w:anchor="_Toc515583720" w:history="1">
            <w:r w:rsidR="00260C42" w:rsidRPr="00D4732A">
              <w:rPr>
                <w:rStyle w:val="Hyperlink"/>
                <w:rFonts w:cs="Arial"/>
                <w:noProof/>
                <w:lang w:val="en-US"/>
              </w:rPr>
              <w:t>7.6 Receipt and safeguarding of submissions</w:t>
            </w:r>
            <w:r w:rsidR="00260C42">
              <w:rPr>
                <w:noProof/>
                <w:webHidden/>
              </w:rPr>
              <w:tab/>
            </w:r>
            <w:r w:rsidR="00260C42">
              <w:rPr>
                <w:noProof/>
                <w:webHidden/>
              </w:rPr>
              <w:fldChar w:fldCharType="begin"/>
            </w:r>
            <w:r w:rsidR="00260C42">
              <w:rPr>
                <w:noProof/>
                <w:webHidden/>
              </w:rPr>
              <w:instrText xml:space="preserve"> PAGEREF _Toc515583720 \h </w:instrText>
            </w:r>
            <w:r w:rsidR="00260C42">
              <w:rPr>
                <w:noProof/>
                <w:webHidden/>
              </w:rPr>
            </w:r>
            <w:r w:rsidR="00260C42">
              <w:rPr>
                <w:noProof/>
                <w:webHidden/>
              </w:rPr>
              <w:fldChar w:fldCharType="separate"/>
            </w:r>
            <w:r w:rsidR="000241DD">
              <w:rPr>
                <w:noProof/>
                <w:webHidden/>
              </w:rPr>
              <w:t>53</w:t>
            </w:r>
            <w:r w:rsidR="00260C42">
              <w:rPr>
                <w:noProof/>
                <w:webHidden/>
              </w:rPr>
              <w:fldChar w:fldCharType="end"/>
            </w:r>
          </w:hyperlink>
        </w:p>
        <w:p w14:paraId="6D284B29" w14:textId="77777777" w:rsidR="00260C42" w:rsidRDefault="006A2193">
          <w:pPr>
            <w:pStyle w:val="TOC1"/>
            <w:tabs>
              <w:tab w:val="right" w:leader="dot" w:pos="11031"/>
            </w:tabs>
            <w:rPr>
              <w:rFonts w:eastAsiaTheme="minorEastAsia"/>
              <w:noProof/>
              <w:lang w:val="en-US"/>
            </w:rPr>
          </w:pPr>
          <w:hyperlink w:anchor="_Toc515583721" w:history="1">
            <w:r w:rsidR="00260C42" w:rsidRPr="00D4732A">
              <w:rPr>
                <w:rStyle w:val="Hyperlink"/>
                <w:rFonts w:cs="Arial"/>
                <w:noProof/>
                <w:lang w:val="en-US"/>
              </w:rPr>
              <w:t>7.7 Opening of submissions</w:t>
            </w:r>
            <w:r w:rsidR="00260C42">
              <w:rPr>
                <w:noProof/>
                <w:webHidden/>
              </w:rPr>
              <w:tab/>
            </w:r>
            <w:r w:rsidR="00260C42">
              <w:rPr>
                <w:noProof/>
                <w:webHidden/>
              </w:rPr>
              <w:fldChar w:fldCharType="begin"/>
            </w:r>
            <w:r w:rsidR="00260C42">
              <w:rPr>
                <w:noProof/>
                <w:webHidden/>
              </w:rPr>
              <w:instrText xml:space="preserve"> PAGEREF _Toc515583721 \h </w:instrText>
            </w:r>
            <w:r w:rsidR="00260C42">
              <w:rPr>
                <w:noProof/>
                <w:webHidden/>
              </w:rPr>
            </w:r>
            <w:r w:rsidR="00260C42">
              <w:rPr>
                <w:noProof/>
                <w:webHidden/>
              </w:rPr>
              <w:fldChar w:fldCharType="separate"/>
            </w:r>
            <w:r w:rsidR="000241DD">
              <w:rPr>
                <w:noProof/>
                <w:webHidden/>
              </w:rPr>
              <w:t>53</w:t>
            </w:r>
            <w:r w:rsidR="00260C42">
              <w:rPr>
                <w:noProof/>
                <w:webHidden/>
              </w:rPr>
              <w:fldChar w:fldCharType="end"/>
            </w:r>
          </w:hyperlink>
        </w:p>
        <w:p w14:paraId="3DD84899" w14:textId="77777777" w:rsidR="00260C42" w:rsidRDefault="006A2193">
          <w:pPr>
            <w:pStyle w:val="TOC1"/>
            <w:tabs>
              <w:tab w:val="right" w:leader="dot" w:pos="11031"/>
            </w:tabs>
            <w:rPr>
              <w:rFonts w:eastAsiaTheme="minorEastAsia"/>
              <w:noProof/>
              <w:lang w:val="en-US"/>
            </w:rPr>
          </w:pPr>
          <w:hyperlink w:anchor="_Toc515583722" w:history="1">
            <w:r w:rsidR="00260C42" w:rsidRPr="00D4732A">
              <w:rPr>
                <w:rStyle w:val="Hyperlink"/>
                <w:rFonts w:cs="Arial"/>
                <w:noProof/>
                <w:lang w:val="en-US"/>
              </w:rPr>
              <w:t>7.8 Use of another organ of state’s framework agreement</w:t>
            </w:r>
            <w:r w:rsidR="00260C42">
              <w:rPr>
                <w:noProof/>
                <w:webHidden/>
              </w:rPr>
              <w:tab/>
            </w:r>
            <w:r w:rsidR="00260C42">
              <w:rPr>
                <w:noProof/>
                <w:webHidden/>
              </w:rPr>
              <w:fldChar w:fldCharType="begin"/>
            </w:r>
            <w:r w:rsidR="00260C42">
              <w:rPr>
                <w:noProof/>
                <w:webHidden/>
              </w:rPr>
              <w:instrText xml:space="preserve"> PAGEREF _Toc515583722 \h </w:instrText>
            </w:r>
            <w:r w:rsidR="00260C42">
              <w:rPr>
                <w:noProof/>
                <w:webHidden/>
              </w:rPr>
            </w:r>
            <w:r w:rsidR="00260C42">
              <w:rPr>
                <w:noProof/>
                <w:webHidden/>
              </w:rPr>
              <w:fldChar w:fldCharType="separate"/>
            </w:r>
            <w:r w:rsidR="000241DD">
              <w:rPr>
                <w:noProof/>
                <w:webHidden/>
              </w:rPr>
              <w:t>54</w:t>
            </w:r>
            <w:r w:rsidR="00260C42">
              <w:rPr>
                <w:noProof/>
                <w:webHidden/>
              </w:rPr>
              <w:fldChar w:fldCharType="end"/>
            </w:r>
          </w:hyperlink>
        </w:p>
        <w:p w14:paraId="2D65F438" w14:textId="77777777" w:rsidR="00260C42" w:rsidRDefault="006A2193">
          <w:pPr>
            <w:pStyle w:val="TOC1"/>
            <w:tabs>
              <w:tab w:val="right" w:leader="dot" w:pos="11031"/>
            </w:tabs>
            <w:rPr>
              <w:rFonts w:eastAsiaTheme="minorEastAsia"/>
              <w:noProof/>
              <w:lang w:val="en-US"/>
            </w:rPr>
          </w:pPr>
          <w:hyperlink w:anchor="_Toc515583723" w:history="1">
            <w:r w:rsidR="00260C42" w:rsidRPr="00D4732A">
              <w:rPr>
                <w:rStyle w:val="Hyperlink"/>
                <w:rFonts w:cs="Arial"/>
                <w:noProof/>
                <w:lang w:val="en-US"/>
              </w:rPr>
              <w:t>7.9 Use of a framework agreement by another organ of state</w:t>
            </w:r>
            <w:r w:rsidR="00260C42">
              <w:rPr>
                <w:noProof/>
                <w:webHidden/>
              </w:rPr>
              <w:tab/>
            </w:r>
            <w:r w:rsidR="00260C42">
              <w:rPr>
                <w:noProof/>
                <w:webHidden/>
              </w:rPr>
              <w:fldChar w:fldCharType="begin"/>
            </w:r>
            <w:r w:rsidR="00260C42">
              <w:rPr>
                <w:noProof/>
                <w:webHidden/>
              </w:rPr>
              <w:instrText xml:space="preserve"> PAGEREF _Toc515583723 \h </w:instrText>
            </w:r>
            <w:r w:rsidR="00260C42">
              <w:rPr>
                <w:noProof/>
                <w:webHidden/>
              </w:rPr>
            </w:r>
            <w:r w:rsidR="00260C42">
              <w:rPr>
                <w:noProof/>
                <w:webHidden/>
              </w:rPr>
              <w:fldChar w:fldCharType="separate"/>
            </w:r>
            <w:r w:rsidR="000241DD">
              <w:rPr>
                <w:noProof/>
                <w:webHidden/>
              </w:rPr>
              <w:t>54</w:t>
            </w:r>
            <w:r w:rsidR="00260C42">
              <w:rPr>
                <w:noProof/>
                <w:webHidden/>
              </w:rPr>
              <w:fldChar w:fldCharType="end"/>
            </w:r>
          </w:hyperlink>
        </w:p>
        <w:p w14:paraId="3B56CBA1" w14:textId="77777777" w:rsidR="00260C42" w:rsidRDefault="006A2193">
          <w:pPr>
            <w:pStyle w:val="TOC1"/>
            <w:tabs>
              <w:tab w:val="right" w:leader="dot" w:pos="11031"/>
            </w:tabs>
            <w:rPr>
              <w:rFonts w:eastAsiaTheme="minorEastAsia"/>
              <w:noProof/>
              <w:lang w:val="en-US"/>
            </w:rPr>
          </w:pPr>
          <w:hyperlink w:anchor="_Toc515583724" w:history="1">
            <w:r w:rsidR="00260C42" w:rsidRPr="00D4732A">
              <w:rPr>
                <w:rStyle w:val="Hyperlink"/>
                <w:rFonts w:cs="Arial"/>
                <w:noProof/>
                <w:lang w:val="en-US"/>
              </w:rPr>
              <w:t>7.10 Insurances</w:t>
            </w:r>
            <w:r w:rsidR="00260C42">
              <w:rPr>
                <w:noProof/>
                <w:webHidden/>
              </w:rPr>
              <w:tab/>
            </w:r>
            <w:r w:rsidR="00260C42">
              <w:rPr>
                <w:noProof/>
                <w:webHidden/>
              </w:rPr>
              <w:fldChar w:fldCharType="begin"/>
            </w:r>
            <w:r w:rsidR="00260C42">
              <w:rPr>
                <w:noProof/>
                <w:webHidden/>
              </w:rPr>
              <w:instrText xml:space="preserve"> PAGEREF _Toc515583724 \h </w:instrText>
            </w:r>
            <w:r w:rsidR="00260C42">
              <w:rPr>
                <w:noProof/>
                <w:webHidden/>
              </w:rPr>
            </w:r>
            <w:r w:rsidR="00260C42">
              <w:rPr>
                <w:noProof/>
                <w:webHidden/>
              </w:rPr>
              <w:fldChar w:fldCharType="separate"/>
            </w:r>
            <w:r w:rsidR="000241DD">
              <w:rPr>
                <w:noProof/>
                <w:webHidden/>
              </w:rPr>
              <w:t>54</w:t>
            </w:r>
            <w:r w:rsidR="00260C42">
              <w:rPr>
                <w:noProof/>
                <w:webHidden/>
              </w:rPr>
              <w:fldChar w:fldCharType="end"/>
            </w:r>
          </w:hyperlink>
        </w:p>
        <w:p w14:paraId="0BCEBDAD" w14:textId="77777777" w:rsidR="00260C42" w:rsidRDefault="006A2193">
          <w:pPr>
            <w:pStyle w:val="TOC1"/>
            <w:tabs>
              <w:tab w:val="right" w:leader="dot" w:pos="11031"/>
            </w:tabs>
            <w:rPr>
              <w:rFonts w:eastAsiaTheme="minorEastAsia"/>
              <w:noProof/>
              <w:lang w:val="en-US"/>
            </w:rPr>
          </w:pPr>
          <w:hyperlink w:anchor="_Toc515583725" w:history="1">
            <w:r w:rsidR="00260C42" w:rsidRPr="00D4732A">
              <w:rPr>
                <w:rStyle w:val="Hyperlink"/>
                <w:rFonts w:cs="Arial"/>
                <w:noProof/>
                <w:lang w:val="en-US"/>
              </w:rPr>
              <w:t>7.11 Written reasons for actions</w:t>
            </w:r>
            <w:r w:rsidR="00260C42">
              <w:rPr>
                <w:noProof/>
                <w:webHidden/>
              </w:rPr>
              <w:tab/>
            </w:r>
            <w:r w:rsidR="00260C42">
              <w:rPr>
                <w:noProof/>
                <w:webHidden/>
              </w:rPr>
              <w:fldChar w:fldCharType="begin"/>
            </w:r>
            <w:r w:rsidR="00260C42">
              <w:rPr>
                <w:noProof/>
                <w:webHidden/>
              </w:rPr>
              <w:instrText xml:space="preserve"> PAGEREF _Toc515583725 \h </w:instrText>
            </w:r>
            <w:r w:rsidR="00260C42">
              <w:rPr>
                <w:noProof/>
                <w:webHidden/>
              </w:rPr>
            </w:r>
            <w:r w:rsidR="00260C42">
              <w:rPr>
                <w:noProof/>
                <w:webHidden/>
              </w:rPr>
              <w:fldChar w:fldCharType="separate"/>
            </w:r>
            <w:r w:rsidR="000241DD">
              <w:rPr>
                <w:noProof/>
                <w:webHidden/>
              </w:rPr>
              <w:t>55</w:t>
            </w:r>
            <w:r w:rsidR="00260C42">
              <w:rPr>
                <w:noProof/>
                <w:webHidden/>
              </w:rPr>
              <w:fldChar w:fldCharType="end"/>
            </w:r>
          </w:hyperlink>
        </w:p>
        <w:p w14:paraId="154F55B1" w14:textId="77777777" w:rsidR="00260C42" w:rsidRDefault="006A2193">
          <w:pPr>
            <w:pStyle w:val="TOC1"/>
            <w:tabs>
              <w:tab w:val="right" w:leader="dot" w:pos="11031"/>
            </w:tabs>
            <w:rPr>
              <w:rFonts w:eastAsiaTheme="minorEastAsia"/>
              <w:noProof/>
              <w:lang w:val="en-US"/>
            </w:rPr>
          </w:pPr>
          <w:hyperlink w:anchor="_Toc515583726" w:history="1">
            <w:r w:rsidR="00260C42" w:rsidRPr="00D4732A">
              <w:rPr>
                <w:rStyle w:val="Hyperlink"/>
                <w:rFonts w:cs="Arial"/>
                <w:noProof/>
                <w:lang w:val="en-US"/>
              </w:rPr>
              <w:t>7.12 Request for access to information</w:t>
            </w:r>
            <w:r w:rsidR="00260C42">
              <w:rPr>
                <w:noProof/>
                <w:webHidden/>
              </w:rPr>
              <w:tab/>
            </w:r>
            <w:r w:rsidR="00260C42">
              <w:rPr>
                <w:noProof/>
                <w:webHidden/>
              </w:rPr>
              <w:fldChar w:fldCharType="begin"/>
            </w:r>
            <w:r w:rsidR="00260C42">
              <w:rPr>
                <w:noProof/>
                <w:webHidden/>
              </w:rPr>
              <w:instrText xml:space="preserve"> PAGEREF _Toc515583726 \h </w:instrText>
            </w:r>
            <w:r w:rsidR="00260C42">
              <w:rPr>
                <w:noProof/>
                <w:webHidden/>
              </w:rPr>
            </w:r>
            <w:r w:rsidR="00260C42">
              <w:rPr>
                <w:noProof/>
                <w:webHidden/>
              </w:rPr>
              <w:fldChar w:fldCharType="separate"/>
            </w:r>
            <w:r w:rsidR="000241DD">
              <w:rPr>
                <w:noProof/>
                <w:webHidden/>
              </w:rPr>
              <w:t>56</w:t>
            </w:r>
            <w:r w:rsidR="00260C42">
              <w:rPr>
                <w:noProof/>
                <w:webHidden/>
              </w:rPr>
              <w:fldChar w:fldCharType="end"/>
            </w:r>
          </w:hyperlink>
        </w:p>
        <w:p w14:paraId="1F97117D" w14:textId="77777777" w:rsidR="00260C42" w:rsidRDefault="006A2193">
          <w:pPr>
            <w:pStyle w:val="TOC1"/>
            <w:tabs>
              <w:tab w:val="right" w:leader="dot" w:pos="11031"/>
            </w:tabs>
            <w:rPr>
              <w:rFonts w:eastAsiaTheme="minorEastAsia"/>
              <w:noProof/>
              <w:lang w:val="en-US"/>
            </w:rPr>
          </w:pPr>
          <w:hyperlink w:anchor="_Toc515583727" w:history="1">
            <w:r w:rsidR="00260C42" w:rsidRPr="00D4732A">
              <w:rPr>
                <w:rStyle w:val="Hyperlink"/>
                <w:rFonts w:cs="Arial"/>
                <w:b/>
                <w:noProof/>
                <w:lang w:val="en-US"/>
              </w:rPr>
              <w:t>Appendix B: Mopani District Municipality Supply Chain Management</w:t>
            </w:r>
            <w:r w:rsidR="00260C42">
              <w:rPr>
                <w:noProof/>
                <w:webHidden/>
              </w:rPr>
              <w:tab/>
            </w:r>
            <w:r w:rsidR="00260C42">
              <w:rPr>
                <w:noProof/>
                <w:webHidden/>
              </w:rPr>
              <w:fldChar w:fldCharType="begin"/>
            </w:r>
            <w:r w:rsidR="00260C42">
              <w:rPr>
                <w:noProof/>
                <w:webHidden/>
              </w:rPr>
              <w:instrText xml:space="preserve"> PAGEREF _Toc515583727 \h </w:instrText>
            </w:r>
            <w:r w:rsidR="00260C42">
              <w:rPr>
                <w:noProof/>
                <w:webHidden/>
              </w:rPr>
            </w:r>
            <w:r w:rsidR="00260C42">
              <w:rPr>
                <w:noProof/>
                <w:webHidden/>
              </w:rPr>
              <w:fldChar w:fldCharType="separate"/>
            </w:r>
            <w:r w:rsidR="000241DD">
              <w:rPr>
                <w:noProof/>
                <w:webHidden/>
              </w:rPr>
              <w:t>57</w:t>
            </w:r>
            <w:r w:rsidR="00260C42">
              <w:rPr>
                <w:noProof/>
                <w:webHidden/>
              </w:rPr>
              <w:fldChar w:fldCharType="end"/>
            </w:r>
          </w:hyperlink>
        </w:p>
        <w:p w14:paraId="0186A601" w14:textId="77777777" w:rsidR="00B11878" w:rsidRDefault="00B11878" w:rsidP="00260C42">
          <w:pPr>
            <w:pStyle w:val="TOC2"/>
            <w:tabs>
              <w:tab w:val="right" w:leader="dot" w:pos="10196"/>
            </w:tabs>
            <w:ind w:left="0"/>
          </w:pPr>
          <w:r>
            <w:rPr>
              <w:b/>
              <w:bCs/>
              <w:noProof/>
            </w:rPr>
            <w:fldChar w:fldCharType="end"/>
          </w:r>
        </w:p>
      </w:sdtContent>
    </w:sdt>
    <w:p w14:paraId="259B33AE" w14:textId="77777777" w:rsidR="00FA68F1" w:rsidRPr="00FA68F1" w:rsidRDefault="00FA68F1" w:rsidP="00B92A50">
      <w:pPr>
        <w:pStyle w:val="Heading1"/>
        <w:shd w:val="clear" w:color="auto" w:fill="92D050"/>
        <w:ind w:left="630" w:hanging="630"/>
        <w:rPr>
          <w:rFonts w:asciiTheme="minorHAnsi" w:hAnsiTheme="minorHAnsi" w:cs="Arial"/>
          <w:color w:val="000000"/>
          <w:sz w:val="22"/>
          <w:szCs w:val="22"/>
          <w:lang w:val="en-US"/>
        </w:rPr>
      </w:pPr>
      <w:bookmarkStart w:id="0" w:name="_Toc515583629"/>
      <w:r w:rsidRPr="00FA68F1">
        <w:rPr>
          <w:rFonts w:asciiTheme="minorHAnsi" w:hAnsiTheme="minorHAnsi" w:cs="Arial"/>
          <w:color w:val="000000"/>
          <w:sz w:val="22"/>
          <w:szCs w:val="22"/>
          <w:lang w:val="en-US"/>
        </w:rPr>
        <w:lastRenderedPageBreak/>
        <w:t>CLAUSE 1</w:t>
      </w:r>
      <w:r w:rsidRPr="00FA68F1">
        <w:rPr>
          <w:rFonts w:asciiTheme="minorHAnsi" w:hAnsiTheme="minorHAnsi" w:cs="Arial"/>
          <w:color w:val="000000"/>
          <w:sz w:val="22"/>
          <w:szCs w:val="22"/>
          <w:lang w:val="en-US"/>
        </w:rPr>
        <w:tab/>
        <w:t>Definitions</w:t>
      </w:r>
      <w:bookmarkEnd w:id="0"/>
    </w:p>
    <w:p w14:paraId="4E1A6058" w14:textId="77777777" w:rsidR="00AF276D" w:rsidRDefault="00AF276D" w:rsidP="00510BA0">
      <w:pPr>
        <w:spacing w:after="0" w:line="240" w:lineRule="auto"/>
        <w:ind w:left="540"/>
      </w:pPr>
      <w:r w:rsidRPr="008A7DBC">
        <w:rPr>
          <w:b/>
        </w:rPr>
        <w:t>“Application”</w:t>
      </w:r>
      <w:r>
        <w:t xml:space="preserve"> means </w:t>
      </w:r>
      <w:r w:rsidR="004923F1">
        <w:t>a</w:t>
      </w:r>
      <w:r>
        <w:t xml:space="preserve"> M</w:t>
      </w:r>
      <w:r w:rsidR="004923F1">
        <w:t xml:space="preserve">opani </w:t>
      </w:r>
      <w:r>
        <w:t>D</w:t>
      </w:r>
      <w:r w:rsidR="004923F1">
        <w:t>istrict Municipality</w:t>
      </w:r>
      <w:r>
        <w:t xml:space="preserve"> S</w:t>
      </w:r>
      <w:r w:rsidR="004923F1">
        <w:t xml:space="preserve">upply </w:t>
      </w:r>
      <w:r>
        <w:t>C</w:t>
      </w:r>
      <w:r w:rsidR="004923F1">
        <w:t>hain shall apply to</w:t>
      </w:r>
      <w:r>
        <w:t xml:space="preserve"> all department</w:t>
      </w:r>
      <w:r w:rsidR="004923F1">
        <w:t>s</w:t>
      </w:r>
      <w:r>
        <w:t xml:space="preserve"> or </w:t>
      </w:r>
      <w:r w:rsidR="004923F1">
        <w:t>officials</w:t>
      </w:r>
      <w:r w:rsidR="003E02AA">
        <w:t xml:space="preserve"> </w:t>
      </w:r>
      <w:r w:rsidR="004923F1">
        <w:t xml:space="preserve">demanding </w:t>
      </w:r>
      <w:r w:rsidR="00467A45">
        <w:t>or acquiring</w:t>
      </w:r>
      <w:r w:rsidR="004923F1">
        <w:t xml:space="preserve"> or</w:t>
      </w:r>
      <w:r w:rsidR="003E02AA">
        <w:t xml:space="preserve"> disposing good &amp; services in the Mopani District Municipality</w:t>
      </w:r>
    </w:p>
    <w:p w14:paraId="64EEF5E8" w14:textId="77777777" w:rsidR="00211C4F" w:rsidRDefault="00211C4F" w:rsidP="00510BA0">
      <w:pPr>
        <w:spacing w:after="0" w:line="240" w:lineRule="auto"/>
        <w:ind w:left="540"/>
      </w:pPr>
      <w:r w:rsidRPr="00211C4F">
        <w:rPr>
          <w:b/>
        </w:rPr>
        <w:t>“</w:t>
      </w:r>
      <w:r w:rsidR="00AE2B14" w:rsidRPr="00211C4F">
        <w:rPr>
          <w:b/>
        </w:rPr>
        <w:t>Black</w:t>
      </w:r>
      <w:r w:rsidRPr="00211C4F">
        <w:rPr>
          <w:b/>
        </w:rPr>
        <w:t xml:space="preserve"> designated groups”</w:t>
      </w:r>
      <w:r>
        <w:t xml:space="preserve"> has the meaning assigned to it in the codes of good practice issued in terms of section 9(1) of the Broad-Based Black Economic Empowerment </w:t>
      </w:r>
      <w:proofErr w:type="gramStart"/>
      <w:r>
        <w:t>Act;</w:t>
      </w:r>
      <w:proofErr w:type="gramEnd"/>
    </w:p>
    <w:p w14:paraId="3E5CB706" w14:textId="77777777" w:rsidR="00AE2B14" w:rsidRPr="00AE2B14" w:rsidRDefault="00AE2B14" w:rsidP="00510BA0">
      <w:pPr>
        <w:spacing w:after="0" w:line="240" w:lineRule="auto"/>
        <w:ind w:left="540"/>
      </w:pPr>
      <w:r>
        <w:t xml:space="preserve">Empowerment </w:t>
      </w:r>
      <w:proofErr w:type="gramStart"/>
      <w:r>
        <w:t>Act;</w:t>
      </w:r>
      <w:proofErr w:type="gramEnd"/>
    </w:p>
    <w:p w14:paraId="05E630AF" w14:textId="77777777" w:rsidR="00C3635C" w:rsidRDefault="00C3635C" w:rsidP="00510BA0">
      <w:pPr>
        <w:spacing w:after="0" w:line="240" w:lineRule="auto"/>
        <w:ind w:left="540"/>
      </w:pPr>
      <w:r w:rsidRPr="008A7DBC">
        <w:rPr>
          <w:b/>
        </w:rPr>
        <w:t>“Competitive bidding process”</w:t>
      </w:r>
      <w:r>
        <w:t xml:space="preserve"> means a competitive bidding p</w:t>
      </w:r>
      <w:r w:rsidR="008A7DBC">
        <w:t>rocess referred to in clause</w:t>
      </w:r>
      <w:r>
        <w:t xml:space="preserve"> 12(1)(d)</w:t>
      </w:r>
      <w:r w:rsidR="008A7DBC">
        <w:t xml:space="preserve"> &amp; </w:t>
      </w:r>
      <w:proofErr w:type="gramStart"/>
      <w:r w:rsidR="008A7DBC">
        <w:t>19</w:t>
      </w:r>
      <w:r>
        <w:t>;</w:t>
      </w:r>
      <w:proofErr w:type="gramEnd"/>
    </w:p>
    <w:p w14:paraId="6AE65255" w14:textId="77777777" w:rsidR="00C3635C" w:rsidRDefault="00C3635C" w:rsidP="00510BA0">
      <w:pPr>
        <w:spacing w:after="0" w:line="240" w:lineRule="auto"/>
        <w:ind w:left="540"/>
      </w:pPr>
      <w:r>
        <w:t>“</w:t>
      </w:r>
      <w:r w:rsidR="009F0DD3" w:rsidRPr="008A7DBC">
        <w:rPr>
          <w:b/>
        </w:rPr>
        <w:t>Competitive</w:t>
      </w:r>
      <w:r w:rsidRPr="008A7DBC">
        <w:rPr>
          <w:b/>
        </w:rPr>
        <w:t xml:space="preserve"> bid”</w:t>
      </w:r>
      <w:r>
        <w:t xml:space="preserve"> means a bid in terms of a competitive </w:t>
      </w:r>
      <w:proofErr w:type="gramStart"/>
      <w:r>
        <w:t>process;</w:t>
      </w:r>
      <w:proofErr w:type="gramEnd"/>
    </w:p>
    <w:p w14:paraId="20F17FE4" w14:textId="77777777" w:rsidR="00AE2B14" w:rsidRPr="00AE2B14" w:rsidRDefault="00AE2B14" w:rsidP="00510BA0">
      <w:pPr>
        <w:spacing w:after="0" w:line="240" w:lineRule="auto"/>
        <w:ind w:left="540"/>
      </w:pPr>
      <w:r w:rsidRPr="00211C4F">
        <w:rPr>
          <w:b/>
        </w:rPr>
        <w:t xml:space="preserve">“Designated group” </w:t>
      </w:r>
      <w:r w:rsidRPr="00AE2B14">
        <w:t>means-</w:t>
      </w:r>
    </w:p>
    <w:p w14:paraId="6BC40ECA" w14:textId="77777777" w:rsidR="00AE2B14" w:rsidRPr="00AE2B14" w:rsidRDefault="00AE2B14" w:rsidP="00510BA0">
      <w:pPr>
        <w:spacing w:after="0" w:line="240" w:lineRule="auto"/>
        <w:ind w:left="540" w:hanging="540"/>
      </w:pPr>
      <w:r w:rsidRPr="00AE2B14">
        <w:t xml:space="preserve">(a) </w:t>
      </w:r>
      <w:r>
        <w:tab/>
      </w:r>
      <w:r w:rsidRPr="00AE2B14">
        <w:t xml:space="preserve">black designated </w:t>
      </w:r>
      <w:proofErr w:type="gramStart"/>
      <w:r w:rsidRPr="00AE2B14">
        <w:t>groups;</w:t>
      </w:r>
      <w:proofErr w:type="gramEnd"/>
    </w:p>
    <w:p w14:paraId="5B7847BA" w14:textId="77777777" w:rsidR="00AE2B14" w:rsidRPr="00AE2B14" w:rsidRDefault="00AE2B14" w:rsidP="00510BA0">
      <w:pPr>
        <w:spacing w:after="0" w:line="240" w:lineRule="auto"/>
        <w:ind w:left="540" w:hanging="540"/>
      </w:pPr>
      <w:r w:rsidRPr="00AE2B14">
        <w:t xml:space="preserve">(b) </w:t>
      </w:r>
      <w:r>
        <w:tab/>
      </w:r>
      <w:r w:rsidRPr="00AE2B14">
        <w:t xml:space="preserve">black </w:t>
      </w:r>
      <w:proofErr w:type="gramStart"/>
      <w:r w:rsidRPr="00AE2B14">
        <w:t>people;</w:t>
      </w:r>
      <w:proofErr w:type="gramEnd"/>
    </w:p>
    <w:p w14:paraId="30649D96" w14:textId="77777777" w:rsidR="00AE2B14" w:rsidRPr="00AE2B14" w:rsidRDefault="00AE2B14" w:rsidP="00510BA0">
      <w:pPr>
        <w:spacing w:after="0" w:line="240" w:lineRule="auto"/>
        <w:ind w:left="540" w:hanging="540"/>
      </w:pPr>
      <w:r w:rsidRPr="00AE2B14">
        <w:t xml:space="preserve">(c) </w:t>
      </w:r>
      <w:r>
        <w:tab/>
      </w:r>
      <w:proofErr w:type="gramStart"/>
      <w:r w:rsidRPr="00AE2B14">
        <w:t>women;</w:t>
      </w:r>
      <w:proofErr w:type="gramEnd"/>
    </w:p>
    <w:p w14:paraId="1EFE565D" w14:textId="77777777" w:rsidR="00AE2B14" w:rsidRPr="00AE2B14" w:rsidRDefault="00AE2B14" w:rsidP="00510BA0">
      <w:pPr>
        <w:spacing w:after="0" w:line="240" w:lineRule="auto"/>
        <w:ind w:left="540" w:hanging="540"/>
      </w:pPr>
      <w:r w:rsidRPr="00AE2B14">
        <w:t xml:space="preserve">(d) </w:t>
      </w:r>
      <w:r>
        <w:tab/>
      </w:r>
      <w:r w:rsidRPr="00AE2B14">
        <w:t>people with disabilities; or</w:t>
      </w:r>
    </w:p>
    <w:p w14:paraId="1E440395" w14:textId="77777777" w:rsidR="00AE2B14" w:rsidRDefault="00AE2B14" w:rsidP="00510BA0">
      <w:pPr>
        <w:spacing w:after="0" w:line="240" w:lineRule="auto"/>
        <w:ind w:left="540" w:hanging="540"/>
      </w:pPr>
      <w:r w:rsidRPr="00AE2B14">
        <w:t xml:space="preserve">(e) </w:t>
      </w:r>
      <w:r>
        <w:tab/>
      </w:r>
      <w:r w:rsidRPr="00AE2B14">
        <w:t>small enterprises, as defined in section 1 of the National Small Enterprise Act, 1996 (Act No. 102 of 1996</w:t>
      </w:r>
      <w:proofErr w:type="gramStart"/>
      <w:r w:rsidRPr="00AE2B14">
        <w:t>);</w:t>
      </w:r>
      <w:proofErr w:type="gramEnd"/>
      <w:r w:rsidRPr="00AE2B14">
        <w:t xml:space="preserve"> </w:t>
      </w:r>
    </w:p>
    <w:p w14:paraId="324A1DC8" w14:textId="77777777" w:rsidR="00AE2B14" w:rsidRDefault="00AE2B14" w:rsidP="00510BA0">
      <w:pPr>
        <w:spacing w:after="0" w:line="240" w:lineRule="auto"/>
        <w:ind w:left="540"/>
      </w:pPr>
      <w:r w:rsidRPr="00AE2B14">
        <w:rPr>
          <w:b/>
        </w:rPr>
        <w:t>“Designated sector”</w:t>
      </w:r>
      <w:r>
        <w:t xml:space="preserve"> means a sector, sub-sector or industry or product designated in terms of </w:t>
      </w:r>
      <w:r w:rsidR="00D378AF">
        <w:t>MFAM-SCM regulation</w:t>
      </w:r>
      <w:r>
        <w:t xml:space="preserve"> 8(1)(a</w:t>
      </w:r>
      <w:proofErr w:type="gramStart"/>
      <w:r>
        <w:t>);</w:t>
      </w:r>
      <w:proofErr w:type="gramEnd"/>
    </w:p>
    <w:p w14:paraId="60655367" w14:textId="77777777" w:rsidR="00AE2B14" w:rsidRDefault="00AE2B14" w:rsidP="00510BA0">
      <w:pPr>
        <w:spacing w:after="0" w:line="240" w:lineRule="auto"/>
        <w:ind w:left="540"/>
      </w:pPr>
      <w:r>
        <w:t xml:space="preserve">“EME” means an exempted micro enterprise in terms of a code of good practice on black economic empowerment issued in terms of section 9(1) of the Broad-Based Black Economic </w:t>
      </w:r>
    </w:p>
    <w:p w14:paraId="2A3D76C7" w14:textId="77777777" w:rsidR="00C3635C" w:rsidRDefault="00642860" w:rsidP="00510BA0">
      <w:pPr>
        <w:spacing w:after="0" w:line="240" w:lineRule="auto"/>
        <w:ind w:left="540"/>
      </w:pPr>
      <w:r w:rsidRPr="008A7DBC">
        <w:rPr>
          <w:b/>
        </w:rPr>
        <w:t>“</w:t>
      </w:r>
      <w:r w:rsidR="009F0DD3" w:rsidRPr="008A7DBC">
        <w:rPr>
          <w:b/>
        </w:rPr>
        <w:t>Final</w:t>
      </w:r>
      <w:r w:rsidRPr="008A7DBC">
        <w:rPr>
          <w:b/>
        </w:rPr>
        <w:t xml:space="preserve"> award”</w:t>
      </w:r>
      <w:r>
        <w:t xml:space="preserve"> in relation to bids or quotation submitted for a contract, means the final decision on which bid or quote to </w:t>
      </w:r>
      <w:proofErr w:type="gramStart"/>
      <w:r>
        <w:t>accept;</w:t>
      </w:r>
      <w:proofErr w:type="gramEnd"/>
    </w:p>
    <w:p w14:paraId="13027A66" w14:textId="77777777" w:rsidR="00642860" w:rsidRDefault="00642860" w:rsidP="00510BA0">
      <w:pPr>
        <w:spacing w:after="0" w:line="240" w:lineRule="auto"/>
        <w:ind w:left="540"/>
      </w:pPr>
      <w:r>
        <w:t>“</w:t>
      </w:r>
      <w:r w:rsidR="009F0DD3">
        <w:t>Formal</w:t>
      </w:r>
      <w:r>
        <w:t xml:space="preserve"> written price quotation” means quotation referred to in </w:t>
      </w:r>
      <w:r w:rsidR="00D378AF">
        <w:t>MFAM-SCM regulation</w:t>
      </w:r>
      <w:r>
        <w:t xml:space="preserve"> 12(1)(c)</w:t>
      </w:r>
    </w:p>
    <w:p w14:paraId="611E672E" w14:textId="77777777" w:rsidR="00B17114" w:rsidRDefault="00B17114" w:rsidP="00510BA0">
      <w:pPr>
        <w:spacing w:after="0" w:line="240" w:lineRule="auto"/>
        <w:ind w:left="540"/>
      </w:pPr>
      <w:r w:rsidRPr="008A7DBC">
        <w:rPr>
          <w:b/>
        </w:rPr>
        <w:t>“F</w:t>
      </w:r>
      <w:r w:rsidR="00EC6460" w:rsidRPr="008A7DBC">
        <w:rPr>
          <w:b/>
        </w:rPr>
        <w:t>ramework</w:t>
      </w:r>
      <w:r w:rsidRPr="008A7DBC">
        <w:rPr>
          <w:b/>
        </w:rPr>
        <w:t xml:space="preserve"> </w:t>
      </w:r>
      <w:r w:rsidR="00EC6460" w:rsidRPr="008A7DBC">
        <w:rPr>
          <w:b/>
        </w:rPr>
        <w:t>contract</w:t>
      </w:r>
      <w:r w:rsidRPr="008A7DBC">
        <w:rPr>
          <w:b/>
        </w:rPr>
        <w:t>”</w:t>
      </w:r>
      <w:r w:rsidR="00EC6460">
        <w:t xml:space="preserve"> </w:t>
      </w:r>
      <w:r>
        <w:t xml:space="preserve">means </w:t>
      </w:r>
      <w:r w:rsidR="00EC6460">
        <w:t>agreement between an</w:t>
      </w:r>
      <w:r>
        <w:t xml:space="preserve"> </w:t>
      </w:r>
      <w:r w:rsidR="00EC6460">
        <w:t>employer and one or more contractors,</w:t>
      </w:r>
      <w:r>
        <w:t xml:space="preserve"> </w:t>
      </w:r>
      <w:r w:rsidR="008A7DBC">
        <w:t xml:space="preserve">for </w:t>
      </w:r>
      <w:r w:rsidR="00EC6460">
        <w:t>purpose of which is to establish the</w:t>
      </w:r>
      <w:r>
        <w:t xml:space="preserve"> </w:t>
      </w:r>
      <w:r w:rsidR="00EC6460">
        <w:t>terms governing contracts to be awarded</w:t>
      </w:r>
      <w:r>
        <w:t xml:space="preserve"> </w:t>
      </w:r>
      <w:r w:rsidR="00EC6460">
        <w:t xml:space="preserve">during a given period, in particular </w:t>
      </w:r>
      <w:proofErr w:type="gramStart"/>
      <w:r w:rsidR="00EC6460">
        <w:t>with</w:t>
      </w:r>
      <w:r>
        <w:t xml:space="preserve"> </w:t>
      </w:r>
      <w:r w:rsidR="00EC6460">
        <w:t>regard to</w:t>
      </w:r>
      <w:proofErr w:type="gramEnd"/>
      <w:r w:rsidR="00EC6460">
        <w:t xml:space="preserve"> price and, where appropriate,</w:t>
      </w:r>
      <w:r>
        <w:t xml:space="preserve"> the quantity envisaged</w:t>
      </w:r>
      <w:r w:rsidR="00EC6460">
        <w:t>.</w:t>
      </w:r>
    </w:p>
    <w:p w14:paraId="66693E87" w14:textId="77777777" w:rsidR="00642860" w:rsidRDefault="00642860" w:rsidP="00510BA0">
      <w:pPr>
        <w:spacing w:after="0" w:line="240" w:lineRule="auto"/>
        <w:ind w:left="540"/>
      </w:pPr>
      <w:r>
        <w:t>“</w:t>
      </w:r>
      <w:r w:rsidR="009F0DD3">
        <w:t>In</w:t>
      </w:r>
      <w:r>
        <w:t xml:space="preserve"> the service of the state” means to be-</w:t>
      </w:r>
    </w:p>
    <w:p w14:paraId="6E90B3AE" w14:textId="77777777" w:rsidR="00642860" w:rsidRDefault="00642860" w:rsidP="00510BA0">
      <w:pPr>
        <w:pStyle w:val="ListParagraph"/>
        <w:numPr>
          <w:ilvl w:val="0"/>
          <w:numId w:val="1"/>
        </w:numPr>
        <w:spacing w:after="0" w:line="240" w:lineRule="auto"/>
        <w:ind w:left="540" w:hanging="540"/>
      </w:pPr>
      <w:r>
        <w:t>A member of –</w:t>
      </w:r>
    </w:p>
    <w:p w14:paraId="404A16F8" w14:textId="77777777" w:rsidR="00642860" w:rsidRDefault="00642860" w:rsidP="00510BA0">
      <w:pPr>
        <w:pStyle w:val="ListParagraph"/>
        <w:numPr>
          <w:ilvl w:val="0"/>
          <w:numId w:val="2"/>
        </w:numPr>
        <w:spacing w:after="0" w:line="240" w:lineRule="auto"/>
        <w:ind w:left="540" w:hanging="540"/>
      </w:pPr>
      <w:r>
        <w:t xml:space="preserve">Any municipal </w:t>
      </w:r>
      <w:proofErr w:type="gramStart"/>
      <w:r>
        <w:t>council;</w:t>
      </w:r>
      <w:proofErr w:type="gramEnd"/>
    </w:p>
    <w:p w14:paraId="755FEC33" w14:textId="77777777" w:rsidR="00642860" w:rsidRDefault="00642860" w:rsidP="00510BA0">
      <w:pPr>
        <w:pStyle w:val="ListParagraph"/>
        <w:numPr>
          <w:ilvl w:val="0"/>
          <w:numId w:val="2"/>
        </w:numPr>
        <w:spacing w:after="0" w:line="240" w:lineRule="auto"/>
        <w:ind w:left="540" w:hanging="540"/>
      </w:pPr>
      <w:r>
        <w:t>Any provincial legislature; or</w:t>
      </w:r>
    </w:p>
    <w:p w14:paraId="7BF564FF" w14:textId="77777777" w:rsidR="00642860" w:rsidRDefault="00642860" w:rsidP="00510BA0">
      <w:pPr>
        <w:pStyle w:val="ListParagraph"/>
        <w:numPr>
          <w:ilvl w:val="0"/>
          <w:numId w:val="2"/>
        </w:numPr>
        <w:spacing w:after="0" w:line="240" w:lineRule="auto"/>
        <w:ind w:left="540" w:hanging="540"/>
      </w:pPr>
      <w:r>
        <w:t xml:space="preserve">The National Assembly or the National of </w:t>
      </w:r>
      <w:proofErr w:type="gramStart"/>
      <w:r>
        <w:t>provinces;</w:t>
      </w:r>
      <w:proofErr w:type="gramEnd"/>
    </w:p>
    <w:p w14:paraId="1030903D" w14:textId="77777777" w:rsidR="00642860" w:rsidRDefault="00642860" w:rsidP="0070486A">
      <w:pPr>
        <w:pStyle w:val="ListParagraph"/>
        <w:numPr>
          <w:ilvl w:val="0"/>
          <w:numId w:val="1"/>
        </w:numPr>
        <w:spacing w:after="0" w:line="240" w:lineRule="auto"/>
        <w:ind w:left="540" w:hanging="540"/>
      </w:pPr>
      <w:r>
        <w:t xml:space="preserve">A member of the board of directors of any municipal </w:t>
      </w:r>
      <w:proofErr w:type="gramStart"/>
      <w:r>
        <w:t>entity;</w:t>
      </w:r>
      <w:proofErr w:type="gramEnd"/>
    </w:p>
    <w:p w14:paraId="321A228B" w14:textId="77777777" w:rsidR="00642860" w:rsidRDefault="003E468C" w:rsidP="0070486A">
      <w:pPr>
        <w:pStyle w:val="ListParagraph"/>
        <w:numPr>
          <w:ilvl w:val="0"/>
          <w:numId w:val="1"/>
        </w:numPr>
        <w:spacing w:after="0" w:line="240" w:lineRule="auto"/>
        <w:ind w:left="540" w:hanging="540"/>
      </w:pPr>
      <w:r>
        <w:t xml:space="preserve">An official of the municipality of municipal </w:t>
      </w:r>
      <w:proofErr w:type="gramStart"/>
      <w:r>
        <w:t>entity;</w:t>
      </w:r>
      <w:proofErr w:type="gramEnd"/>
    </w:p>
    <w:p w14:paraId="2FABF2AF" w14:textId="77777777" w:rsidR="003E468C" w:rsidRDefault="003E468C" w:rsidP="0070486A">
      <w:pPr>
        <w:pStyle w:val="ListParagraph"/>
        <w:numPr>
          <w:ilvl w:val="0"/>
          <w:numId w:val="1"/>
        </w:numPr>
        <w:spacing w:after="0" w:line="240" w:lineRule="auto"/>
        <w:ind w:left="540" w:hanging="540"/>
      </w:pPr>
      <w:r>
        <w:t>An employee of any national or provincial department, national or provincial department, national or provincial public entity of constitutional institution within the meaning of the Public Finance Management Act</w:t>
      </w:r>
      <w:r w:rsidR="00AE2B14">
        <w:t>,</w:t>
      </w:r>
      <w:r>
        <w:t xml:space="preserve"> 1 of 1999</w:t>
      </w:r>
      <w:proofErr w:type="gramStart"/>
      <w:r>
        <w:t>);</w:t>
      </w:r>
      <w:proofErr w:type="gramEnd"/>
    </w:p>
    <w:p w14:paraId="7289E249" w14:textId="77777777" w:rsidR="003E468C" w:rsidRDefault="003E468C" w:rsidP="0070486A">
      <w:pPr>
        <w:pStyle w:val="ListParagraph"/>
        <w:numPr>
          <w:ilvl w:val="0"/>
          <w:numId w:val="1"/>
        </w:numPr>
        <w:spacing w:after="0" w:line="240" w:lineRule="auto"/>
        <w:ind w:left="540" w:hanging="540"/>
      </w:pPr>
      <w:r>
        <w:t xml:space="preserve">A member of the accounting authority of any national or provincial public entity; or </w:t>
      </w:r>
    </w:p>
    <w:p w14:paraId="2EBB0BFF" w14:textId="77777777" w:rsidR="003E468C" w:rsidRDefault="003E468C" w:rsidP="0070486A">
      <w:pPr>
        <w:pStyle w:val="ListParagraph"/>
        <w:numPr>
          <w:ilvl w:val="0"/>
          <w:numId w:val="1"/>
        </w:numPr>
        <w:spacing w:after="0" w:line="240" w:lineRule="auto"/>
        <w:ind w:left="540" w:hanging="540"/>
      </w:pPr>
      <w:r>
        <w:t xml:space="preserve">An employee of Parliament or a provincial </w:t>
      </w:r>
      <w:proofErr w:type="gramStart"/>
      <w:r>
        <w:t>legislature;</w:t>
      </w:r>
      <w:proofErr w:type="gramEnd"/>
    </w:p>
    <w:p w14:paraId="58C80AAE" w14:textId="77777777" w:rsidR="00A1330A" w:rsidRPr="00A1330A" w:rsidRDefault="00A1330A" w:rsidP="0070486A">
      <w:pPr>
        <w:pStyle w:val="ListParagraph"/>
        <w:shd w:val="clear" w:color="auto" w:fill="FBD4B4" w:themeFill="accent6" w:themeFillTint="66"/>
        <w:spacing w:after="0" w:line="240" w:lineRule="auto"/>
        <w:ind w:left="540"/>
        <w:rPr>
          <w:b/>
        </w:rPr>
      </w:pPr>
      <w:r w:rsidRPr="00A1330A">
        <w:rPr>
          <w:b/>
        </w:rPr>
        <w:t>“</w:t>
      </w:r>
      <w:proofErr w:type="gramStart"/>
      <w:r w:rsidRPr="00A1330A">
        <w:rPr>
          <w:b/>
        </w:rPr>
        <w:t>irregular</w:t>
      </w:r>
      <w:proofErr w:type="gramEnd"/>
      <w:r w:rsidRPr="00A1330A">
        <w:rPr>
          <w:b/>
        </w:rPr>
        <w:t xml:space="preserve"> expenditure”, in relation to a municipality or municipal entity, means—</w:t>
      </w:r>
    </w:p>
    <w:p w14:paraId="0D4E9546" w14:textId="77777777" w:rsidR="00A1330A" w:rsidRPr="00A1330A" w:rsidRDefault="00A1330A" w:rsidP="00A01302">
      <w:pPr>
        <w:pStyle w:val="ListParagraph"/>
        <w:numPr>
          <w:ilvl w:val="1"/>
          <w:numId w:val="207"/>
        </w:numPr>
        <w:shd w:val="clear" w:color="auto" w:fill="FBD4B4" w:themeFill="accent6" w:themeFillTint="66"/>
        <w:spacing w:after="0" w:line="240" w:lineRule="auto"/>
        <w:ind w:left="540" w:hanging="540"/>
        <w:rPr>
          <w:b/>
        </w:rPr>
      </w:pPr>
      <w:r w:rsidRPr="00A1330A">
        <w:rPr>
          <w:b/>
        </w:rPr>
        <w:t xml:space="preserve">expenditure incurred by a municipality or municipal entity in contravention of, or that is not in accordance with, a requirement of this Act, and which has not been condoned in terms of section </w:t>
      </w:r>
      <w:proofErr w:type="gramStart"/>
      <w:r w:rsidRPr="00A1330A">
        <w:rPr>
          <w:b/>
        </w:rPr>
        <w:t>170;</w:t>
      </w:r>
      <w:proofErr w:type="gramEnd"/>
    </w:p>
    <w:p w14:paraId="1AC14CAA" w14:textId="77777777" w:rsidR="00A1330A" w:rsidRPr="00A1330A" w:rsidRDefault="00A1330A" w:rsidP="00A01302">
      <w:pPr>
        <w:pStyle w:val="ListParagraph"/>
        <w:numPr>
          <w:ilvl w:val="1"/>
          <w:numId w:val="207"/>
        </w:numPr>
        <w:shd w:val="clear" w:color="auto" w:fill="FBD4B4" w:themeFill="accent6" w:themeFillTint="66"/>
        <w:spacing w:after="0" w:line="240" w:lineRule="auto"/>
        <w:ind w:left="540" w:hanging="540"/>
        <w:rPr>
          <w:b/>
        </w:rPr>
      </w:pPr>
      <w:r w:rsidRPr="00A1330A">
        <w:rPr>
          <w:b/>
        </w:rPr>
        <w:t xml:space="preserve">expenditure incurred by a municipality or municipal entity in contravention of, or that is not in accordance with, a requirement of the Municipal Systems Act, and which has not been condoned in terms of that </w:t>
      </w:r>
      <w:proofErr w:type="gramStart"/>
      <w:r w:rsidRPr="00A1330A">
        <w:rPr>
          <w:b/>
        </w:rPr>
        <w:t>Act;</w:t>
      </w:r>
      <w:proofErr w:type="gramEnd"/>
    </w:p>
    <w:p w14:paraId="04A6CC03" w14:textId="77777777" w:rsidR="00A1330A" w:rsidRPr="00A1330A" w:rsidRDefault="00A1330A" w:rsidP="00A01302">
      <w:pPr>
        <w:pStyle w:val="ListParagraph"/>
        <w:numPr>
          <w:ilvl w:val="1"/>
          <w:numId w:val="207"/>
        </w:numPr>
        <w:shd w:val="clear" w:color="auto" w:fill="FBD4B4" w:themeFill="accent6" w:themeFillTint="66"/>
        <w:spacing w:after="0" w:line="240" w:lineRule="auto"/>
        <w:ind w:left="540" w:hanging="540"/>
        <w:rPr>
          <w:b/>
        </w:rPr>
      </w:pPr>
      <w:r w:rsidRPr="00A1330A">
        <w:rPr>
          <w:b/>
        </w:rPr>
        <w:t>expenditure incurred by a municipality in contravention of, or that is not in accordance with, a requirement of the Public Office-Bearers Act, 1998 (Act No. 20 of 1998); or</w:t>
      </w:r>
    </w:p>
    <w:p w14:paraId="0DED2FB0" w14:textId="77777777" w:rsidR="00A1330A" w:rsidRPr="00A1330A" w:rsidRDefault="00A1330A" w:rsidP="00A01302">
      <w:pPr>
        <w:pStyle w:val="ListParagraph"/>
        <w:numPr>
          <w:ilvl w:val="1"/>
          <w:numId w:val="207"/>
        </w:numPr>
        <w:shd w:val="clear" w:color="auto" w:fill="FBD4B4" w:themeFill="accent6" w:themeFillTint="66"/>
        <w:spacing w:after="0" w:line="240" w:lineRule="auto"/>
        <w:ind w:left="540" w:hanging="540"/>
        <w:rPr>
          <w:b/>
        </w:rPr>
      </w:pPr>
      <w:r w:rsidRPr="00A1330A">
        <w:rPr>
          <w:b/>
        </w:rPr>
        <w:t>expenditure incurred by a municipality or municipal entity in contravention of, or that is not in accordance with, a requirement of the supply chain management policy of the municipality or entity or any of the municipality’s by-laws giving effect to such policy, and which has not been condoned in terms of such policy or by-law,</w:t>
      </w:r>
    </w:p>
    <w:p w14:paraId="5F4B26F0" w14:textId="77777777" w:rsidR="00A1330A" w:rsidRPr="00A1330A" w:rsidRDefault="00A1330A" w:rsidP="00A1330A">
      <w:pPr>
        <w:pStyle w:val="ListParagraph"/>
        <w:shd w:val="clear" w:color="auto" w:fill="FBD4B4" w:themeFill="accent6" w:themeFillTint="66"/>
        <w:spacing w:after="0" w:line="240" w:lineRule="auto"/>
        <w:ind w:left="540"/>
        <w:rPr>
          <w:b/>
        </w:rPr>
      </w:pPr>
      <w:r w:rsidRPr="00A1330A">
        <w:rPr>
          <w:b/>
        </w:rPr>
        <w:t>but excludes expenditure by a municipality which falls within the definition of “unauthorised expenditure”.</w:t>
      </w:r>
    </w:p>
    <w:p w14:paraId="6121A146" w14:textId="77777777" w:rsidR="00A1330A" w:rsidRPr="00A1330A" w:rsidRDefault="00A1330A" w:rsidP="00A1330A">
      <w:pPr>
        <w:pStyle w:val="ListParagraph"/>
        <w:shd w:val="clear" w:color="auto" w:fill="FBD4B4" w:themeFill="accent6" w:themeFillTint="66"/>
        <w:spacing w:after="0" w:line="240" w:lineRule="auto"/>
        <w:ind w:left="540"/>
        <w:rPr>
          <w:b/>
        </w:rPr>
      </w:pPr>
      <w:r w:rsidRPr="00A1330A">
        <w:rPr>
          <w:b/>
        </w:rPr>
        <w:t>In this context ‘expenditure’ refers to any use of municipal funds that is in contravention of the following legislation:</w:t>
      </w:r>
    </w:p>
    <w:p w14:paraId="6234DD55" w14:textId="77777777" w:rsidR="00A1330A" w:rsidRPr="00A1330A" w:rsidRDefault="00A1330A" w:rsidP="00A1330A">
      <w:pPr>
        <w:pStyle w:val="ListParagraph"/>
        <w:shd w:val="clear" w:color="auto" w:fill="FBD4B4" w:themeFill="accent6" w:themeFillTint="66"/>
        <w:spacing w:after="0" w:line="240" w:lineRule="auto"/>
        <w:ind w:left="540"/>
        <w:rPr>
          <w:b/>
        </w:rPr>
      </w:pPr>
      <w:r w:rsidRPr="00A1330A">
        <w:rPr>
          <w:b/>
        </w:rPr>
        <w:t xml:space="preserve"> Municipal Finance Management Act, Act 56 of 2003, and its </w:t>
      </w:r>
      <w:r w:rsidR="00D378AF">
        <w:rPr>
          <w:b/>
        </w:rPr>
        <w:t xml:space="preserve">MFAM-SCM </w:t>
      </w:r>
      <w:proofErr w:type="gramStart"/>
      <w:r w:rsidR="00D378AF">
        <w:rPr>
          <w:b/>
        </w:rPr>
        <w:t>regulation</w:t>
      </w:r>
      <w:r w:rsidRPr="00A1330A">
        <w:rPr>
          <w:b/>
        </w:rPr>
        <w:t>s;</w:t>
      </w:r>
      <w:proofErr w:type="gramEnd"/>
    </w:p>
    <w:p w14:paraId="211BFD18" w14:textId="77777777" w:rsidR="00A1330A" w:rsidRPr="00A1330A" w:rsidRDefault="00A1330A" w:rsidP="00A1330A">
      <w:pPr>
        <w:pStyle w:val="ListParagraph"/>
        <w:shd w:val="clear" w:color="auto" w:fill="FBD4B4" w:themeFill="accent6" w:themeFillTint="66"/>
        <w:spacing w:after="0" w:line="240" w:lineRule="auto"/>
        <w:ind w:left="540"/>
        <w:rPr>
          <w:b/>
        </w:rPr>
      </w:pPr>
      <w:r w:rsidRPr="00A1330A">
        <w:rPr>
          <w:b/>
        </w:rPr>
        <w:t xml:space="preserve"> Municipal Systems Act, Act 32 of 2000, and its </w:t>
      </w:r>
      <w:proofErr w:type="gramStart"/>
      <w:r w:rsidRPr="00A1330A">
        <w:rPr>
          <w:b/>
        </w:rPr>
        <w:t>regulations;</w:t>
      </w:r>
      <w:proofErr w:type="gramEnd"/>
    </w:p>
    <w:p w14:paraId="49C934D2" w14:textId="77777777" w:rsidR="00A1330A" w:rsidRPr="00A1330A" w:rsidRDefault="00A1330A" w:rsidP="00A1330A">
      <w:pPr>
        <w:pStyle w:val="ListParagraph"/>
        <w:shd w:val="clear" w:color="auto" w:fill="FBD4B4" w:themeFill="accent6" w:themeFillTint="66"/>
        <w:spacing w:after="0" w:line="240" w:lineRule="auto"/>
        <w:ind w:left="540"/>
        <w:rPr>
          <w:b/>
        </w:rPr>
      </w:pPr>
      <w:r w:rsidRPr="00A1330A">
        <w:rPr>
          <w:b/>
        </w:rPr>
        <w:t> Public Office-Bearers Act, Act 20 of 1998, and its regulations; and</w:t>
      </w:r>
    </w:p>
    <w:p w14:paraId="46FC317C" w14:textId="77777777" w:rsidR="00A1330A" w:rsidRDefault="00A1330A" w:rsidP="00A1330A">
      <w:pPr>
        <w:pStyle w:val="ListParagraph"/>
        <w:shd w:val="clear" w:color="auto" w:fill="FBD4B4" w:themeFill="accent6" w:themeFillTint="66"/>
        <w:spacing w:after="0" w:line="240" w:lineRule="auto"/>
        <w:ind w:left="540"/>
        <w:rPr>
          <w:b/>
        </w:rPr>
      </w:pPr>
      <w:r w:rsidRPr="00A1330A">
        <w:rPr>
          <w:b/>
        </w:rPr>
        <w:t xml:space="preserve"> The municipality’s supply chain management policy, and any by-laws giving effect to that </w:t>
      </w:r>
      <w:proofErr w:type="gramStart"/>
      <w:r w:rsidRPr="00A1330A">
        <w:rPr>
          <w:b/>
        </w:rPr>
        <w:t>policy</w:t>
      </w:r>
      <w:proofErr w:type="gramEnd"/>
    </w:p>
    <w:p w14:paraId="540329AD" w14:textId="77777777" w:rsidR="003E468C" w:rsidRDefault="003E468C" w:rsidP="00510BA0">
      <w:pPr>
        <w:pStyle w:val="ListParagraph"/>
        <w:spacing w:after="0" w:line="240" w:lineRule="auto"/>
        <w:ind w:left="540"/>
      </w:pPr>
      <w:r w:rsidRPr="008A7DBC">
        <w:rPr>
          <w:b/>
        </w:rPr>
        <w:t>“</w:t>
      </w:r>
      <w:r w:rsidR="009F0DD3" w:rsidRPr="008A7DBC">
        <w:rPr>
          <w:b/>
        </w:rPr>
        <w:t>Long</w:t>
      </w:r>
      <w:r w:rsidRPr="008A7DBC">
        <w:rPr>
          <w:b/>
        </w:rPr>
        <w:t xml:space="preserve"> term contract”</w:t>
      </w:r>
      <w:r>
        <w:t xml:space="preserve"> means a contract with a duration period exceeding one </w:t>
      </w:r>
      <w:proofErr w:type="gramStart"/>
      <w:r>
        <w:t>year;</w:t>
      </w:r>
      <w:proofErr w:type="gramEnd"/>
    </w:p>
    <w:p w14:paraId="1862C491" w14:textId="77777777" w:rsidR="003E468C" w:rsidRDefault="003E468C" w:rsidP="00510BA0">
      <w:pPr>
        <w:pStyle w:val="ListParagraph"/>
        <w:spacing w:after="0" w:line="240" w:lineRule="auto"/>
        <w:ind w:left="540"/>
      </w:pPr>
      <w:r w:rsidRPr="008A7DBC">
        <w:rPr>
          <w:b/>
        </w:rPr>
        <w:t>“</w:t>
      </w:r>
      <w:r w:rsidR="009F0DD3" w:rsidRPr="008A7DBC">
        <w:rPr>
          <w:b/>
        </w:rPr>
        <w:t>List</w:t>
      </w:r>
      <w:r w:rsidRPr="008A7DBC">
        <w:rPr>
          <w:b/>
        </w:rPr>
        <w:t xml:space="preserve"> of accredited prospective providers”</w:t>
      </w:r>
      <w:r>
        <w:t xml:space="preserve"> means the list of accredited prospective </w:t>
      </w:r>
      <w:r w:rsidR="008A7DBC">
        <w:t>providers, which</w:t>
      </w:r>
      <w:r>
        <w:t xml:space="preserve"> a </w:t>
      </w:r>
      <w:r w:rsidR="00EE7DE7">
        <w:t>Mopani District Municipality</w:t>
      </w:r>
      <w:r w:rsidR="00E928AA">
        <w:t xml:space="preserve"> must keep in term of </w:t>
      </w:r>
      <w:r w:rsidR="00D378AF">
        <w:t>MFAM-SCM regulation</w:t>
      </w:r>
      <w:r w:rsidR="00E928AA">
        <w:t xml:space="preserve"> </w:t>
      </w:r>
      <w:proofErr w:type="gramStart"/>
      <w:r w:rsidR="00E928AA">
        <w:t>14</w:t>
      </w:r>
      <w:proofErr w:type="gramEnd"/>
    </w:p>
    <w:p w14:paraId="201BA5AD" w14:textId="77777777" w:rsidR="00E928AA" w:rsidRDefault="00E928AA" w:rsidP="00510BA0">
      <w:pPr>
        <w:pStyle w:val="ListParagraph"/>
        <w:spacing w:after="0" w:line="240" w:lineRule="auto"/>
        <w:ind w:left="540" w:right="-426"/>
      </w:pPr>
      <w:r>
        <w:lastRenderedPageBreak/>
        <w:t>“</w:t>
      </w:r>
      <w:r w:rsidR="009F0DD3" w:rsidRPr="008A7DBC">
        <w:rPr>
          <w:b/>
        </w:rPr>
        <w:t>Other</w:t>
      </w:r>
      <w:r w:rsidRPr="008A7DBC">
        <w:rPr>
          <w:b/>
        </w:rPr>
        <w:t xml:space="preserve"> applicable legislation”</w:t>
      </w:r>
      <w:r>
        <w:t xml:space="preserve"> means any other legislation applicable to municipal supply chain management, </w:t>
      </w:r>
      <w:proofErr w:type="gramStart"/>
      <w:r>
        <w:t>including</w:t>
      </w:r>
      <w:proofErr w:type="gramEnd"/>
    </w:p>
    <w:p w14:paraId="5FAF9DC3" w14:textId="77777777" w:rsidR="00E928AA" w:rsidRDefault="00E928AA" w:rsidP="00510BA0">
      <w:pPr>
        <w:pStyle w:val="ListParagraph"/>
        <w:numPr>
          <w:ilvl w:val="0"/>
          <w:numId w:val="3"/>
        </w:numPr>
        <w:spacing w:after="0" w:line="240" w:lineRule="auto"/>
        <w:ind w:left="540" w:hanging="540"/>
      </w:pPr>
      <w:r>
        <w:t xml:space="preserve">The preferential procurement policy framework Act; </w:t>
      </w:r>
      <w:r w:rsidR="00AE2B14">
        <w:t xml:space="preserve">5 of </w:t>
      </w:r>
      <w:proofErr w:type="gramStart"/>
      <w:r w:rsidR="00AE2B14">
        <w:t>2000</w:t>
      </w:r>
      <w:r>
        <w:t>;</w:t>
      </w:r>
      <w:proofErr w:type="gramEnd"/>
    </w:p>
    <w:p w14:paraId="6F44195B" w14:textId="77777777" w:rsidR="00E928AA" w:rsidRDefault="00E928AA" w:rsidP="00510BA0">
      <w:pPr>
        <w:pStyle w:val="ListParagraph"/>
        <w:numPr>
          <w:ilvl w:val="0"/>
          <w:numId w:val="3"/>
        </w:numPr>
        <w:spacing w:after="0" w:line="240" w:lineRule="auto"/>
        <w:ind w:left="540" w:hanging="540"/>
      </w:pPr>
      <w:r>
        <w:t xml:space="preserve">The Broad-Base Black Economic Empowerment Act, </w:t>
      </w:r>
      <w:r w:rsidR="00AE2B14">
        <w:t xml:space="preserve">53 </w:t>
      </w:r>
      <w:proofErr w:type="gramStart"/>
      <w:r w:rsidR="00AE2B14">
        <w:t>of  2003</w:t>
      </w:r>
      <w:proofErr w:type="gramEnd"/>
      <w:r>
        <w:t>; and</w:t>
      </w:r>
    </w:p>
    <w:p w14:paraId="228D97E5" w14:textId="77777777" w:rsidR="00E928AA" w:rsidRDefault="00E928AA" w:rsidP="00510BA0">
      <w:pPr>
        <w:pStyle w:val="ListParagraph"/>
        <w:numPr>
          <w:ilvl w:val="0"/>
          <w:numId w:val="3"/>
        </w:numPr>
        <w:spacing w:after="0" w:line="240" w:lineRule="auto"/>
        <w:ind w:left="540" w:hanging="540"/>
      </w:pPr>
      <w:r>
        <w:t xml:space="preserve">The Construction Industry Development Board Act, </w:t>
      </w:r>
      <w:r w:rsidR="00AE2B14">
        <w:t>38 of 2000</w:t>
      </w:r>
    </w:p>
    <w:p w14:paraId="2D08EBF5" w14:textId="77777777" w:rsidR="00AE2B14" w:rsidRDefault="00AE2B14" w:rsidP="00510BA0">
      <w:pPr>
        <w:pStyle w:val="ListParagraph"/>
        <w:spacing w:after="0" w:line="240" w:lineRule="auto"/>
        <w:ind w:left="540"/>
        <w:rPr>
          <w:b/>
        </w:rPr>
      </w:pPr>
      <w:r w:rsidRPr="00AE2B14">
        <w:rPr>
          <w:b/>
        </w:rPr>
        <w:t>“</w:t>
      </w:r>
      <w:proofErr w:type="gramStart"/>
      <w:r w:rsidRPr="00AE2B14">
        <w:rPr>
          <w:b/>
        </w:rPr>
        <w:t>people</w:t>
      </w:r>
      <w:proofErr w:type="gramEnd"/>
      <w:r w:rsidRPr="00AE2B14">
        <w:rPr>
          <w:b/>
        </w:rPr>
        <w:t xml:space="preserve"> with disabilities” </w:t>
      </w:r>
      <w:r w:rsidRPr="00AE2B14">
        <w:t>has the meaning assigned to it in section 1 of the Employment</w:t>
      </w:r>
      <w:r>
        <w:t xml:space="preserve"> Equity Act, 55 of 1998</w:t>
      </w:r>
      <w:r w:rsidRPr="00AE2B14">
        <w:t>;</w:t>
      </w:r>
      <w:r w:rsidRPr="00AE2B14">
        <w:rPr>
          <w:b/>
        </w:rPr>
        <w:t xml:space="preserve"> </w:t>
      </w:r>
    </w:p>
    <w:p w14:paraId="4A50DF95" w14:textId="77777777" w:rsidR="00AE2B14" w:rsidRDefault="00AE2B14" w:rsidP="00510BA0">
      <w:pPr>
        <w:pStyle w:val="ListParagraph"/>
        <w:spacing w:after="0" w:line="240" w:lineRule="auto"/>
        <w:ind w:left="540"/>
      </w:pPr>
      <w:r w:rsidRPr="00AE2B14">
        <w:rPr>
          <w:b/>
        </w:rPr>
        <w:t xml:space="preserve">“QSE” </w:t>
      </w:r>
      <w:r w:rsidRPr="00AE2B14">
        <w:t xml:space="preserve">means a qualifying small business enterprise in terms of a code of good practice on black economic empowerment </w:t>
      </w:r>
      <w:proofErr w:type="gramStart"/>
      <w:r w:rsidRPr="00AE2B14">
        <w:t>issued</w:t>
      </w:r>
      <w:proofErr w:type="gramEnd"/>
    </w:p>
    <w:p w14:paraId="1B9E3F35" w14:textId="77777777" w:rsidR="0035408A" w:rsidRPr="0035408A" w:rsidRDefault="0035408A" w:rsidP="0035408A">
      <w:pPr>
        <w:pStyle w:val="ListParagraph"/>
        <w:shd w:val="clear" w:color="auto" w:fill="FBD4B4" w:themeFill="accent6" w:themeFillTint="66"/>
        <w:spacing w:after="0" w:line="240" w:lineRule="auto"/>
        <w:ind w:left="540"/>
      </w:pPr>
      <w:r w:rsidRPr="0035408A">
        <w:rPr>
          <w:b/>
        </w:rPr>
        <w:t>“</w:t>
      </w:r>
      <w:proofErr w:type="gramStart"/>
      <w:r w:rsidRPr="0035408A">
        <w:rPr>
          <w:b/>
        </w:rPr>
        <w:t>unauthorised</w:t>
      </w:r>
      <w:proofErr w:type="gramEnd"/>
      <w:r w:rsidRPr="0035408A">
        <w:rPr>
          <w:b/>
        </w:rPr>
        <w:t xml:space="preserve"> expenditure”, </w:t>
      </w:r>
      <w:r w:rsidRPr="0035408A">
        <w:t xml:space="preserve">in relation to a municipality, means any expenditure incurred by a municipality otherwise than in accordance with section 15 or 11(3), and includes— </w:t>
      </w:r>
    </w:p>
    <w:p w14:paraId="20EB9332" w14:textId="77777777" w:rsidR="0035408A" w:rsidRPr="0035408A" w:rsidRDefault="0035408A" w:rsidP="0035408A">
      <w:pPr>
        <w:pStyle w:val="ListParagraph"/>
        <w:shd w:val="clear" w:color="auto" w:fill="FBD4B4" w:themeFill="accent6" w:themeFillTint="66"/>
        <w:spacing w:after="0" w:line="240" w:lineRule="auto"/>
        <w:ind w:left="540"/>
      </w:pPr>
      <w:r w:rsidRPr="0035408A">
        <w:t xml:space="preserve">(a) overspending of the total amount appropriated in the municipality’s approved </w:t>
      </w:r>
      <w:proofErr w:type="gramStart"/>
      <w:r w:rsidRPr="0035408A">
        <w:t>budget;</w:t>
      </w:r>
      <w:proofErr w:type="gramEnd"/>
      <w:r w:rsidRPr="0035408A">
        <w:t xml:space="preserve"> </w:t>
      </w:r>
    </w:p>
    <w:p w14:paraId="087AAED3" w14:textId="77777777" w:rsidR="0035408A" w:rsidRPr="0035408A" w:rsidRDefault="0035408A" w:rsidP="0035408A">
      <w:pPr>
        <w:pStyle w:val="ListParagraph"/>
        <w:shd w:val="clear" w:color="auto" w:fill="FBD4B4" w:themeFill="accent6" w:themeFillTint="66"/>
        <w:spacing w:after="0" w:line="240" w:lineRule="auto"/>
        <w:ind w:left="540"/>
      </w:pPr>
      <w:r w:rsidRPr="0035408A">
        <w:t xml:space="preserve">(b) overspending of the total amount appropriated for a vote in the approved </w:t>
      </w:r>
      <w:proofErr w:type="gramStart"/>
      <w:r w:rsidRPr="0035408A">
        <w:t>budget;</w:t>
      </w:r>
      <w:proofErr w:type="gramEnd"/>
      <w:r w:rsidRPr="0035408A">
        <w:t xml:space="preserve"> </w:t>
      </w:r>
    </w:p>
    <w:p w14:paraId="659176F8" w14:textId="77777777" w:rsidR="0035408A" w:rsidRPr="0035408A" w:rsidRDefault="0035408A" w:rsidP="0035408A">
      <w:pPr>
        <w:pStyle w:val="ListParagraph"/>
        <w:shd w:val="clear" w:color="auto" w:fill="FBD4B4" w:themeFill="accent6" w:themeFillTint="66"/>
        <w:spacing w:after="0" w:line="240" w:lineRule="auto"/>
        <w:ind w:left="540"/>
      </w:pPr>
      <w:r w:rsidRPr="0035408A">
        <w:t xml:space="preserve">(c) expenditure from a vote unrelated to the department or functional area covered by the </w:t>
      </w:r>
      <w:proofErr w:type="gramStart"/>
      <w:r w:rsidRPr="0035408A">
        <w:t>vote;</w:t>
      </w:r>
      <w:proofErr w:type="gramEnd"/>
      <w:r w:rsidRPr="0035408A">
        <w:t xml:space="preserve"> </w:t>
      </w:r>
    </w:p>
    <w:p w14:paraId="188DE947" w14:textId="77777777" w:rsidR="0035408A" w:rsidRPr="0035408A" w:rsidRDefault="0035408A" w:rsidP="0035408A">
      <w:pPr>
        <w:pStyle w:val="ListParagraph"/>
        <w:shd w:val="clear" w:color="auto" w:fill="FBD4B4" w:themeFill="accent6" w:themeFillTint="66"/>
        <w:spacing w:after="0" w:line="240" w:lineRule="auto"/>
        <w:ind w:left="540"/>
      </w:pPr>
      <w:r w:rsidRPr="0035408A">
        <w:t xml:space="preserve">(d) expenditure of money appropriated for a specific purpose, otherwise than for that specific </w:t>
      </w:r>
      <w:proofErr w:type="gramStart"/>
      <w:r w:rsidRPr="0035408A">
        <w:t>purpose;</w:t>
      </w:r>
      <w:proofErr w:type="gramEnd"/>
      <w:r w:rsidRPr="0035408A">
        <w:t xml:space="preserve"> </w:t>
      </w:r>
    </w:p>
    <w:p w14:paraId="173B12D3" w14:textId="77777777" w:rsidR="0035408A" w:rsidRPr="0035408A" w:rsidRDefault="0035408A" w:rsidP="0039554C">
      <w:pPr>
        <w:pStyle w:val="ListParagraph"/>
        <w:shd w:val="clear" w:color="auto" w:fill="FBD4B4" w:themeFill="accent6" w:themeFillTint="66"/>
        <w:spacing w:after="0" w:line="240" w:lineRule="auto"/>
        <w:ind w:left="540"/>
      </w:pPr>
      <w:r w:rsidRPr="0035408A">
        <w:t xml:space="preserve">(e) spending of an allocation referred to in paragraph (b), (c) or (d) of the definition of “allocation” otherwise than in accordance with any conditions of the allocation; or </w:t>
      </w:r>
    </w:p>
    <w:p w14:paraId="504DEDCF" w14:textId="77777777" w:rsidR="0035408A" w:rsidRPr="0035408A" w:rsidRDefault="0035408A" w:rsidP="0039554C">
      <w:pPr>
        <w:pStyle w:val="ListParagraph"/>
        <w:shd w:val="clear" w:color="auto" w:fill="FBD4B4" w:themeFill="accent6" w:themeFillTint="66"/>
        <w:spacing w:after="0" w:line="240" w:lineRule="auto"/>
        <w:ind w:left="540"/>
      </w:pPr>
      <w:r w:rsidRPr="0035408A">
        <w:t>(f) a grant by the municipality otherwise than in accordance with this Act.</w:t>
      </w:r>
    </w:p>
    <w:p w14:paraId="58A91123" w14:textId="77777777" w:rsidR="00A07479" w:rsidRPr="0039554C" w:rsidRDefault="00951187" w:rsidP="0039554C">
      <w:pPr>
        <w:pStyle w:val="ListParagraph"/>
        <w:shd w:val="clear" w:color="auto" w:fill="FBD4B4" w:themeFill="accent6" w:themeFillTint="66"/>
        <w:spacing w:after="0" w:line="240" w:lineRule="auto"/>
        <w:ind w:left="540"/>
      </w:pPr>
      <w:r>
        <w:rPr>
          <w:b/>
        </w:rPr>
        <w:t xml:space="preserve">(3) </w:t>
      </w:r>
      <w:r w:rsidR="00A07479" w:rsidRPr="00A07479">
        <w:rPr>
          <w:b/>
        </w:rPr>
        <w:t>Unforeseen and unavoidable expenditure</w:t>
      </w:r>
      <w:r w:rsidR="00A07479" w:rsidRPr="0039554C">
        <w:t>:</w:t>
      </w:r>
    </w:p>
    <w:p w14:paraId="69035DFA" w14:textId="77777777" w:rsidR="00A07479" w:rsidRPr="0039554C" w:rsidRDefault="00A07479" w:rsidP="00951187">
      <w:pPr>
        <w:pStyle w:val="ListParagraph"/>
        <w:shd w:val="clear" w:color="auto" w:fill="FBD4B4" w:themeFill="accent6" w:themeFillTint="66"/>
        <w:tabs>
          <w:tab w:val="left" w:pos="720"/>
          <w:tab w:val="left" w:pos="900"/>
        </w:tabs>
        <w:spacing w:after="0" w:line="240" w:lineRule="auto"/>
        <w:ind w:left="540"/>
      </w:pPr>
      <w:r w:rsidRPr="0039554C">
        <w:t>(a)</w:t>
      </w:r>
      <w:r w:rsidRPr="0039554C">
        <w:tab/>
        <w:t>(The mayor of a municipality may in emergency or other exceptional circumstances authorise unforeseeable and unavoidable expenditure for which no provision was made in an approved budget.</w:t>
      </w:r>
    </w:p>
    <w:p w14:paraId="41394019" w14:textId="77777777" w:rsidR="00A07479" w:rsidRPr="0039554C" w:rsidRDefault="00A07479" w:rsidP="00951187">
      <w:pPr>
        <w:pStyle w:val="ListParagraph"/>
        <w:shd w:val="clear" w:color="auto" w:fill="FBD4B4" w:themeFill="accent6" w:themeFillTint="66"/>
        <w:tabs>
          <w:tab w:val="left" w:pos="720"/>
          <w:tab w:val="left" w:pos="900"/>
        </w:tabs>
        <w:spacing w:after="0" w:line="240" w:lineRule="auto"/>
        <w:ind w:left="540"/>
      </w:pPr>
      <w:r w:rsidRPr="0039554C">
        <w:t>(b)</w:t>
      </w:r>
      <w:r w:rsidRPr="0039554C">
        <w:tab/>
        <w:t>(Any such expenditure—</w:t>
      </w:r>
    </w:p>
    <w:p w14:paraId="4C5CD7B9" w14:textId="77777777" w:rsidR="00A07479" w:rsidRPr="0039554C" w:rsidRDefault="00A07479" w:rsidP="00951187">
      <w:pPr>
        <w:pStyle w:val="ListParagraph"/>
        <w:shd w:val="clear" w:color="auto" w:fill="FBD4B4" w:themeFill="accent6" w:themeFillTint="66"/>
        <w:tabs>
          <w:tab w:val="left" w:pos="720"/>
          <w:tab w:val="left" w:pos="900"/>
        </w:tabs>
        <w:spacing w:after="0" w:line="240" w:lineRule="auto"/>
        <w:ind w:left="540"/>
      </w:pPr>
      <w:r w:rsidRPr="0039554C">
        <w:t>(i)</w:t>
      </w:r>
      <w:r w:rsidRPr="0039554C">
        <w:tab/>
        <w:t xml:space="preserve">must be in accordance with any framework that may be </w:t>
      </w:r>
      <w:proofErr w:type="gramStart"/>
      <w:r w:rsidRPr="0039554C">
        <w:t>prescribed;</w:t>
      </w:r>
      <w:proofErr w:type="gramEnd"/>
    </w:p>
    <w:p w14:paraId="20CCA97A" w14:textId="77777777" w:rsidR="00A07479" w:rsidRPr="0039554C" w:rsidRDefault="00A07479" w:rsidP="00951187">
      <w:pPr>
        <w:pStyle w:val="ListParagraph"/>
        <w:shd w:val="clear" w:color="auto" w:fill="FBD4B4" w:themeFill="accent6" w:themeFillTint="66"/>
        <w:tabs>
          <w:tab w:val="left" w:pos="720"/>
          <w:tab w:val="left" w:pos="900"/>
        </w:tabs>
        <w:spacing w:after="0" w:line="240" w:lineRule="auto"/>
        <w:ind w:left="540"/>
      </w:pPr>
      <w:r w:rsidRPr="0039554C">
        <w:t>(ii)</w:t>
      </w:r>
      <w:r w:rsidRPr="0039554C">
        <w:tab/>
        <w:t xml:space="preserve">may not exceed a prescribed percentage of the approved annual </w:t>
      </w:r>
      <w:proofErr w:type="gramStart"/>
      <w:r w:rsidRPr="0039554C">
        <w:t>budget;</w:t>
      </w:r>
      <w:proofErr w:type="gramEnd"/>
    </w:p>
    <w:p w14:paraId="668E7BEB" w14:textId="77777777" w:rsidR="00A07479" w:rsidRPr="0039554C" w:rsidRDefault="00A07479" w:rsidP="00951187">
      <w:pPr>
        <w:pStyle w:val="ListParagraph"/>
        <w:shd w:val="clear" w:color="auto" w:fill="FBD4B4" w:themeFill="accent6" w:themeFillTint="66"/>
        <w:tabs>
          <w:tab w:val="left" w:pos="720"/>
          <w:tab w:val="left" w:pos="900"/>
        </w:tabs>
        <w:spacing w:after="0" w:line="240" w:lineRule="auto"/>
        <w:ind w:left="540"/>
      </w:pPr>
      <w:r w:rsidRPr="0039554C">
        <w:t>(iii)</w:t>
      </w:r>
      <w:r w:rsidRPr="0039554C">
        <w:tab/>
        <w:t>must be reported by the mayor to the municipal council at its next meeting; and</w:t>
      </w:r>
    </w:p>
    <w:p w14:paraId="0334D4F8" w14:textId="77777777" w:rsidR="00A07479" w:rsidRPr="0039554C" w:rsidRDefault="00A07479" w:rsidP="00951187">
      <w:pPr>
        <w:pStyle w:val="ListParagraph"/>
        <w:shd w:val="clear" w:color="auto" w:fill="FBD4B4" w:themeFill="accent6" w:themeFillTint="66"/>
        <w:tabs>
          <w:tab w:val="left" w:pos="720"/>
          <w:tab w:val="left" w:pos="900"/>
        </w:tabs>
        <w:spacing w:after="0" w:line="240" w:lineRule="auto"/>
        <w:ind w:left="540"/>
      </w:pPr>
      <w:r w:rsidRPr="0039554C">
        <w:t>(iv)</w:t>
      </w:r>
      <w:r w:rsidRPr="0039554C">
        <w:tab/>
        <w:t>must be appropr</w:t>
      </w:r>
      <w:r w:rsidR="0039554C">
        <w:t xml:space="preserve">iated in an adjustments budget </w:t>
      </w:r>
      <w:r w:rsidRPr="0039554C">
        <w:t xml:space="preserve">within 60 days after the expenditure was incurred </w:t>
      </w:r>
    </w:p>
    <w:p w14:paraId="1CDAE578" w14:textId="77777777" w:rsidR="00E928AA" w:rsidRDefault="00E928AA" w:rsidP="0039554C">
      <w:pPr>
        <w:pStyle w:val="ListParagraph"/>
        <w:shd w:val="clear" w:color="auto" w:fill="FBD4B4" w:themeFill="accent6" w:themeFillTint="66"/>
        <w:spacing w:after="0" w:line="240" w:lineRule="auto"/>
      </w:pPr>
      <w:r w:rsidRPr="008A7DBC">
        <w:rPr>
          <w:b/>
        </w:rPr>
        <w:t>“</w:t>
      </w:r>
      <w:r w:rsidR="009F0DD3" w:rsidRPr="008A7DBC">
        <w:rPr>
          <w:b/>
        </w:rPr>
        <w:t>Treasury</w:t>
      </w:r>
      <w:r w:rsidRPr="008A7DBC">
        <w:rPr>
          <w:b/>
        </w:rPr>
        <w:t xml:space="preserve"> guideline”</w:t>
      </w:r>
      <w:r w:rsidR="00685417">
        <w:t xml:space="preserve"> means any guideline on</w:t>
      </w:r>
      <w:r>
        <w:t xml:space="preserve"> supply chain management issued by the Minister in term of section 168 of the </w:t>
      </w:r>
      <w:proofErr w:type="gramStart"/>
      <w:r>
        <w:t>Act;</w:t>
      </w:r>
      <w:proofErr w:type="gramEnd"/>
    </w:p>
    <w:p w14:paraId="14A1E8FE" w14:textId="77777777" w:rsidR="009F0DD3" w:rsidRDefault="009F0DD3" w:rsidP="00510BA0">
      <w:pPr>
        <w:pStyle w:val="ListParagraph"/>
        <w:spacing w:after="0" w:line="240" w:lineRule="auto"/>
        <w:ind w:left="540"/>
      </w:pPr>
      <w:r>
        <w:t>“The Act” means the Local Government: Municipal Finance Management Act; 2003 (Act 56 of 2003)</w:t>
      </w:r>
    </w:p>
    <w:p w14:paraId="22740BD4" w14:textId="77777777" w:rsidR="009F0DD3" w:rsidRDefault="009F0DD3" w:rsidP="00510BA0">
      <w:pPr>
        <w:pStyle w:val="ListParagraph"/>
        <w:spacing w:after="0" w:line="240" w:lineRule="auto"/>
        <w:ind w:left="540"/>
      </w:pPr>
      <w:r>
        <w:t xml:space="preserve">“Written or verbal quotations” means quotation referred to in </w:t>
      </w:r>
      <w:r w:rsidR="00D378AF">
        <w:t>MFAM-SCM regulation</w:t>
      </w:r>
      <w:r>
        <w:t xml:space="preserve"> 12(1)(b).</w:t>
      </w:r>
    </w:p>
    <w:p w14:paraId="58F6764B" w14:textId="77777777" w:rsidR="0005689C" w:rsidRDefault="0005689C">
      <w:r>
        <w:br w:type="page"/>
      </w:r>
    </w:p>
    <w:p w14:paraId="0224F085" w14:textId="77777777" w:rsidR="00D7692E" w:rsidRPr="00D7692E" w:rsidRDefault="00D7692E" w:rsidP="00D7692E">
      <w:pPr>
        <w:shd w:val="clear" w:color="auto" w:fill="00B0F0"/>
        <w:spacing w:after="0" w:line="360" w:lineRule="auto"/>
        <w:ind w:firstLine="540"/>
        <w:outlineLvl w:val="0"/>
      </w:pPr>
      <w:bookmarkStart w:id="1" w:name="_Toc515583630"/>
      <w:r w:rsidRPr="00D7692E">
        <w:lastRenderedPageBreak/>
        <w:t>Part1:</w:t>
      </w:r>
      <w:r>
        <w:tab/>
      </w:r>
      <w:r w:rsidRPr="00D7692E">
        <w:t xml:space="preserve"> </w:t>
      </w:r>
      <w:r>
        <w:tab/>
      </w:r>
      <w:r w:rsidRPr="00D7692E">
        <w:t>Establishment and implementation of supply chain management policies</w:t>
      </w:r>
      <w:r>
        <w:t xml:space="preserve"> </w:t>
      </w:r>
      <w:r w:rsidRPr="00D7692E">
        <w:t>(Clauses 2-9)</w:t>
      </w:r>
      <w:bookmarkEnd w:id="1"/>
    </w:p>
    <w:p w14:paraId="5E2BC68D" w14:textId="77777777" w:rsidR="0066528D" w:rsidRDefault="0066528D" w:rsidP="0066528D">
      <w:pPr>
        <w:pStyle w:val="ListParagraph"/>
        <w:spacing w:after="0" w:line="240" w:lineRule="auto"/>
        <w:ind w:left="540" w:hanging="540"/>
      </w:pPr>
    </w:p>
    <w:p w14:paraId="506CFDD2" w14:textId="77777777" w:rsidR="0066528D" w:rsidRPr="00B11878" w:rsidRDefault="0066528D" w:rsidP="0066528D">
      <w:pPr>
        <w:shd w:val="clear" w:color="auto" w:fill="92D050"/>
        <w:spacing w:after="0" w:line="240" w:lineRule="auto"/>
        <w:ind w:firstLine="540"/>
        <w:outlineLvl w:val="0"/>
      </w:pPr>
      <w:bookmarkStart w:id="2" w:name="_Toc515583631"/>
      <w:r w:rsidRPr="00B11878">
        <w:rPr>
          <w:b/>
        </w:rPr>
        <w:t>CLAUSE 2</w:t>
      </w:r>
      <w:r w:rsidRPr="00B11878">
        <w:rPr>
          <w:b/>
        </w:rPr>
        <w:tab/>
      </w:r>
      <w:r>
        <w:rPr>
          <w:b/>
        </w:rPr>
        <w:tab/>
      </w:r>
      <w:r w:rsidRPr="00B11878">
        <w:t>ESTABLISHMENT AND IMPLEMENTATION</w:t>
      </w:r>
      <w:bookmarkEnd w:id="2"/>
    </w:p>
    <w:p w14:paraId="00522FAB" w14:textId="77777777" w:rsidR="0066528D" w:rsidRDefault="0066528D" w:rsidP="0066528D">
      <w:pPr>
        <w:pStyle w:val="ListParagraph"/>
        <w:numPr>
          <w:ilvl w:val="0"/>
          <w:numId w:val="4"/>
        </w:numPr>
        <w:spacing w:after="0" w:line="240" w:lineRule="auto"/>
        <w:ind w:left="540" w:hanging="540"/>
      </w:pPr>
      <w:r>
        <w:t xml:space="preserve">The Mopani District Municipality had in terms of section 111 of the </w:t>
      </w:r>
      <w:proofErr w:type="gramStart"/>
      <w:r>
        <w:t>Act  implement</w:t>
      </w:r>
      <w:proofErr w:type="gramEnd"/>
      <w:r>
        <w:t xml:space="preserve"> a supply chain management policy that-</w:t>
      </w:r>
    </w:p>
    <w:p w14:paraId="6BFB6672" w14:textId="77777777" w:rsidR="0066528D" w:rsidRDefault="0066528D" w:rsidP="0066528D">
      <w:pPr>
        <w:pStyle w:val="ListParagraph"/>
        <w:numPr>
          <w:ilvl w:val="0"/>
          <w:numId w:val="5"/>
        </w:numPr>
        <w:spacing w:after="0" w:line="240" w:lineRule="auto"/>
        <w:ind w:hanging="540"/>
      </w:pPr>
      <w:r>
        <w:t xml:space="preserve">Gives effect to- </w:t>
      </w:r>
    </w:p>
    <w:p w14:paraId="26960D84" w14:textId="77777777" w:rsidR="0066528D" w:rsidRDefault="0066528D" w:rsidP="0066528D">
      <w:pPr>
        <w:pStyle w:val="ListParagraph"/>
        <w:numPr>
          <w:ilvl w:val="0"/>
          <w:numId w:val="6"/>
        </w:numPr>
        <w:spacing w:after="0" w:line="240" w:lineRule="auto"/>
        <w:ind w:left="1350" w:hanging="360"/>
      </w:pPr>
      <w:r>
        <w:t xml:space="preserve">Section 217 of the constitution; and </w:t>
      </w:r>
    </w:p>
    <w:p w14:paraId="65914A9B" w14:textId="77777777" w:rsidR="0066528D" w:rsidRDefault="0066528D" w:rsidP="0066528D">
      <w:pPr>
        <w:pStyle w:val="ListParagraph"/>
        <w:numPr>
          <w:ilvl w:val="0"/>
          <w:numId w:val="6"/>
        </w:numPr>
        <w:spacing w:after="0" w:line="240" w:lineRule="auto"/>
        <w:ind w:left="1350" w:hanging="360"/>
      </w:pPr>
      <w:r>
        <w:t xml:space="preserve">Part 1 of chapter 11 and other applicable provisions of the </w:t>
      </w:r>
      <w:proofErr w:type="gramStart"/>
      <w:r>
        <w:t>Act;</w:t>
      </w:r>
      <w:proofErr w:type="gramEnd"/>
    </w:p>
    <w:p w14:paraId="11E80B5B" w14:textId="77777777" w:rsidR="0066528D" w:rsidRDefault="0066528D" w:rsidP="0066528D">
      <w:pPr>
        <w:pStyle w:val="ListParagraph"/>
        <w:numPr>
          <w:ilvl w:val="0"/>
          <w:numId w:val="5"/>
        </w:numPr>
        <w:spacing w:after="0" w:line="240" w:lineRule="auto"/>
        <w:ind w:hanging="540"/>
      </w:pPr>
      <w:r>
        <w:t xml:space="preserve">Is fair, equitable, transparent, competitive and cost </w:t>
      </w:r>
      <w:proofErr w:type="gramStart"/>
      <w:r>
        <w:t>effective;</w:t>
      </w:r>
      <w:proofErr w:type="gramEnd"/>
    </w:p>
    <w:p w14:paraId="0E085CE1" w14:textId="77777777" w:rsidR="0066528D" w:rsidRDefault="0066528D" w:rsidP="0066528D">
      <w:pPr>
        <w:pStyle w:val="ListParagraph"/>
        <w:numPr>
          <w:ilvl w:val="0"/>
          <w:numId w:val="5"/>
        </w:numPr>
        <w:spacing w:after="0" w:line="240" w:lineRule="auto"/>
        <w:ind w:hanging="540"/>
      </w:pPr>
      <w:r>
        <w:t>Complies with</w:t>
      </w:r>
    </w:p>
    <w:p w14:paraId="71DFEDC4" w14:textId="77777777" w:rsidR="0066528D" w:rsidRDefault="0066528D" w:rsidP="0066528D">
      <w:pPr>
        <w:pStyle w:val="ListParagraph"/>
        <w:numPr>
          <w:ilvl w:val="0"/>
          <w:numId w:val="7"/>
        </w:numPr>
        <w:spacing w:after="0" w:line="240" w:lineRule="auto"/>
        <w:ind w:left="1260" w:hanging="180"/>
      </w:pPr>
      <w:r>
        <w:t>The regulatory framework prescribed in chapter 2 of</w:t>
      </w:r>
      <w:r w:rsidR="00D378AF">
        <w:t xml:space="preserve"> the</w:t>
      </w:r>
      <w:r>
        <w:t xml:space="preserve"> </w:t>
      </w:r>
      <w:r w:rsidR="00D378AF">
        <w:t>MFAM-SCM regulation</w:t>
      </w:r>
      <w:r>
        <w:t xml:space="preserve">s; and </w:t>
      </w:r>
    </w:p>
    <w:p w14:paraId="36B163BA" w14:textId="77777777" w:rsidR="0066528D" w:rsidRDefault="0066528D" w:rsidP="0066528D">
      <w:pPr>
        <w:pStyle w:val="ListParagraph"/>
        <w:numPr>
          <w:ilvl w:val="0"/>
          <w:numId w:val="7"/>
        </w:numPr>
        <w:spacing w:after="0" w:line="240" w:lineRule="auto"/>
        <w:ind w:left="1260" w:hanging="180"/>
      </w:pPr>
      <w:r>
        <w:t xml:space="preserve">Any minimum norms and standards that may be prescribed in terms of section 168 of the </w:t>
      </w:r>
      <w:proofErr w:type="gramStart"/>
      <w:r>
        <w:t>Act;</w:t>
      </w:r>
      <w:proofErr w:type="gramEnd"/>
    </w:p>
    <w:p w14:paraId="4E4BA339" w14:textId="77777777" w:rsidR="0066528D" w:rsidRDefault="0066528D" w:rsidP="0066528D">
      <w:pPr>
        <w:pStyle w:val="ListParagraph"/>
        <w:numPr>
          <w:ilvl w:val="0"/>
          <w:numId w:val="5"/>
        </w:numPr>
        <w:spacing w:after="0" w:line="240" w:lineRule="auto"/>
        <w:ind w:hanging="540"/>
      </w:pPr>
      <w:r>
        <w:t xml:space="preserve">Is consistent with other applicable </w:t>
      </w:r>
      <w:proofErr w:type="gramStart"/>
      <w:r>
        <w:t>legislation ;</w:t>
      </w:r>
      <w:proofErr w:type="gramEnd"/>
    </w:p>
    <w:p w14:paraId="46C19494" w14:textId="77777777" w:rsidR="0066528D" w:rsidRDefault="0066528D" w:rsidP="0066528D">
      <w:pPr>
        <w:pStyle w:val="ListParagraph"/>
        <w:numPr>
          <w:ilvl w:val="0"/>
          <w:numId w:val="5"/>
        </w:numPr>
        <w:spacing w:after="0" w:line="240" w:lineRule="auto"/>
        <w:ind w:hanging="540"/>
      </w:pPr>
      <w:r>
        <w:t>Does not undermine the objective for uniformity in state in</w:t>
      </w:r>
      <w:r w:rsidRPr="00430CA7">
        <w:t xml:space="preserve"> supply chain management systems between organs state</w:t>
      </w:r>
      <w:r>
        <w:t xml:space="preserve"> all spheres; and </w:t>
      </w:r>
    </w:p>
    <w:p w14:paraId="0B6DC790" w14:textId="77777777" w:rsidR="0066528D" w:rsidRDefault="0066528D" w:rsidP="00C90EA5">
      <w:pPr>
        <w:pStyle w:val="ListParagraph"/>
        <w:numPr>
          <w:ilvl w:val="0"/>
          <w:numId w:val="5"/>
        </w:numPr>
        <w:spacing w:after="0" w:line="240" w:lineRule="auto"/>
        <w:ind w:hanging="540"/>
      </w:pPr>
      <w:r>
        <w:t>Is consistent with national economic policy concerning the promotion of investments and doing business with the public sector.</w:t>
      </w:r>
    </w:p>
    <w:p w14:paraId="0D8D91F8" w14:textId="77777777" w:rsidR="0066528D" w:rsidRDefault="0066528D" w:rsidP="00C90EA5">
      <w:pPr>
        <w:pStyle w:val="ListParagraph"/>
        <w:numPr>
          <w:ilvl w:val="0"/>
          <w:numId w:val="4"/>
        </w:numPr>
        <w:spacing w:after="0" w:line="240" w:lineRule="auto"/>
        <w:ind w:left="540" w:hanging="540"/>
      </w:pPr>
      <w:r>
        <w:t>in addition to complying with sub-clause (1), and to</w:t>
      </w:r>
      <w:r w:rsidR="0005689C">
        <w:t xml:space="preserve"> extend determined by the Mopani District M</w:t>
      </w:r>
      <w:r>
        <w:t xml:space="preserve">unicipality, also be consistent </w:t>
      </w:r>
      <w:r w:rsidR="00E12F80">
        <w:t xml:space="preserve">to its </w:t>
      </w:r>
      <w:r w:rsidR="0005689C">
        <w:t xml:space="preserve">five Local municipalities (Ba-Phalaborwa Municipality; Greater Giyani Municipality; Greater Letaba Municipality; Greater Tzaneen Municipality &amp; Maruleng </w:t>
      </w:r>
      <w:proofErr w:type="gramStart"/>
      <w:r w:rsidR="0005689C">
        <w:t xml:space="preserve">Municipality </w:t>
      </w:r>
      <w:r>
        <w:t>.</w:t>
      </w:r>
      <w:proofErr w:type="gramEnd"/>
      <w:r>
        <w:t xml:space="preserve"> If the supply chain</w:t>
      </w:r>
      <w:r w:rsidR="0005689C">
        <w:t xml:space="preserve"> management policy of the </w:t>
      </w:r>
      <w:r w:rsidR="00E12F80">
        <w:t xml:space="preserve">Mopani </w:t>
      </w:r>
      <w:r w:rsidR="0005689C">
        <w:t>District</w:t>
      </w:r>
      <w:r w:rsidR="00E12F80">
        <w:t xml:space="preserve"> Municipality </w:t>
      </w:r>
      <w:r>
        <w:t>not c</w:t>
      </w:r>
      <w:r w:rsidR="0005689C">
        <w:t xml:space="preserve">onsistent </w:t>
      </w:r>
      <w:r>
        <w:t>with supply chain</w:t>
      </w:r>
      <w:r w:rsidR="0005689C">
        <w:t xml:space="preserve"> management policy of its </w:t>
      </w:r>
      <w:r w:rsidR="00E12F80">
        <w:t>local</w:t>
      </w:r>
      <w:r w:rsidR="0005689C">
        <w:t xml:space="preserve"> Municipality, the council of the Mopani District M</w:t>
      </w:r>
      <w:r>
        <w:t>unicipality must take appropriate steps to ensure consistency.</w:t>
      </w:r>
    </w:p>
    <w:p w14:paraId="0B25827B" w14:textId="77777777" w:rsidR="0066528D" w:rsidRDefault="0066528D" w:rsidP="00C90EA5">
      <w:pPr>
        <w:pStyle w:val="ListParagraph"/>
        <w:numPr>
          <w:ilvl w:val="0"/>
          <w:numId w:val="4"/>
        </w:numPr>
        <w:spacing w:after="0" w:line="240" w:lineRule="auto"/>
        <w:ind w:left="540" w:hanging="540"/>
      </w:pPr>
      <w:r>
        <w:t xml:space="preserve">Mopani District Municipality may </w:t>
      </w:r>
      <w:r w:rsidR="0005689C">
        <w:t xml:space="preserve">not </w:t>
      </w:r>
      <w:r>
        <w:t>act otherwise than in accordance with its supply chain management policy when-</w:t>
      </w:r>
    </w:p>
    <w:p w14:paraId="390B62AE" w14:textId="77777777" w:rsidR="0066528D" w:rsidRDefault="0066528D" w:rsidP="00C90EA5">
      <w:pPr>
        <w:pStyle w:val="ListParagraph"/>
        <w:numPr>
          <w:ilvl w:val="0"/>
          <w:numId w:val="8"/>
        </w:numPr>
        <w:spacing w:after="0" w:line="240" w:lineRule="auto"/>
        <w:ind w:left="990" w:hanging="540"/>
      </w:pPr>
      <w:r>
        <w:t xml:space="preserve">Procuring goods or services </w:t>
      </w:r>
    </w:p>
    <w:p w14:paraId="04D57752" w14:textId="77777777" w:rsidR="0066528D" w:rsidRDefault="0066528D" w:rsidP="00C90EA5">
      <w:pPr>
        <w:pStyle w:val="ListParagraph"/>
        <w:numPr>
          <w:ilvl w:val="0"/>
          <w:numId w:val="8"/>
        </w:numPr>
        <w:spacing w:after="0" w:line="240" w:lineRule="auto"/>
        <w:ind w:left="990" w:hanging="540"/>
      </w:pPr>
      <w:r>
        <w:t xml:space="preserve">Disposing of goods no longer </w:t>
      </w:r>
      <w:proofErr w:type="gramStart"/>
      <w:r>
        <w:t>needed;</w:t>
      </w:r>
      <w:proofErr w:type="gramEnd"/>
      <w:r>
        <w:t xml:space="preserve"> </w:t>
      </w:r>
    </w:p>
    <w:p w14:paraId="0C4F2A8E" w14:textId="77777777" w:rsidR="0066528D" w:rsidRDefault="0066528D" w:rsidP="00C90EA5">
      <w:pPr>
        <w:pStyle w:val="ListParagraph"/>
        <w:numPr>
          <w:ilvl w:val="0"/>
          <w:numId w:val="8"/>
        </w:numPr>
        <w:spacing w:after="0" w:line="240" w:lineRule="auto"/>
        <w:ind w:left="990" w:hanging="540"/>
      </w:pPr>
      <w:r>
        <w:t xml:space="preserve">Selecting contractors to </w:t>
      </w:r>
      <w:proofErr w:type="gramStart"/>
      <w:r>
        <w:t>provide assistance</w:t>
      </w:r>
      <w:proofErr w:type="gramEnd"/>
      <w:r>
        <w:t xml:space="preserve"> in the provision of municipal services chapter 8 of the municipal Systems Act applies; or</w:t>
      </w:r>
    </w:p>
    <w:p w14:paraId="5420520A" w14:textId="77777777" w:rsidR="0066528D" w:rsidRDefault="0066528D" w:rsidP="00C90EA5">
      <w:pPr>
        <w:pStyle w:val="ListParagraph"/>
        <w:numPr>
          <w:ilvl w:val="0"/>
          <w:numId w:val="8"/>
        </w:numPr>
        <w:spacing w:after="0" w:line="240" w:lineRule="auto"/>
        <w:ind w:left="990" w:hanging="540"/>
      </w:pPr>
      <w:r>
        <w:t xml:space="preserve">In the case of a municipality, selecting external mechanisms referred to in section 80(1)(b) 0f the Municipal Systems Act for the provision of municipal services in circumstances </w:t>
      </w:r>
      <w:proofErr w:type="gramStart"/>
      <w:r>
        <w:t>contemplated</w:t>
      </w:r>
      <w:proofErr w:type="gramEnd"/>
      <w:r>
        <w:t xml:space="preserve"> </w:t>
      </w:r>
    </w:p>
    <w:p w14:paraId="76F83C45" w14:textId="77777777" w:rsidR="0066528D" w:rsidRDefault="0066528D" w:rsidP="00C90EA5">
      <w:pPr>
        <w:pStyle w:val="ListParagraph"/>
        <w:numPr>
          <w:ilvl w:val="0"/>
          <w:numId w:val="4"/>
        </w:numPr>
        <w:spacing w:after="0" w:line="240" w:lineRule="auto"/>
        <w:ind w:left="540" w:hanging="540"/>
      </w:pPr>
      <w:r>
        <w:t>Sub-clause (1), (2) and (3) do not apply in the cir</w:t>
      </w:r>
      <w:r w:rsidR="007F3A13">
        <w:t xml:space="preserve">cumstance described in section </w:t>
      </w:r>
      <w:r>
        <w:t>110 (2) of the Act except where specifi</w:t>
      </w:r>
      <w:r w:rsidR="00D378AF">
        <w:t>cally provided other within MFAM-SCM regulation</w:t>
      </w:r>
      <w:r>
        <w:t>s.</w:t>
      </w:r>
    </w:p>
    <w:p w14:paraId="2C2D1FD3" w14:textId="77777777" w:rsidR="009F0DD3" w:rsidRDefault="009F0DD3" w:rsidP="005A5228">
      <w:pPr>
        <w:pStyle w:val="ListParagraph"/>
        <w:spacing w:after="0" w:line="240" w:lineRule="auto"/>
        <w:ind w:left="540" w:hanging="540"/>
      </w:pPr>
    </w:p>
    <w:p w14:paraId="5A2AA5C3" w14:textId="77777777" w:rsidR="00FE6930" w:rsidRPr="00527A1E" w:rsidRDefault="00FE6930" w:rsidP="00EB5B18">
      <w:pPr>
        <w:pStyle w:val="ListParagraph"/>
        <w:shd w:val="clear" w:color="auto" w:fill="92D050"/>
        <w:spacing w:after="120" w:line="240" w:lineRule="auto"/>
        <w:ind w:left="90" w:firstLine="450"/>
        <w:outlineLvl w:val="0"/>
        <w:rPr>
          <w:b/>
        </w:rPr>
      </w:pPr>
      <w:bookmarkStart w:id="3" w:name="_Toc515583632"/>
      <w:r w:rsidRPr="00527A1E">
        <w:rPr>
          <w:b/>
        </w:rPr>
        <w:t>CLAUSE 3</w:t>
      </w:r>
      <w:r w:rsidRPr="00527A1E">
        <w:rPr>
          <w:b/>
        </w:rPr>
        <w:tab/>
      </w:r>
      <w:r>
        <w:rPr>
          <w:b/>
        </w:rPr>
        <w:tab/>
      </w:r>
      <w:r w:rsidRPr="00527A1E">
        <w:rPr>
          <w:b/>
        </w:rPr>
        <w:t>ADOPTION AND AMENDMENT OF SUPPLY CHAIN MANAGEMENT POLICIES</w:t>
      </w:r>
      <w:bookmarkEnd w:id="3"/>
      <w:r w:rsidRPr="00527A1E">
        <w:rPr>
          <w:b/>
        </w:rPr>
        <w:t xml:space="preserve"> </w:t>
      </w:r>
    </w:p>
    <w:p w14:paraId="312607F3" w14:textId="77777777" w:rsidR="00FE6930" w:rsidRDefault="00FE6930" w:rsidP="00FE6930">
      <w:pPr>
        <w:pStyle w:val="ListParagraph"/>
        <w:numPr>
          <w:ilvl w:val="0"/>
          <w:numId w:val="9"/>
        </w:numPr>
        <w:spacing w:after="0" w:line="240" w:lineRule="auto"/>
        <w:ind w:left="540" w:hanging="540"/>
      </w:pPr>
      <w:r>
        <w:t xml:space="preserve">The </w:t>
      </w:r>
      <w:r w:rsidR="00C17628">
        <w:t xml:space="preserve">Accounting Officer </w:t>
      </w:r>
      <w:r>
        <w:t>of a Mopani District Municipality must-</w:t>
      </w:r>
    </w:p>
    <w:p w14:paraId="1B0BD484" w14:textId="77777777" w:rsidR="00FE6930" w:rsidRDefault="00FE6930" w:rsidP="00C90EA5">
      <w:pPr>
        <w:pStyle w:val="ListParagraph"/>
        <w:numPr>
          <w:ilvl w:val="0"/>
          <w:numId w:val="10"/>
        </w:numPr>
        <w:spacing w:after="0" w:line="240" w:lineRule="auto"/>
        <w:ind w:hanging="540"/>
      </w:pPr>
      <w:r>
        <w:t xml:space="preserve">Promptly prepare and submit a draft supply chain management policy of the municipality with </w:t>
      </w:r>
      <w:r w:rsidR="00D378AF">
        <w:t>MFAM-SCM regulation</w:t>
      </w:r>
      <w:r>
        <w:t xml:space="preserve"> 2 to the council of the municipality for </w:t>
      </w:r>
      <w:proofErr w:type="gramStart"/>
      <w:r>
        <w:t>adoption;</w:t>
      </w:r>
      <w:proofErr w:type="gramEnd"/>
    </w:p>
    <w:p w14:paraId="2FE47A43" w14:textId="77777777" w:rsidR="00FE6930" w:rsidRDefault="00FE6930" w:rsidP="00C90EA5">
      <w:pPr>
        <w:pStyle w:val="ListParagraph"/>
        <w:numPr>
          <w:ilvl w:val="0"/>
          <w:numId w:val="10"/>
        </w:numPr>
        <w:spacing w:after="0" w:line="240" w:lineRule="auto"/>
        <w:ind w:hanging="540"/>
      </w:pPr>
      <w:r>
        <w:t xml:space="preserve">At least annually review the implementation of the policy; and </w:t>
      </w:r>
    </w:p>
    <w:p w14:paraId="6B33198E" w14:textId="77777777" w:rsidR="00FE6930" w:rsidRDefault="00FE6930" w:rsidP="00C90EA5">
      <w:pPr>
        <w:pStyle w:val="ListParagraph"/>
        <w:numPr>
          <w:ilvl w:val="0"/>
          <w:numId w:val="10"/>
        </w:numPr>
        <w:spacing w:after="0" w:line="240" w:lineRule="auto"/>
        <w:ind w:hanging="540"/>
      </w:pPr>
      <w:r>
        <w:t xml:space="preserve">When the </w:t>
      </w:r>
      <w:r w:rsidR="00C17628">
        <w:t xml:space="preserve">Accounting Officer </w:t>
      </w:r>
      <w:r>
        <w:t xml:space="preserve">considers it necessary, submit proposals for the amendment of the policy to the council or </w:t>
      </w:r>
      <w:proofErr w:type="gramStart"/>
      <w:r>
        <w:t>MANCO</w:t>
      </w:r>
      <w:proofErr w:type="gramEnd"/>
      <w:r>
        <w:t xml:space="preserve"> </w:t>
      </w:r>
    </w:p>
    <w:p w14:paraId="226845CA" w14:textId="77777777" w:rsidR="00FE6930" w:rsidRDefault="00FE6930" w:rsidP="00C90EA5">
      <w:pPr>
        <w:pStyle w:val="ListParagraph"/>
        <w:numPr>
          <w:ilvl w:val="0"/>
          <w:numId w:val="9"/>
        </w:numPr>
        <w:spacing w:after="0" w:line="240" w:lineRule="auto"/>
        <w:ind w:left="540" w:hanging="540"/>
      </w:pPr>
      <w:r>
        <w:t xml:space="preserve">the </w:t>
      </w:r>
      <w:r w:rsidR="00C17628">
        <w:t xml:space="preserve">Accounting Officer </w:t>
      </w:r>
      <w:r>
        <w:t>may for purposed of sub-</w:t>
      </w:r>
      <w:proofErr w:type="gramStart"/>
      <w:r>
        <w:t>regulation</w:t>
      </w:r>
      <w:proofErr w:type="gramEnd"/>
      <w:r>
        <w:t xml:space="preserve"> </w:t>
      </w:r>
    </w:p>
    <w:p w14:paraId="154A0AC3" w14:textId="77777777" w:rsidR="00FE6930" w:rsidRDefault="00FE6930" w:rsidP="00FE6930">
      <w:pPr>
        <w:pStyle w:val="ListParagraph"/>
        <w:numPr>
          <w:ilvl w:val="0"/>
          <w:numId w:val="11"/>
        </w:numPr>
        <w:spacing w:after="0" w:line="240" w:lineRule="auto"/>
        <w:ind w:left="1080" w:hanging="540"/>
      </w:pPr>
      <w:r>
        <w:t xml:space="preserve">Make use of any Treasury guideline determining standards for </w:t>
      </w:r>
      <w:r w:rsidR="009760AC">
        <w:t xml:space="preserve">Municipal Supply Chain Management </w:t>
      </w:r>
      <w:proofErr w:type="gramStart"/>
      <w:r w:rsidR="009760AC">
        <w:t xml:space="preserve">Policy, </w:t>
      </w:r>
      <w:r>
        <w:t>and</w:t>
      </w:r>
      <w:proofErr w:type="gramEnd"/>
      <w:r>
        <w:t xml:space="preserve"> submit to the council or board of the directors that guideline standard, or any modified version thereof, as a draft policy.</w:t>
      </w:r>
    </w:p>
    <w:p w14:paraId="548B8D0A" w14:textId="77777777" w:rsidR="00FE6930" w:rsidRDefault="00FE6930" w:rsidP="00FE6930">
      <w:pPr>
        <w:pStyle w:val="ListParagraph"/>
        <w:spacing w:after="0" w:line="240" w:lineRule="auto"/>
        <w:ind w:left="1080" w:hanging="540"/>
      </w:pPr>
      <w:r>
        <w:t xml:space="preserve">(b) </w:t>
      </w:r>
      <w:r>
        <w:tab/>
        <w:t xml:space="preserve">If the </w:t>
      </w:r>
      <w:r w:rsidR="00C17628">
        <w:t xml:space="preserve">Accounting Officer </w:t>
      </w:r>
      <w:r>
        <w:t xml:space="preserve">submits a draft policy to the council or MANCO that differs from the guideline standard, the </w:t>
      </w:r>
      <w:r w:rsidR="00C17628">
        <w:t xml:space="preserve">Accounting Officer </w:t>
      </w:r>
      <w:r>
        <w:t xml:space="preserve">must ensure that such draft policy complies with </w:t>
      </w:r>
      <w:r w:rsidR="00D378AF">
        <w:t>MFAM-SCM regulation</w:t>
      </w:r>
      <w:r>
        <w:t xml:space="preserve"> 2.</w:t>
      </w:r>
    </w:p>
    <w:p w14:paraId="08AEAD4D" w14:textId="77777777" w:rsidR="00FE6930" w:rsidRDefault="00FE6930" w:rsidP="00FE6930">
      <w:pPr>
        <w:pStyle w:val="ListParagraph"/>
        <w:spacing w:after="0" w:line="240" w:lineRule="auto"/>
        <w:ind w:left="1080" w:hanging="540"/>
      </w:pPr>
      <w:r>
        <w:t xml:space="preserve">(c) </w:t>
      </w:r>
      <w:r>
        <w:tab/>
        <w:t xml:space="preserve">The </w:t>
      </w:r>
      <w:r w:rsidR="00C17628">
        <w:t xml:space="preserve">Accounting Officer </w:t>
      </w:r>
      <w:r>
        <w:t>must report any deviation from the guideline standard to the National Treasury and the relevant provincial treasury.</w:t>
      </w:r>
    </w:p>
    <w:p w14:paraId="303B0F55" w14:textId="77777777" w:rsidR="00FE6930" w:rsidRDefault="00FE6930" w:rsidP="00FE6930">
      <w:pPr>
        <w:pStyle w:val="ListParagraph"/>
        <w:spacing w:after="0" w:line="240" w:lineRule="auto"/>
        <w:ind w:left="540" w:hanging="540"/>
      </w:pPr>
      <w:r>
        <w:t xml:space="preserve">(3) </w:t>
      </w:r>
      <w:r>
        <w:tab/>
        <w:t xml:space="preserve">When preparing or amending its supply chain management policy, a Mopani District Municipality must take accounting of the need for uniformity in supply chain practices, </w:t>
      </w:r>
      <w:proofErr w:type="gramStart"/>
      <w:r>
        <w:t>procedures</w:t>
      </w:r>
      <w:proofErr w:type="gramEnd"/>
      <w:r>
        <w:t xml:space="preserve"> and form between organs of states in all spheres, particularly to promote accessibility of </w:t>
      </w:r>
      <w:r w:rsidR="009760AC">
        <w:t xml:space="preserve">Supply Chain Management Systems </w:t>
      </w:r>
      <w:r>
        <w:t>for small businesses.</w:t>
      </w:r>
    </w:p>
    <w:p w14:paraId="64C7F7BC" w14:textId="77777777" w:rsidR="00FE6930" w:rsidRDefault="00EB5B18" w:rsidP="00FE6930">
      <w:pPr>
        <w:pStyle w:val="ListParagraph"/>
        <w:spacing w:after="0" w:line="240" w:lineRule="auto"/>
        <w:ind w:left="540" w:hanging="540"/>
      </w:pPr>
      <w:r>
        <w:t xml:space="preserve">(4) </w:t>
      </w:r>
      <w:r>
        <w:tab/>
      </w:r>
      <w:r w:rsidR="00C17628">
        <w:t xml:space="preserve">Accounting Officer </w:t>
      </w:r>
      <w:r w:rsidR="00FE6930">
        <w:t>must in term of section 62(1)(</w:t>
      </w:r>
      <w:proofErr w:type="gramStart"/>
      <w:r w:rsidR="00FE6930">
        <w:t>f)iv</w:t>
      </w:r>
      <w:proofErr w:type="gramEnd"/>
      <w:r w:rsidR="00FE6930">
        <w:t xml:space="preserve"> </w:t>
      </w:r>
      <w:r>
        <w:t xml:space="preserve">&amp; </w:t>
      </w:r>
      <w:r w:rsidR="00FE6930">
        <w:t>99(2)(h)</w:t>
      </w:r>
      <w:r>
        <w:t xml:space="preserve"> </w:t>
      </w:r>
      <w:r w:rsidR="00FE6930">
        <w:t>of the Act, take all reasonable steps to ensure that the Mopani District Municipality  has and implements a supply chain management policy as set out in regulation</w:t>
      </w:r>
      <w:r>
        <w:t>/clause</w:t>
      </w:r>
      <w:r w:rsidR="00FE6930">
        <w:t xml:space="preserve"> 2</w:t>
      </w:r>
    </w:p>
    <w:p w14:paraId="6677C88D" w14:textId="77777777" w:rsidR="001D4847" w:rsidRDefault="001D4847" w:rsidP="005A5228">
      <w:pPr>
        <w:spacing w:after="0" w:line="240" w:lineRule="auto"/>
        <w:ind w:left="540" w:hanging="540"/>
      </w:pPr>
    </w:p>
    <w:p w14:paraId="1C55C096" w14:textId="77777777" w:rsidR="00BD1A46" w:rsidRPr="00527A1E" w:rsidRDefault="00D7692E" w:rsidP="00EB5B18">
      <w:pPr>
        <w:pStyle w:val="ListParagraph"/>
        <w:shd w:val="clear" w:color="auto" w:fill="92D050"/>
        <w:spacing w:after="120" w:line="240" w:lineRule="auto"/>
        <w:ind w:left="90" w:firstLine="450"/>
        <w:outlineLvl w:val="0"/>
        <w:rPr>
          <w:b/>
        </w:rPr>
      </w:pPr>
      <w:bookmarkStart w:id="4" w:name="_Toc515583633"/>
      <w:r>
        <w:rPr>
          <w:b/>
        </w:rPr>
        <w:t>CLAUSE 4</w:t>
      </w:r>
      <w:r>
        <w:rPr>
          <w:b/>
        </w:rPr>
        <w:tab/>
      </w:r>
      <w:r>
        <w:rPr>
          <w:b/>
        </w:rPr>
        <w:tab/>
      </w:r>
      <w:r w:rsidR="0061485C" w:rsidRPr="00527A1E">
        <w:rPr>
          <w:b/>
        </w:rPr>
        <w:t>DELEGATION OF SUPPLY CHAIN MANAGEMENT POWERS AND DUTIES</w:t>
      </w:r>
      <w:bookmarkEnd w:id="4"/>
      <w:r w:rsidR="0061485C" w:rsidRPr="00527A1E">
        <w:rPr>
          <w:b/>
        </w:rPr>
        <w:t xml:space="preserve"> </w:t>
      </w:r>
    </w:p>
    <w:p w14:paraId="20C9FB88" w14:textId="77777777" w:rsidR="00BD1A46" w:rsidRDefault="00BD1A46" w:rsidP="005A5228">
      <w:pPr>
        <w:pStyle w:val="ListParagraph"/>
        <w:numPr>
          <w:ilvl w:val="0"/>
          <w:numId w:val="12"/>
        </w:numPr>
        <w:spacing w:after="0" w:line="240" w:lineRule="auto"/>
        <w:ind w:left="540" w:hanging="540"/>
      </w:pPr>
      <w:r>
        <w:t>Th</w:t>
      </w:r>
      <w:r w:rsidR="005D386F">
        <w:t>e council of a municipality</w:t>
      </w:r>
      <w:r>
        <w:t xml:space="preserve"> must delegate such additional powers and duties to the </w:t>
      </w:r>
      <w:r w:rsidR="00C17628">
        <w:t xml:space="preserve">Accounting Officer </w:t>
      </w:r>
      <w:proofErr w:type="gramStart"/>
      <w:r>
        <w:t>so as to</w:t>
      </w:r>
      <w:proofErr w:type="gramEnd"/>
      <w:r>
        <w:t xml:space="preserve"> enable the accounting officer-</w:t>
      </w:r>
    </w:p>
    <w:p w14:paraId="7FC35D5B" w14:textId="77777777" w:rsidR="00BD3823" w:rsidRDefault="00BD3823" w:rsidP="005A5228">
      <w:pPr>
        <w:pStyle w:val="ListParagraph"/>
        <w:numPr>
          <w:ilvl w:val="0"/>
          <w:numId w:val="13"/>
        </w:numPr>
        <w:spacing w:after="0" w:line="240" w:lineRule="auto"/>
        <w:ind w:left="1080" w:hanging="540"/>
      </w:pPr>
      <w:r>
        <w:t>To discharge the supply chain management</w:t>
      </w:r>
    </w:p>
    <w:p w14:paraId="04E15ACE" w14:textId="77777777" w:rsidR="00BD3823" w:rsidRDefault="00BD3823" w:rsidP="005A5228">
      <w:pPr>
        <w:pStyle w:val="ListParagraph"/>
        <w:numPr>
          <w:ilvl w:val="0"/>
          <w:numId w:val="14"/>
        </w:numPr>
        <w:spacing w:after="0" w:line="240" w:lineRule="auto"/>
        <w:ind w:left="1440" w:hanging="360"/>
      </w:pPr>
      <w:r>
        <w:t xml:space="preserve">Chapter 8 or 10 of the Act; and </w:t>
      </w:r>
    </w:p>
    <w:p w14:paraId="5465564B" w14:textId="77777777" w:rsidR="00BD1A46" w:rsidRDefault="00BD3823" w:rsidP="005A5228">
      <w:pPr>
        <w:pStyle w:val="ListParagraph"/>
        <w:numPr>
          <w:ilvl w:val="0"/>
          <w:numId w:val="14"/>
        </w:numPr>
        <w:spacing w:after="0" w:line="240" w:lineRule="auto"/>
        <w:ind w:left="1440" w:hanging="360"/>
      </w:pPr>
      <w:r>
        <w:t xml:space="preserve">The supply chain management policy of the </w:t>
      </w:r>
      <w:r w:rsidR="005D386F">
        <w:t>Mopani District Municipality</w:t>
      </w:r>
      <w:r>
        <w:t xml:space="preserve"> </w:t>
      </w:r>
    </w:p>
    <w:p w14:paraId="4EAC63B2" w14:textId="77777777" w:rsidR="00BD3823" w:rsidRDefault="00BD3823" w:rsidP="005A5228">
      <w:pPr>
        <w:pStyle w:val="ListParagraph"/>
        <w:numPr>
          <w:ilvl w:val="0"/>
          <w:numId w:val="13"/>
        </w:numPr>
        <w:spacing w:after="0" w:line="240" w:lineRule="auto"/>
        <w:ind w:left="1080" w:hanging="540"/>
      </w:pPr>
      <w:r>
        <w:t xml:space="preserve">To maximise administrative and operational efficiency in the implementation of the supply chain management </w:t>
      </w:r>
      <w:proofErr w:type="gramStart"/>
      <w:r>
        <w:t>policy ;</w:t>
      </w:r>
      <w:proofErr w:type="gramEnd"/>
    </w:p>
    <w:p w14:paraId="46798572" w14:textId="77777777" w:rsidR="00DA753B" w:rsidRDefault="00BD3823" w:rsidP="005A5228">
      <w:pPr>
        <w:pStyle w:val="ListParagraph"/>
        <w:numPr>
          <w:ilvl w:val="0"/>
          <w:numId w:val="13"/>
        </w:numPr>
        <w:spacing w:after="0" w:line="240" w:lineRule="auto"/>
        <w:ind w:left="1080" w:hanging="540"/>
      </w:pPr>
      <w:r>
        <w:t>To enforce reasonable cost-e</w:t>
      </w:r>
      <w:r w:rsidR="00DA753B">
        <w:t xml:space="preserve">ffective measure for the prevention of fraud, corruption, </w:t>
      </w:r>
      <w:proofErr w:type="gramStart"/>
      <w:r w:rsidR="00DA753B">
        <w:t>favouritism</w:t>
      </w:r>
      <w:proofErr w:type="gramEnd"/>
      <w:r w:rsidR="00DA753B">
        <w:t xml:space="preserve"> and unfair and irregular practices in the implementation of the supply chain management policy; and</w:t>
      </w:r>
    </w:p>
    <w:p w14:paraId="3F0141D4" w14:textId="77777777" w:rsidR="00DA753B" w:rsidRDefault="00DA753B" w:rsidP="005A5228">
      <w:pPr>
        <w:pStyle w:val="ListParagraph"/>
        <w:numPr>
          <w:ilvl w:val="0"/>
          <w:numId w:val="13"/>
        </w:numPr>
        <w:spacing w:after="0" w:line="240" w:lineRule="auto"/>
        <w:ind w:left="1080" w:hanging="540"/>
      </w:pPr>
      <w:r>
        <w:t>To comply with his or her responsibilities in terms of section 115 and other applicable provisions of the Act.</w:t>
      </w:r>
    </w:p>
    <w:p w14:paraId="2E472C92" w14:textId="77777777" w:rsidR="00BD3823" w:rsidRDefault="00DA753B" w:rsidP="005A5228">
      <w:pPr>
        <w:pStyle w:val="ListParagraph"/>
        <w:numPr>
          <w:ilvl w:val="0"/>
          <w:numId w:val="12"/>
        </w:numPr>
        <w:spacing w:after="0" w:line="240" w:lineRule="auto"/>
        <w:ind w:left="540" w:hanging="540"/>
      </w:pPr>
      <w:r>
        <w:t xml:space="preserve">Sections 79 </w:t>
      </w:r>
      <w:proofErr w:type="gramStart"/>
      <w:r>
        <w:t xml:space="preserve">and </w:t>
      </w:r>
      <w:r w:rsidR="00BD3823">
        <w:t xml:space="preserve"> </w:t>
      </w:r>
      <w:r>
        <w:t>106</w:t>
      </w:r>
      <w:proofErr w:type="gramEnd"/>
      <w:r>
        <w:t xml:space="preserve"> of the Act apply to the sub</w:t>
      </w:r>
      <w:r w:rsidR="002123D4">
        <w:t>-</w:t>
      </w:r>
      <w:r>
        <w:t xml:space="preserve">delegation of power </w:t>
      </w:r>
      <w:r w:rsidR="007F7447">
        <w:t>and duties delegate or sub</w:t>
      </w:r>
      <w:r w:rsidR="002123D4">
        <w:t>-</w:t>
      </w:r>
      <w:r w:rsidR="007F7447">
        <w:t>delegate any supply chain management powers or duties</w:t>
      </w:r>
    </w:p>
    <w:p w14:paraId="7B85AC9C" w14:textId="77777777" w:rsidR="007F7447" w:rsidRDefault="005D386F" w:rsidP="005A5228">
      <w:pPr>
        <w:pStyle w:val="ListParagraph"/>
        <w:numPr>
          <w:ilvl w:val="0"/>
          <w:numId w:val="15"/>
        </w:numPr>
        <w:spacing w:after="0" w:line="240" w:lineRule="auto"/>
        <w:ind w:left="1080" w:hanging="540"/>
      </w:pPr>
      <w:r>
        <w:t>No m</w:t>
      </w:r>
      <w:r w:rsidR="007F7447">
        <w:t xml:space="preserve">unicipal council or </w:t>
      </w:r>
      <w:r w:rsidR="00C17628">
        <w:t xml:space="preserve">Accounting Officer </w:t>
      </w:r>
      <w:r w:rsidR="007F7447">
        <w:t>may delegate or sub</w:t>
      </w:r>
      <w:r w:rsidR="002123D4">
        <w:t>-</w:t>
      </w:r>
      <w:r w:rsidR="007F7447">
        <w:t>delegate any supply chain management power or duties</w:t>
      </w:r>
      <w:r w:rsidR="006E6738" w:rsidRPr="006E6738">
        <w:t xml:space="preserve"> </w:t>
      </w:r>
      <w:r w:rsidR="006E6738">
        <w:t xml:space="preserve">To </w:t>
      </w:r>
      <w:proofErr w:type="gramStart"/>
      <w:r w:rsidR="006E6738">
        <w:t>a:</w:t>
      </w:r>
      <w:r w:rsidR="007F7447">
        <w:t>-</w:t>
      </w:r>
      <w:proofErr w:type="gramEnd"/>
    </w:p>
    <w:p w14:paraId="523BD921" w14:textId="77777777" w:rsidR="002334C9" w:rsidRDefault="002334C9" w:rsidP="005A5228">
      <w:pPr>
        <w:pStyle w:val="ListParagraph"/>
        <w:numPr>
          <w:ilvl w:val="0"/>
          <w:numId w:val="16"/>
        </w:numPr>
        <w:spacing w:after="0" w:line="240" w:lineRule="auto"/>
        <w:ind w:left="1350" w:hanging="360"/>
      </w:pPr>
      <w:r>
        <w:t xml:space="preserve">person who is not an official of the </w:t>
      </w:r>
      <w:r w:rsidR="005D386F">
        <w:t>Mopani District Municipality</w:t>
      </w:r>
    </w:p>
    <w:p w14:paraId="5D059596" w14:textId="77777777" w:rsidR="002334C9" w:rsidRDefault="002334C9" w:rsidP="005A5228">
      <w:pPr>
        <w:pStyle w:val="ListParagraph"/>
        <w:numPr>
          <w:ilvl w:val="0"/>
          <w:numId w:val="16"/>
        </w:numPr>
        <w:spacing w:after="0" w:line="240" w:lineRule="auto"/>
        <w:ind w:left="1350" w:hanging="360"/>
      </w:pPr>
      <w:r>
        <w:t xml:space="preserve">committee which not exclusively composed of official of the </w:t>
      </w:r>
      <w:r w:rsidR="005D386F">
        <w:t>Mopani District Municipality</w:t>
      </w:r>
    </w:p>
    <w:p w14:paraId="3A488A16" w14:textId="77777777" w:rsidR="002334C9" w:rsidRDefault="002334C9" w:rsidP="005A5228">
      <w:pPr>
        <w:pStyle w:val="ListParagraph"/>
        <w:numPr>
          <w:ilvl w:val="0"/>
          <w:numId w:val="12"/>
        </w:numPr>
        <w:spacing w:after="0" w:line="240" w:lineRule="auto"/>
        <w:ind w:left="540" w:hanging="540"/>
      </w:pPr>
      <w:r>
        <w:t xml:space="preserve">The </w:t>
      </w:r>
      <w:r w:rsidR="005D386F">
        <w:t>Policy</w:t>
      </w:r>
      <w:r>
        <w:t xml:space="preserve"> may not be read as permitting an official to whom the power to make final award in a competitive bidding process otherwise than through the committee system provided for in </w:t>
      </w:r>
      <w:r w:rsidR="00D378AF">
        <w:t>MFAM-SCM regulation</w:t>
      </w:r>
      <w:r>
        <w:t xml:space="preserve"> </w:t>
      </w:r>
      <w:r w:rsidR="002A2F12">
        <w:t xml:space="preserve">/ clause </w:t>
      </w:r>
      <w:proofErr w:type="gramStart"/>
      <w:r>
        <w:t>26</w:t>
      </w:r>
      <w:proofErr w:type="gramEnd"/>
      <w:r w:rsidR="002A2F12">
        <w:t xml:space="preserve"> </w:t>
      </w:r>
    </w:p>
    <w:p w14:paraId="0BE64BBB" w14:textId="77777777" w:rsidR="002334C9" w:rsidRDefault="002334C9" w:rsidP="005A5228">
      <w:pPr>
        <w:spacing w:after="0" w:line="240" w:lineRule="auto"/>
        <w:ind w:left="540" w:hanging="540"/>
      </w:pPr>
    </w:p>
    <w:p w14:paraId="1CF40154" w14:textId="77777777" w:rsidR="002334C9" w:rsidRPr="00527A1E" w:rsidRDefault="00ED4D8B" w:rsidP="006E6738">
      <w:pPr>
        <w:shd w:val="clear" w:color="auto" w:fill="92D050"/>
        <w:spacing w:after="120" w:line="240" w:lineRule="auto"/>
        <w:ind w:firstLine="540"/>
        <w:outlineLvl w:val="0"/>
        <w:rPr>
          <w:b/>
        </w:rPr>
      </w:pPr>
      <w:bookmarkStart w:id="5" w:name="_Toc515583634"/>
      <w:r w:rsidRPr="00527A1E">
        <w:rPr>
          <w:b/>
        </w:rPr>
        <w:t>CLAUSE 5</w:t>
      </w:r>
      <w:r w:rsidR="00A852A9" w:rsidRPr="00527A1E">
        <w:rPr>
          <w:b/>
        </w:rPr>
        <w:tab/>
      </w:r>
      <w:r w:rsidR="0001394B">
        <w:rPr>
          <w:b/>
        </w:rPr>
        <w:tab/>
      </w:r>
      <w:r w:rsidR="0061485C" w:rsidRPr="00527A1E">
        <w:rPr>
          <w:b/>
        </w:rPr>
        <w:t>SUBDELEGATIONS</w:t>
      </w:r>
      <w:bookmarkEnd w:id="5"/>
      <w:r w:rsidR="0061485C" w:rsidRPr="00527A1E">
        <w:rPr>
          <w:b/>
        </w:rPr>
        <w:t xml:space="preserve"> </w:t>
      </w:r>
    </w:p>
    <w:p w14:paraId="57E3B66D" w14:textId="77777777" w:rsidR="002334C9" w:rsidRPr="009617C7" w:rsidRDefault="002334C9" w:rsidP="00C90EA5">
      <w:pPr>
        <w:pStyle w:val="ListParagraph"/>
        <w:numPr>
          <w:ilvl w:val="0"/>
          <w:numId w:val="17"/>
        </w:numPr>
        <w:spacing w:after="0" w:line="240" w:lineRule="auto"/>
        <w:ind w:left="540" w:hanging="540"/>
        <w:rPr>
          <w:highlight w:val="yellow"/>
        </w:rPr>
      </w:pPr>
      <w:r>
        <w:t>A</w:t>
      </w:r>
      <w:r w:rsidR="00527A1E">
        <w:t>n</w:t>
      </w:r>
      <w:r>
        <w:t xml:space="preserve"> </w:t>
      </w:r>
      <w:r w:rsidR="00C17628">
        <w:t xml:space="preserve">Accounting Officer </w:t>
      </w:r>
      <w:r w:rsidR="0096556B">
        <w:t>may</w:t>
      </w:r>
      <w:r>
        <w:t xml:space="preserve"> in term of section 79 or 106 of the Act sub</w:t>
      </w:r>
      <w:r w:rsidR="00A852A9">
        <w:t>-</w:t>
      </w:r>
      <w:r w:rsidR="00527A1E">
        <w:t>delegate</w:t>
      </w:r>
      <w:r>
        <w:t xml:space="preserve"> supply chain management power and duties, including those delegated to the </w:t>
      </w:r>
      <w:r w:rsidR="00C17628">
        <w:t xml:space="preserve">Accounting Officer </w:t>
      </w:r>
      <w:r>
        <w:t>in term of</w:t>
      </w:r>
      <w:r w:rsidR="00A852A9">
        <w:t xml:space="preserve"> </w:t>
      </w:r>
      <w:r w:rsidR="00D378AF">
        <w:t>MFAM-SCM regulation</w:t>
      </w:r>
      <w:r w:rsidR="00A852A9">
        <w:t xml:space="preserve"> /clause 4</w:t>
      </w:r>
      <w:r>
        <w:t>(1), but any such sub</w:t>
      </w:r>
      <w:r w:rsidR="00A852A9">
        <w:t>-</w:t>
      </w:r>
      <w:r>
        <w:t xml:space="preserve">delegation must </w:t>
      </w:r>
      <w:r w:rsidR="00C01894">
        <w:t>be consistent with sub</w:t>
      </w:r>
      <w:r w:rsidR="00A852A9">
        <w:t>-</w:t>
      </w:r>
      <w:r w:rsidR="00C01894">
        <w:t>regulation</w:t>
      </w:r>
      <w:r w:rsidR="00A852A9">
        <w:t xml:space="preserve"> /clause (2) &amp;</w:t>
      </w:r>
      <w:r w:rsidR="00C01894">
        <w:t xml:space="preserve"> 4</w:t>
      </w:r>
      <w:r w:rsidR="00F8625E">
        <w:t xml:space="preserve">, </w:t>
      </w:r>
      <w:r w:rsidR="00FB4FA3" w:rsidRPr="009617C7">
        <w:rPr>
          <w:highlight w:val="yellow"/>
        </w:rPr>
        <w:t xml:space="preserve">MDM delegation shall be </w:t>
      </w:r>
      <w:r w:rsidR="00F8625E" w:rsidRPr="009617C7">
        <w:rPr>
          <w:highlight w:val="yellow"/>
        </w:rPr>
        <w:t>in written</w:t>
      </w:r>
      <w:r w:rsidR="009617C7" w:rsidRPr="009617C7">
        <w:rPr>
          <w:highlight w:val="yellow"/>
        </w:rPr>
        <w:t xml:space="preserve"> </w:t>
      </w:r>
      <w:r w:rsidR="00F8625E" w:rsidRPr="009617C7">
        <w:rPr>
          <w:highlight w:val="yellow"/>
        </w:rPr>
        <w:t xml:space="preserve">and </w:t>
      </w:r>
      <w:r w:rsidR="0096556B" w:rsidRPr="009617C7">
        <w:rPr>
          <w:highlight w:val="yellow"/>
        </w:rPr>
        <w:t xml:space="preserve">detailed in </w:t>
      </w:r>
      <w:r w:rsidR="00E86220" w:rsidRPr="009617C7">
        <w:rPr>
          <w:highlight w:val="yellow"/>
        </w:rPr>
        <w:t xml:space="preserve">System of </w:t>
      </w:r>
      <w:r w:rsidR="00234AC8" w:rsidRPr="009617C7">
        <w:rPr>
          <w:highlight w:val="yellow"/>
        </w:rPr>
        <w:t xml:space="preserve">Delegation </w:t>
      </w:r>
      <w:r w:rsidR="009617C7" w:rsidRPr="009617C7">
        <w:rPr>
          <w:highlight w:val="yellow"/>
        </w:rPr>
        <w:t>framework</w:t>
      </w:r>
      <w:r w:rsidR="00F8625E" w:rsidRPr="009617C7">
        <w:rPr>
          <w:highlight w:val="yellow"/>
        </w:rPr>
        <w:t>,</w:t>
      </w:r>
    </w:p>
    <w:p w14:paraId="55DA554E" w14:textId="77777777" w:rsidR="00C01894" w:rsidRDefault="00C01894" w:rsidP="00C90EA5">
      <w:pPr>
        <w:pStyle w:val="ListParagraph"/>
        <w:numPr>
          <w:ilvl w:val="0"/>
          <w:numId w:val="17"/>
        </w:numPr>
        <w:spacing w:after="0" w:line="240" w:lineRule="auto"/>
        <w:ind w:left="540" w:hanging="540"/>
      </w:pPr>
      <w:r>
        <w:t>The power to make a final award</w:t>
      </w:r>
      <w:r w:rsidR="00633C95">
        <w:t xml:space="preserve"> in respect of </w:t>
      </w:r>
      <w:r w:rsidR="00D378AF">
        <w:t>MFAM-SCM regulation</w:t>
      </w:r>
      <w:r w:rsidR="00633C95">
        <w:t xml:space="preserve"> 12</w:t>
      </w:r>
      <w:r>
        <w:t>-</w:t>
      </w:r>
    </w:p>
    <w:p w14:paraId="340765C8" w14:textId="77777777" w:rsidR="00C01894" w:rsidRDefault="00C01894" w:rsidP="00C90EA5">
      <w:pPr>
        <w:pStyle w:val="ListParagraph"/>
        <w:numPr>
          <w:ilvl w:val="0"/>
          <w:numId w:val="18"/>
        </w:numPr>
        <w:spacing w:after="0" w:line="240" w:lineRule="auto"/>
        <w:ind w:left="1080" w:hanging="540"/>
      </w:pPr>
      <w:r>
        <w:t>Above R10 million (VAT include</w:t>
      </w:r>
      <w:r w:rsidR="00272DE2">
        <w:t>d</w:t>
      </w:r>
      <w:r>
        <w:t>) may not be sub</w:t>
      </w:r>
      <w:r w:rsidR="00A852A9">
        <w:t>-</w:t>
      </w:r>
      <w:r>
        <w:t xml:space="preserve">delegated by an accounting </w:t>
      </w:r>
      <w:proofErr w:type="gramStart"/>
      <w:r>
        <w:t>officer;</w:t>
      </w:r>
      <w:proofErr w:type="gramEnd"/>
    </w:p>
    <w:p w14:paraId="1AD87855" w14:textId="77777777" w:rsidR="00C01894" w:rsidRDefault="00C01894" w:rsidP="00C931D3">
      <w:pPr>
        <w:pStyle w:val="ListParagraph"/>
        <w:numPr>
          <w:ilvl w:val="0"/>
          <w:numId w:val="18"/>
        </w:numPr>
        <w:spacing w:after="0" w:line="240" w:lineRule="auto"/>
        <w:ind w:left="1080" w:hanging="540"/>
      </w:pPr>
      <w:r>
        <w:t>Above R2 million (VAT include</w:t>
      </w:r>
      <w:r w:rsidR="00272DE2">
        <w:t>d</w:t>
      </w:r>
      <w:r>
        <w:t xml:space="preserve">) </w:t>
      </w:r>
      <w:r w:rsidR="00272DE2">
        <w:t xml:space="preserve">but </w:t>
      </w:r>
      <w:r>
        <w:t>may not exceeding R10 million (VAT included), may be sub</w:t>
      </w:r>
      <w:r w:rsidR="00A852A9">
        <w:t>-</w:t>
      </w:r>
      <w:r>
        <w:t xml:space="preserve">delegated </w:t>
      </w:r>
      <w:r w:rsidR="00272DE2">
        <w:t>in writing</w:t>
      </w:r>
      <w:r w:rsidR="00527A1E">
        <w:t xml:space="preserve"> </w:t>
      </w:r>
      <w:r>
        <w:t>but only to-</w:t>
      </w:r>
    </w:p>
    <w:p w14:paraId="7D8D2413" w14:textId="77777777" w:rsidR="00C01894" w:rsidRDefault="009A0750" w:rsidP="00C931D3">
      <w:pPr>
        <w:pStyle w:val="ListParagraph"/>
        <w:numPr>
          <w:ilvl w:val="0"/>
          <w:numId w:val="19"/>
        </w:numPr>
        <w:spacing w:after="0" w:line="240" w:lineRule="auto"/>
        <w:ind w:left="1440" w:hanging="360"/>
      </w:pPr>
      <w:r>
        <w:t>The chief financial officer or</w:t>
      </w:r>
    </w:p>
    <w:p w14:paraId="2AADECE2" w14:textId="77777777" w:rsidR="00C01894" w:rsidRDefault="009A0750" w:rsidP="00C931D3">
      <w:pPr>
        <w:pStyle w:val="ListParagraph"/>
        <w:numPr>
          <w:ilvl w:val="0"/>
          <w:numId w:val="19"/>
        </w:numPr>
        <w:spacing w:after="0" w:line="240" w:lineRule="auto"/>
        <w:ind w:left="1440" w:hanging="360"/>
      </w:pPr>
      <w:r>
        <w:t xml:space="preserve">A senior manager </w:t>
      </w:r>
      <w:r w:rsidR="00C01894">
        <w:t>or</w:t>
      </w:r>
    </w:p>
    <w:p w14:paraId="6D6556DE" w14:textId="77777777" w:rsidR="00C01894" w:rsidRPr="00A14A1D" w:rsidRDefault="00C01894" w:rsidP="00C931D3">
      <w:pPr>
        <w:pStyle w:val="ListParagraph"/>
        <w:numPr>
          <w:ilvl w:val="0"/>
          <w:numId w:val="19"/>
        </w:numPr>
        <w:spacing w:after="0" w:line="240" w:lineRule="auto"/>
        <w:ind w:left="1440" w:hanging="360"/>
      </w:pPr>
      <w:r w:rsidRPr="00A14A1D">
        <w:t xml:space="preserve">A bid adjudication committee of which the chief financial official or </w:t>
      </w:r>
      <w:proofErr w:type="gramStart"/>
      <w:r w:rsidRPr="00A14A1D">
        <w:t xml:space="preserve">a </w:t>
      </w:r>
      <w:r w:rsidR="004A600C" w:rsidRPr="00A14A1D">
        <w:t xml:space="preserve">four </w:t>
      </w:r>
      <w:r w:rsidRPr="00A14A1D">
        <w:t>senior manager</w:t>
      </w:r>
      <w:r w:rsidR="004A600C" w:rsidRPr="00A14A1D">
        <w:t>s</w:t>
      </w:r>
      <w:proofErr w:type="gramEnd"/>
      <w:r w:rsidR="004A600C" w:rsidRPr="00A14A1D">
        <w:t xml:space="preserve"> are</w:t>
      </w:r>
      <w:r w:rsidRPr="00A14A1D">
        <w:t xml:space="preserve"> member</w:t>
      </w:r>
      <w:r w:rsidR="004A600C" w:rsidRPr="00A14A1D">
        <w:t>s</w:t>
      </w:r>
      <w:r w:rsidRPr="00A14A1D">
        <w:t xml:space="preserve"> </w:t>
      </w:r>
    </w:p>
    <w:p w14:paraId="63C26866" w14:textId="77777777" w:rsidR="00C01894" w:rsidRPr="00A14A1D" w:rsidRDefault="00C01894" w:rsidP="00C931D3">
      <w:pPr>
        <w:pStyle w:val="ListParagraph"/>
        <w:numPr>
          <w:ilvl w:val="0"/>
          <w:numId w:val="18"/>
        </w:numPr>
        <w:spacing w:after="0" w:line="240" w:lineRule="auto"/>
        <w:ind w:left="1080" w:hanging="540"/>
      </w:pPr>
      <w:r w:rsidRPr="00A14A1D">
        <w:t>Not exceedi</w:t>
      </w:r>
      <w:r w:rsidR="0091770F" w:rsidRPr="00A14A1D">
        <w:t>n</w:t>
      </w:r>
      <w:r w:rsidR="00272DE2" w:rsidRPr="00A14A1D">
        <w:t>g R2 million</w:t>
      </w:r>
      <w:r w:rsidR="00A14A1D" w:rsidRPr="00A14A1D">
        <w:t xml:space="preserve"> but not exceeding</w:t>
      </w:r>
      <w:r w:rsidR="00272DE2" w:rsidRPr="00A14A1D">
        <w:t xml:space="preserve"> (VAT included) may</w:t>
      </w:r>
      <w:r w:rsidRPr="00A14A1D">
        <w:t xml:space="preserve"> be sub</w:t>
      </w:r>
      <w:r w:rsidR="00A852A9" w:rsidRPr="00A14A1D">
        <w:t>-</w:t>
      </w:r>
      <w:r w:rsidRPr="00A14A1D">
        <w:t xml:space="preserve">delegated </w:t>
      </w:r>
      <w:r w:rsidR="00272DE2" w:rsidRPr="00A14A1D">
        <w:t xml:space="preserve">in write </w:t>
      </w:r>
      <w:r w:rsidRPr="00A14A1D">
        <w:t>but only to-</w:t>
      </w:r>
    </w:p>
    <w:p w14:paraId="342C04AC" w14:textId="77777777" w:rsidR="00C01894" w:rsidRPr="00A14A1D" w:rsidRDefault="00C01894" w:rsidP="00C931D3">
      <w:pPr>
        <w:pStyle w:val="ListParagraph"/>
        <w:numPr>
          <w:ilvl w:val="0"/>
          <w:numId w:val="20"/>
        </w:numPr>
        <w:spacing w:after="0" w:line="240" w:lineRule="auto"/>
        <w:ind w:left="1440" w:hanging="360"/>
      </w:pPr>
      <w:r w:rsidRPr="00A14A1D">
        <w:t xml:space="preserve">The chief financial </w:t>
      </w:r>
      <w:r w:rsidR="001F3BF3" w:rsidRPr="00A14A1D">
        <w:t>officer</w:t>
      </w:r>
      <w:r w:rsidR="0091770F" w:rsidRPr="00A14A1D">
        <w:t xml:space="preserve"> </w:t>
      </w:r>
      <w:r w:rsidR="009A0750" w:rsidRPr="00A14A1D">
        <w:t>or</w:t>
      </w:r>
    </w:p>
    <w:p w14:paraId="17BBF861" w14:textId="77777777" w:rsidR="001F3BF3" w:rsidRPr="00A14A1D" w:rsidRDefault="001F3BF3" w:rsidP="0091770F">
      <w:pPr>
        <w:pStyle w:val="ListParagraph"/>
        <w:numPr>
          <w:ilvl w:val="0"/>
          <w:numId w:val="20"/>
        </w:numPr>
        <w:spacing w:after="0" w:line="240" w:lineRule="auto"/>
        <w:ind w:left="1440" w:hanging="360"/>
      </w:pPr>
      <w:r w:rsidRPr="00A14A1D">
        <w:t>A senior manager</w:t>
      </w:r>
      <w:r w:rsidR="0091770F" w:rsidRPr="00A14A1D">
        <w:t xml:space="preserve"> </w:t>
      </w:r>
      <w:r w:rsidR="009A0750" w:rsidRPr="00A14A1D">
        <w:t>or</w:t>
      </w:r>
      <w:r w:rsidRPr="00A14A1D">
        <w:t xml:space="preserve"> </w:t>
      </w:r>
    </w:p>
    <w:p w14:paraId="21345611" w14:textId="77777777" w:rsidR="00633C95" w:rsidRDefault="00A14A1D" w:rsidP="00633C95">
      <w:pPr>
        <w:pStyle w:val="ListParagraph"/>
        <w:numPr>
          <w:ilvl w:val="0"/>
          <w:numId w:val="20"/>
        </w:numPr>
        <w:spacing w:after="0" w:line="240" w:lineRule="auto"/>
        <w:ind w:left="1440" w:hanging="360"/>
      </w:pPr>
      <w:r>
        <w:t xml:space="preserve">A Manager directly accountable to Chief Financial Management </w:t>
      </w:r>
    </w:p>
    <w:p w14:paraId="6FD67FD2" w14:textId="77777777" w:rsidR="000B1454" w:rsidRPr="00A14A1D" w:rsidRDefault="000B1454" w:rsidP="000B1454">
      <w:pPr>
        <w:pStyle w:val="ListParagraph"/>
        <w:numPr>
          <w:ilvl w:val="0"/>
          <w:numId w:val="20"/>
        </w:numPr>
        <w:spacing w:after="0" w:line="240" w:lineRule="auto"/>
        <w:ind w:left="1440" w:hanging="360"/>
      </w:pPr>
      <w:r w:rsidRPr="00A14A1D">
        <w:t>A bid adjudication committee</w:t>
      </w:r>
    </w:p>
    <w:p w14:paraId="12F29D98" w14:textId="77777777" w:rsidR="005656A6" w:rsidRDefault="005656A6" w:rsidP="005656A6">
      <w:pPr>
        <w:pStyle w:val="ListParagraph"/>
        <w:numPr>
          <w:ilvl w:val="0"/>
          <w:numId w:val="18"/>
        </w:numPr>
        <w:spacing w:after="0" w:line="240" w:lineRule="auto"/>
        <w:ind w:left="1080" w:hanging="540"/>
      </w:pPr>
      <w:r>
        <w:t>Not exceedi</w:t>
      </w:r>
      <w:r w:rsidR="00272DE2">
        <w:t xml:space="preserve">ng R200 000 (VAT included) may </w:t>
      </w:r>
      <w:r>
        <w:t xml:space="preserve">be sub-delegated </w:t>
      </w:r>
      <w:r w:rsidR="00272DE2">
        <w:t xml:space="preserve">in writing </w:t>
      </w:r>
      <w:r>
        <w:t>but only to-</w:t>
      </w:r>
    </w:p>
    <w:p w14:paraId="00947EE7" w14:textId="77777777" w:rsidR="005656A6" w:rsidRDefault="005656A6" w:rsidP="00A01302">
      <w:pPr>
        <w:pStyle w:val="ListParagraph"/>
        <w:numPr>
          <w:ilvl w:val="0"/>
          <w:numId w:val="172"/>
        </w:numPr>
        <w:spacing w:after="0" w:line="240" w:lineRule="auto"/>
        <w:ind w:left="1418" w:hanging="425"/>
      </w:pPr>
      <w:r>
        <w:t>The c</w:t>
      </w:r>
      <w:r w:rsidR="00DD1B38">
        <w:t>hief financial officer or</w:t>
      </w:r>
      <w:r w:rsidR="00272DE2">
        <w:t xml:space="preserve"> Supply Chain Manager</w:t>
      </w:r>
    </w:p>
    <w:p w14:paraId="5BD51D9D" w14:textId="77777777" w:rsidR="001F3BF3" w:rsidRDefault="001F3BF3" w:rsidP="005A5228">
      <w:pPr>
        <w:pStyle w:val="ListParagraph"/>
        <w:numPr>
          <w:ilvl w:val="0"/>
          <w:numId w:val="17"/>
        </w:numPr>
        <w:spacing w:after="0" w:line="240" w:lineRule="auto"/>
        <w:ind w:left="540" w:hanging="540"/>
      </w:pPr>
      <w:r>
        <w:t>An offici</w:t>
      </w:r>
      <w:r w:rsidR="00FB0F72">
        <w:t xml:space="preserve">al or bid </w:t>
      </w:r>
      <w:r w:rsidR="00A14A1D">
        <w:t xml:space="preserve">adjudication </w:t>
      </w:r>
      <w:r w:rsidR="00272DE2">
        <w:t>committee which has</w:t>
      </w:r>
      <w:r>
        <w:t xml:space="preserve"> power</w:t>
      </w:r>
      <w:r w:rsidR="00FB0F72">
        <w:t>s</w:t>
      </w:r>
      <w:r>
        <w:t xml:space="preserve"> to make </w:t>
      </w:r>
      <w:r w:rsidR="00272DE2">
        <w:t xml:space="preserve">a </w:t>
      </w:r>
      <w:proofErr w:type="gramStart"/>
      <w:r w:rsidR="00272DE2">
        <w:t>final awards</w:t>
      </w:r>
      <w:proofErr w:type="gramEnd"/>
      <w:r w:rsidR="00272DE2">
        <w:t xml:space="preserve"> </w:t>
      </w:r>
      <w:r>
        <w:t xml:space="preserve">as </w:t>
      </w:r>
      <w:r w:rsidR="00272DE2">
        <w:t xml:space="preserve">having </w:t>
      </w:r>
      <w:r>
        <w:t>been sub</w:t>
      </w:r>
      <w:r w:rsidR="00A852A9">
        <w:t>-</w:t>
      </w:r>
      <w:r>
        <w:t>delegated in accordance with sub</w:t>
      </w:r>
      <w:r w:rsidR="00A852A9">
        <w:t>-</w:t>
      </w:r>
      <w:r>
        <w:t>regulation</w:t>
      </w:r>
      <w:r w:rsidR="00A852A9">
        <w:t>/clause</w:t>
      </w:r>
      <w:r>
        <w:t xml:space="preserve"> (2) must within five days of the end of each month submit to the official referred to in </w:t>
      </w:r>
      <w:r w:rsidR="00A852A9">
        <w:t>sub-clause</w:t>
      </w:r>
      <w:r>
        <w:t xml:space="preserve"> (4) a written report </w:t>
      </w:r>
      <w:r w:rsidR="00A852A9">
        <w:t>containing</w:t>
      </w:r>
      <w:r>
        <w:t xml:space="preserve"> particulars of each final during that month, including-</w:t>
      </w:r>
    </w:p>
    <w:p w14:paraId="19DDE4A2" w14:textId="77777777" w:rsidR="001F3BF3" w:rsidRDefault="001F3BF3" w:rsidP="00C931D3">
      <w:pPr>
        <w:pStyle w:val="ListParagraph"/>
        <w:numPr>
          <w:ilvl w:val="0"/>
          <w:numId w:val="21"/>
        </w:numPr>
        <w:spacing w:after="0" w:line="240" w:lineRule="auto"/>
        <w:ind w:left="1080" w:hanging="540"/>
      </w:pPr>
      <w:r>
        <w:t xml:space="preserve">The amount of the </w:t>
      </w:r>
      <w:proofErr w:type="gramStart"/>
      <w:r>
        <w:t>award;</w:t>
      </w:r>
      <w:proofErr w:type="gramEnd"/>
    </w:p>
    <w:p w14:paraId="7098DC90" w14:textId="77777777" w:rsidR="00CA36C6" w:rsidRDefault="001F3BF3" w:rsidP="00C931D3">
      <w:pPr>
        <w:pStyle w:val="ListParagraph"/>
        <w:numPr>
          <w:ilvl w:val="0"/>
          <w:numId w:val="21"/>
        </w:numPr>
        <w:spacing w:after="0" w:line="240" w:lineRule="auto"/>
        <w:ind w:left="1080" w:hanging="540"/>
      </w:pPr>
      <w:r>
        <w:t xml:space="preserve">The </w:t>
      </w:r>
      <w:r w:rsidR="00CA36C6">
        <w:t>name of the person to whom the award was made; and</w:t>
      </w:r>
    </w:p>
    <w:p w14:paraId="3352659E" w14:textId="77777777" w:rsidR="00CA36C6" w:rsidRDefault="00CA36C6" w:rsidP="00C931D3">
      <w:pPr>
        <w:pStyle w:val="ListParagraph"/>
        <w:numPr>
          <w:ilvl w:val="0"/>
          <w:numId w:val="21"/>
        </w:numPr>
        <w:spacing w:after="0" w:line="240" w:lineRule="auto"/>
        <w:ind w:left="1080" w:hanging="540"/>
      </w:pPr>
      <w:r>
        <w:t xml:space="preserve">The reason why the award was made to that </w:t>
      </w:r>
      <w:proofErr w:type="gramStart"/>
      <w:r>
        <w:t>person</w:t>
      </w:r>
      <w:proofErr w:type="gramEnd"/>
    </w:p>
    <w:p w14:paraId="7B11280D" w14:textId="77777777" w:rsidR="00CA36C6" w:rsidRDefault="00CA36C6" w:rsidP="005A5228">
      <w:pPr>
        <w:pStyle w:val="ListParagraph"/>
        <w:numPr>
          <w:ilvl w:val="0"/>
          <w:numId w:val="17"/>
        </w:numPr>
        <w:spacing w:after="0" w:line="240" w:lineRule="auto"/>
        <w:ind w:left="540" w:hanging="540"/>
      </w:pPr>
      <w:r>
        <w:t xml:space="preserve">A written report referred to in </w:t>
      </w:r>
      <w:r w:rsidR="00A852A9">
        <w:t>sub-clause</w:t>
      </w:r>
      <w:r>
        <w:t xml:space="preserve"> (3) must be submitted-</w:t>
      </w:r>
    </w:p>
    <w:p w14:paraId="5C3A69C4" w14:textId="77777777" w:rsidR="00CA36C6" w:rsidRDefault="00CA36C6" w:rsidP="00C931D3">
      <w:pPr>
        <w:pStyle w:val="ListParagraph"/>
        <w:numPr>
          <w:ilvl w:val="0"/>
          <w:numId w:val="22"/>
        </w:numPr>
        <w:spacing w:after="0" w:line="240" w:lineRule="auto"/>
        <w:ind w:left="1080" w:hanging="540"/>
      </w:pPr>
      <w:r>
        <w:t xml:space="preserve">To the accounting officer, in the case of an award </w:t>
      </w:r>
      <w:r w:rsidR="0032192B">
        <w:t xml:space="preserve">made </w:t>
      </w:r>
      <w:r>
        <w:t>by-</w:t>
      </w:r>
    </w:p>
    <w:p w14:paraId="47F86589" w14:textId="77777777" w:rsidR="00CA36C6" w:rsidRDefault="00CA36C6" w:rsidP="00C931D3">
      <w:pPr>
        <w:pStyle w:val="ListParagraph"/>
        <w:numPr>
          <w:ilvl w:val="0"/>
          <w:numId w:val="23"/>
        </w:numPr>
        <w:spacing w:after="0" w:line="240" w:lineRule="auto"/>
        <w:ind w:left="1440" w:hanging="360"/>
      </w:pPr>
      <w:r>
        <w:t>The chief financial officer</w:t>
      </w:r>
      <w:r w:rsidR="00527A1E">
        <w:t xml:space="preserve"> or </w:t>
      </w:r>
    </w:p>
    <w:p w14:paraId="1F5C10BD" w14:textId="77777777" w:rsidR="00CA36C6" w:rsidRDefault="00CA36C6" w:rsidP="00C931D3">
      <w:pPr>
        <w:pStyle w:val="ListParagraph"/>
        <w:numPr>
          <w:ilvl w:val="0"/>
          <w:numId w:val="23"/>
        </w:numPr>
        <w:spacing w:after="0" w:line="240" w:lineRule="auto"/>
        <w:ind w:left="1440" w:hanging="360"/>
      </w:pPr>
      <w:r>
        <w:t xml:space="preserve">senior manager; or </w:t>
      </w:r>
    </w:p>
    <w:p w14:paraId="29FADF94" w14:textId="77777777" w:rsidR="00FB0F72" w:rsidRDefault="00CA36C6" w:rsidP="00FB0F72">
      <w:pPr>
        <w:pStyle w:val="ListParagraph"/>
        <w:numPr>
          <w:ilvl w:val="0"/>
          <w:numId w:val="20"/>
        </w:numPr>
        <w:spacing w:after="0" w:line="240" w:lineRule="auto"/>
        <w:ind w:left="1440" w:hanging="360"/>
      </w:pPr>
      <w:r>
        <w:t xml:space="preserve"> A bid adjudication committee of which the chief financial officer or a </w:t>
      </w:r>
      <w:r w:rsidR="005656A6">
        <w:t>chairperson of BAC</w:t>
      </w:r>
      <w:r>
        <w:t xml:space="preserve"> or </w:t>
      </w:r>
    </w:p>
    <w:p w14:paraId="185FFE18" w14:textId="77777777" w:rsidR="00CA36C6" w:rsidRDefault="00CA36C6" w:rsidP="00C931D3">
      <w:pPr>
        <w:pStyle w:val="ListParagraph"/>
        <w:numPr>
          <w:ilvl w:val="0"/>
          <w:numId w:val="22"/>
        </w:numPr>
        <w:spacing w:after="0" w:line="240" w:lineRule="auto"/>
        <w:ind w:left="1080" w:hanging="540"/>
      </w:pPr>
      <w:r>
        <w:t>To the chief financial officer or the senior manager responsible for the relevant bid,</w:t>
      </w:r>
      <w:r w:rsidR="0032192B" w:rsidRPr="0032192B">
        <w:t xml:space="preserve"> </w:t>
      </w:r>
      <w:r w:rsidR="0032192B">
        <w:t xml:space="preserve">in the case of an award made by </w:t>
      </w:r>
      <w:r w:rsidR="003575C3">
        <w:t>-</w:t>
      </w:r>
    </w:p>
    <w:p w14:paraId="35A3A394" w14:textId="77777777" w:rsidR="0032192B" w:rsidRDefault="003575C3" w:rsidP="0032192B">
      <w:pPr>
        <w:pStyle w:val="ListParagraph"/>
        <w:numPr>
          <w:ilvl w:val="0"/>
          <w:numId w:val="24"/>
        </w:numPr>
        <w:spacing w:after="0" w:line="240" w:lineRule="auto"/>
        <w:ind w:left="1440" w:hanging="360"/>
      </w:pPr>
      <w:r>
        <w:t xml:space="preserve">A member referred to in </w:t>
      </w:r>
      <w:r w:rsidR="00A852A9">
        <w:t>sub-clause</w:t>
      </w:r>
      <w:r>
        <w:t xml:space="preserve"> (2)(c)(iii); or </w:t>
      </w:r>
    </w:p>
    <w:p w14:paraId="61C73BD5" w14:textId="77777777" w:rsidR="009A0750" w:rsidRDefault="0032192B" w:rsidP="0032192B">
      <w:pPr>
        <w:pStyle w:val="ListParagraph"/>
        <w:numPr>
          <w:ilvl w:val="0"/>
          <w:numId w:val="24"/>
        </w:numPr>
        <w:spacing w:after="0" w:line="240" w:lineRule="auto"/>
        <w:ind w:left="1440" w:hanging="360"/>
      </w:pPr>
      <w:r>
        <w:lastRenderedPageBreak/>
        <w:t xml:space="preserve">A bid adjudication committee of which the chief financial officer or a senior manager is not a </w:t>
      </w:r>
      <w:proofErr w:type="gramStart"/>
      <w:r>
        <w:t>member</w:t>
      </w:r>
      <w:proofErr w:type="gramEnd"/>
      <w:r>
        <w:t xml:space="preserve"> </w:t>
      </w:r>
    </w:p>
    <w:p w14:paraId="334F36C4" w14:textId="77777777" w:rsidR="003575C3" w:rsidRDefault="00CF72FF" w:rsidP="00F00E3F">
      <w:pPr>
        <w:pStyle w:val="ListParagraph"/>
        <w:numPr>
          <w:ilvl w:val="0"/>
          <w:numId w:val="17"/>
        </w:numPr>
        <w:spacing w:after="0" w:line="240" w:lineRule="auto"/>
        <w:ind w:left="540" w:hanging="540"/>
      </w:pPr>
      <w:r>
        <w:t>This clause</w:t>
      </w:r>
      <w:r w:rsidR="003575C3">
        <w:t xml:space="preserve"> may to make a final award i</w:t>
      </w:r>
      <w:r w:rsidR="00F00E3F">
        <w:t xml:space="preserve">n a competitive bidding process, </w:t>
      </w:r>
      <w:r w:rsidR="003575C3">
        <w:t xml:space="preserve">through the committee system provided for in </w:t>
      </w:r>
      <w:r w:rsidR="00D378AF">
        <w:t>MFAM-SCM regulation</w:t>
      </w:r>
      <w:r w:rsidR="003575C3">
        <w:t xml:space="preserve"> 26</w:t>
      </w:r>
      <w:r w:rsidR="00F00E3F">
        <w:t xml:space="preserve"> (means award must follow the BSC, BEC &amp; BAC process for above R 200 000</w:t>
      </w:r>
      <w:r w:rsidR="003575C3">
        <w:t>.</w:t>
      </w:r>
      <w:r w:rsidR="009A0750" w:rsidRPr="009A0750">
        <w:t xml:space="preserve"> </w:t>
      </w:r>
      <w:r w:rsidR="009A0750">
        <w:t xml:space="preserve">Sub-clauses (3) and (4) do not apply to procurement out of petty </w:t>
      </w:r>
      <w:proofErr w:type="gramStart"/>
      <w:r w:rsidR="009A0750">
        <w:t>cash</w:t>
      </w:r>
      <w:proofErr w:type="gramEnd"/>
    </w:p>
    <w:p w14:paraId="00F4D59F" w14:textId="77777777" w:rsidR="003575C3" w:rsidRDefault="003575C3" w:rsidP="005A5228">
      <w:pPr>
        <w:pStyle w:val="ListParagraph"/>
        <w:numPr>
          <w:ilvl w:val="0"/>
          <w:numId w:val="17"/>
        </w:numPr>
        <w:spacing w:after="0" w:line="240" w:lineRule="auto"/>
        <w:ind w:left="540" w:hanging="540"/>
      </w:pPr>
      <w:r>
        <w:t xml:space="preserve">No decision-making in terms of any supply chain management power and duties may be delegated to an advisor or </w:t>
      </w:r>
      <w:proofErr w:type="gramStart"/>
      <w:r>
        <w:t>consultant</w:t>
      </w:r>
      <w:proofErr w:type="gramEnd"/>
    </w:p>
    <w:p w14:paraId="4BB3F520" w14:textId="77777777" w:rsidR="00CC2A01" w:rsidRDefault="00CC2A01" w:rsidP="005A5228">
      <w:pPr>
        <w:spacing w:after="0" w:line="240" w:lineRule="auto"/>
        <w:ind w:left="540" w:hanging="540"/>
      </w:pPr>
    </w:p>
    <w:p w14:paraId="51CFA797" w14:textId="77777777" w:rsidR="003575C3" w:rsidRDefault="003575C3" w:rsidP="005A5228">
      <w:pPr>
        <w:spacing w:after="0" w:line="240" w:lineRule="auto"/>
        <w:ind w:left="540" w:hanging="540"/>
      </w:pPr>
    </w:p>
    <w:p w14:paraId="265D1E6E" w14:textId="77777777" w:rsidR="003575C3" w:rsidRPr="00D7692E" w:rsidRDefault="00551D2B" w:rsidP="00D7692E">
      <w:pPr>
        <w:shd w:val="clear" w:color="auto" w:fill="9BBB59" w:themeFill="accent3"/>
        <w:tabs>
          <w:tab w:val="left" w:pos="540"/>
          <w:tab w:val="left" w:pos="1980"/>
        </w:tabs>
        <w:spacing w:after="120" w:line="240" w:lineRule="auto"/>
        <w:ind w:right="-29" w:firstLine="540"/>
        <w:outlineLvl w:val="0"/>
        <w:rPr>
          <w:b/>
        </w:rPr>
      </w:pPr>
      <w:bookmarkStart w:id="6" w:name="_Toc515583635"/>
      <w:r w:rsidRPr="00D7692E">
        <w:rPr>
          <w:b/>
        </w:rPr>
        <w:t>CLAUSE</w:t>
      </w:r>
      <w:r w:rsidR="00D7692E">
        <w:rPr>
          <w:b/>
        </w:rPr>
        <w:t xml:space="preserve"> 6 </w:t>
      </w:r>
      <w:r w:rsidR="00D7692E">
        <w:rPr>
          <w:b/>
        </w:rPr>
        <w:tab/>
      </w:r>
      <w:r w:rsidR="0061485C" w:rsidRPr="00D7692E">
        <w:rPr>
          <w:b/>
        </w:rPr>
        <w:t xml:space="preserve">OVERSIGHT ROLE OF COUNCIL OF MUNICIPALITY OR </w:t>
      </w:r>
      <w:r w:rsidR="00C706BF">
        <w:rPr>
          <w:b/>
        </w:rPr>
        <w:t>MANCO</w:t>
      </w:r>
      <w:r w:rsidR="0061485C" w:rsidRPr="00D7692E">
        <w:rPr>
          <w:b/>
        </w:rPr>
        <w:t xml:space="preserve"> OF MUNICIPAL ENTITY</w:t>
      </w:r>
      <w:bookmarkEnd w:id="6"/>
      <w:r w:rsidR="0061485C" w:rsidRPr="00D7692E">
        <w:rPr>
          <w:b/>
        </w:rPr>
        <w:t xml:space="preserve"> </w:t>
      </w:r>
    </w:p>
    <w:p w14:paraId="5D651BE1" w14:textId="77777777" w:rsidR="003575C3" w:rsidRDefault="0054432B" w:rsidP="00C90EA5">
      <w:pPr>
        <w:pStyle w:val="ListParagraph"/>
        <w:numPr>
          <w:ilvl w:val="0"/>
          <w:numId w:val="25"/>
        </w:numPr>
        <w:spacing w:after="0" w:line="240" w:lineRule="auto"/>
        <w:ind w:left="540" w:hanging="540"/>
      </w:pPr>
      <w:r>
        <w:t xml:space="preserve">The council of a </w:t>
      </w:r>
      <w:r w:rsidR="008B779F">
        <w:t xml:space="preserve">Mopani District Municipality </w:t>
      </w:r>
      <w:r>
        <w:t>must maintain oversight over the implementation of its supply chain management policy.</w:t>
      </w:r>
    </w:p>
    <w:p w14:paraId="0AEB703E" w14:textId="77777777" w:rsidR="0054432B" w:rsidRDefault="0054432B" w:rsidP="00C90EA5">
      <w:pPr>
        <w:pStyle w:val="ListParagraph"/>
        <w:numPr>
          <w:ilvl w:val="0"/>
          <w:numId w:val="25"/>
        </w:numPr>
        <w:spacing w:after="0" w:line="240" w:lineRule="auto"/>
        <w:ind w:left="540" w:hanging="540"/>
      </w:pPr>
      <w:proofErr w:type="gramStart"/>
      <w:r>
        <w:t>For the purpose of</w:t>
      </w:r>
      <w:proofErr w:type="gramEnd"/>
      <w:r>
        <w:t xml:space="preserve"> such oversight the </w:t>
      </w:r>
      <w:r w:rsidR="00C17628">
        <w:t xml:space="preserve">Accounting Officer </w:t>
      </w:r>
      <w:r>
        <w:t>must-</w:t>
      </w:r>
    </w:p>
    <w:p w14:paraId="053DA46A" w14:textId="77777777" w:rsidR="005A639C" w:rsidRDefault="0054432B" w:rsidP="00A01302">
      <w:pPr>
        <w:pStyle w:val="ListParagraph"/>
        <w:numPr>
          <w:ilvl w:val="0"/>
          <w:numId w:val="131"/>
        </w:numPr>
        <w:spacing w:after="0" w:line="240" w:lineRule="auto"/>
        <w:ind w:left="900"/>
      </w:pPr>
      <w:r>
        <w:t>within 30 days of the end of each financial year, submit a</w:t>
      </w:r>
      <w:r w:rsidR="00FB6802">
        <w:t>nnual SCM</w:t>
      </w:r>
      <w:r>
        <w:t xml:space="preserve"> report on the implementation of the supply chain management policy of the </w:t>
      </w:r>
      <w:r w:rsidR="008B779F">
        <w:t>Mopani Municipality District</w:t>
      </w:r>
      <w:r w:rsidR="001F292C">
        <w:t xml:space="preserve"> under its sole or shared control, to the council of the </w:t>
      </w:r>
      <w:proofErr w:type="gramStart"/>
      <w:r w:rsidR="001F292C">
        <w:t>municipality</w:t>
      </w:r>
      <w:r w:rsidR="0075406C">
        <w:t>;</w:t>
      </w:r>
      <w:proofErr w:type="gramEnd"/>
    </w:p>
    <w:p w14:paraId="28D9183A" w14:textId="77777777" w:rsidR="005A639C" w:rsidRDefault="005A639C" w:rsidP="00A01302">
      <w:pPr>
        <w:pStyle w:val="ListParagraph"/>
        <w:numPr>
          <w:ilvl w:val="0"/>
          <w:numId w:val="131"/>
        </w:numPr>
        <w:spacing w:after="0" w:line="240" w:lineRule="auto"/>
        <w:ind w:left="900"/>
      </w:pPr>
      <w:r>
        <w:t xml:space="preserve">Whenever there are serious and </w:t>
      </w:r>
      <w:r w:rsidR="0075406C">
        <w:t>material, deficiency in</w:t>
      </w:r>
      <w:r>
        <w:t xml:space="preserve"> the implementation of the</w:t>
      </w:r>
      <w:r w:rsidR="00E423C0">
        <w:t xml:space="preserve"> </w:t>
      </w:r>
      <w:r w:rsidR="0075406C">
        <w:t xml:space="preserve">Supply Chain Management Policy </w:t>
      </w:r>
      <w:r w:rsidR="00E423C0">
        <w:t>immediately submit a repor</w:t>
      </w:r>
      <w:r w:rsidR="005D7BD9">
        <w:t>t to the council municipality</w:t>
      </w:r>
      <w:r w:rsidR="00E423C0">
        <w:t>.</w:t>
      </w:r>
    </w:p>
    <w:p w14:paraId="2B8338DF" w14:textId="77777777" w:rsidR="00023C76" w:rsidRDefault="00402CED" w:rsidP="00C90EA5">
      <w:pPr>
        <w:pStyle w:val="ListParagraph"/>
        <w:numPr>
          <w:ilvl w:val="0"/>
          <w:numId w:val="25"/>
        </w:numPr>
        <w:spacing w:after="0" w:line="240" w:lineRule="auto"/>
        <w:ind w:left="540" w:hanging="540"/>
      </w:pPr>
      <w:r>
        <w:t xml:space="preserve">The </w:t>
      </w:r>
      <w:r w:rsidR="00C17628">
        <w:t xml:space="preserve">Accounting Officer </w:t>
      </w:r>
      <w:r>
        <w:t xml:space="preserve">must, within 10 days of the end of each quarter, submit a </w:t>
      </w:r>
      <w:r w:rsidR="00FB6802">
        <w:t xml:space="preserve">quarterly SCM </w:t>
      </w:r>
      <w:r>
        <w:t xml:space="preserve">report on the implementation of the supply chain management policy to the </w:t>
      </w:r>
      <w:r w:rsidR="008B779F">
        <w:t>Executive M</w:t>
      </w:r>
      <w:r>
        <w:t xml:space="preserve">ayor of </w:t>
      </w:r>
      <w:r w:rsidR="008B779F">
        <w:t>Mopani District Municipality</w:t>
      </w:r>
      <w:r w:rsidR="0032649A">
        <w:t xml:space="preserve"> </w:t>
      </w:r>
      <w:r w:rsidR="00C706BF">
        <w:t>in term of Section 52 of the Act</w:t>
      </w:r>
      <w:r w:rsidR="0075406C">
        <w:t>,</w:t>
      </w:r>
      <w:r w:rsidR="00023C76" w:rsidRPr="00023C76">
        <w:t xml:space="preserve"> </w:t>
      </w:r>
      <w:r w:rsidR="00023C76">
        <w:t>The Executive Mayor of Mopani District Municipality-</w:t>
      </w:r>
    </w:p>
    <w:p w14:paraId="642987A5" w14:textId="77777777" w:rsidR="00023C76" w:rsidRDefault="00023C76" w:rsidP="00A01302">
      <w:pPr>
        <w:pStyle w:val="ListParagraph"/>
        <w:numPr>
          <w:ilvl w:val="0"/>
          <w:numId w:val="176"/>
        </w:numPr>
        <w:spacing w:after="0" w:line="240" w:lineRule="auto"/>
      </w:pPr>
      <w:r>
        <w:t>must provide general political guidance over the fiscal and financial affairs of the municipality:</w:t>
      </w:r>
    </w:p>
    <w:p w14:paraId="2845AD78" w14:textId="77777777" w:rsidR="00023C76" w:rsidRDefault="00023C76" w:rsidP="00A01302">
      <w:pPr>
        <w:pStyle w:val="ListParagraph"/>
        <w:numPr>
          <w:ilvl w:val="0"/>
          <w:numId w:val="176"/>
        </w:numPr>
        <w:spacing w:after="0" w:line="240" w:lineRule="auto"/>
      </w:pPr>
      <w:r>
        <w:t xml:space="preserve">in providing such general political guidance, may monitor and, to the extent provided in this Act, oversee the exercise of responsibilities assigned in terms of this Act to the </w:t>
      </w:r>
      <w:r w:rsidR="00C17628">
        <w:t xml:space="preserve">Accounting Officer </w:t>
      </w:r>
      <w:r>
        <w:t xml:space="preserve">and the chief financial officer but may not interfere in the exercise of those </w:t>
      </w:r>
      <w:proofErr w:type="gramStart"/>
      <w:r>
        <w:t>responsibilities;</w:t>
      </w:r>
      <w:proofErr w:type="gramEnd"/>
    </w:p>
    <w:p w14:paraId="141C96FC" w14:textId="77777777" w:rsidR="00023C76" w:rsidRDefault="00023C76" w:rsidP="00A01302">
      <w:pPr>
        <w:pStyle w:val="ListParagraph"/>
        <w:numPr>
          <w:ilvl w:val="0"/>
          <w:numId w:val="176"/>
        </w:numPr>
        <w:spacing w:after="0" w:line="240" w:lineRule="auto"/>
      </w:pPr>
      <w:r>
        <w:t>must take all reasonable steps to ensure that the municipality performs its constitutional and statutory functions within the limits of the municipality's approved budget:</w:t>
      </w:r>
    </w:p>
    <w:p w14:paraId="27D8F27A" w14:textId="77777777" w:rsidR="00023C76" w:rsidRDefault="00023C76" w:rsidP="00A01302">
      <w:pPr>
        <w:pStyle w:val="ListParagraph"/>
        <w:numPr>
          <w:ilvl w:val="0"/>
          <w:numId w:val="176"/>
        </w:numPr>
        <w:spacing w:after="0" w:line="240" w:lineRule="auto"/>
      </w:pPr>
      <w:r>
        <w:t xml:space="preserve">must within 30 days of the end of each quarter, submit a report to the council on the implementation of the budget and the financial </w:t>
      </w:r>
      <w:proofErr w:type="gramStart"/>
      <w:r>
        <w:t>stat</w:t>
      </w:r>
      <w:r w:rsidR="00DF047E">
        <w:t>e of affairs</w:t>
      </w:r>
      <w:proofErr w:type="gramEnd"/>
      <w:r>
        <w:t xml:space="preserve"> of the municipality; and</w:t>
      </w:r>
    </w:p>
    <w:p w14:paraId="48DAFD40" w14:textId="77777777" w:rsidR="0054432B" w:rsidRDefault="00023C76" w:rsidP="00A01302">
      <w:pPr>
        <w:pStyle w:val="ListParagraph"/>
        <w:numPr>
          <w:ilvl w:val="0"/>
          <w:numId w:val="176"/>
        </w:numPr>
        <w:spacing w:after="0" w:line="240" w:lineRule="auto"/>
      </w:pPr>
      <w:r>
        <w:t>must exercise the other pow</w:t>
      </w:r>
      <w:r w:rsidR="00DF047E">
        <w:t xml:space="preserve">ers and perform the other duties assigned </w:t>
      </w:r>
      <w:r>
        <w:t xml:space="preserve">to the </w:t>
      </w:r>
      <w:r w:rsidR="00DF047E">
        <w:t>Executive M</w:t>
      </w:r>
      <w:r>
        <w:t>ayor in terms of this Ac</w:t>
      </w:r>
      <w:r w:rsidR="00DF047E">
        <w:t>t or delegated by the council t</w:t>
      </w:r>
      <w:r>
        <w:t xml:space="preserve">o the </w:t>
      </w:r>
      <w:r w:rsidR="00DF047E">
        <w:t>Executive M</w:t>
      </w:r>
      <w:r>
        <w:t>ayor.</w:t>
      </w:r>
    </w:p>
    <w:p w14:paraId="14324C4E" w14:textId="77777777" w:rsidR="00D700E1" w:rsidRDefault="00D700E1" w:rsidP="00C90EA5">
      <w:pPr>
        <w:pStyle w:val="ListParagraph"/>
        <w:numPr>
          <w:ilvl w:val="0"/>
          <w:numId w:val="25"/>
        </w:numPr>
        <w:spacing w:after="0" w:line="240" w:lineRule="auto"/>
        <w:ind w:left="540" w:hanging="540"/>
      </w:pPr>
      <w:r>
        <w:t xml:space="preserve">The </w:t>
      </w:r>
      <w:r w:rsidR="00C17628">
        <w:t xml:space="preserve">Accounting Officer </w:t>
      </w:r>
      <w:r>
        <w:t>of a municipality must by 25 January of each year-</w:t>
      </w:r>
    </w:p>
    <w:p w14:paraId="68A60DD2" w14:textId="77777777" w:rsidR="00D700E1" w:rsidRDefault="00D700E1" w:rsidP="00A01302">
      <w:pPr>
        <w:pStyle w:val="ListParagraph"/>
        <w:numPr>
          <w:ilvl w:val="0"/>
          <w:numId w:val="178"/>
        </w:numPr>
        <w:spacing w:after="0" w:line="240" w:lineRule="auto"/>
      </w:pPr>
      <w:r>
        <w:t>assess the performance of the municipality during the first half of the financial year</w:t>
      </w:r>
      <w:r w:rsidR="00995D01">
        <w:t xml:space="preserve"> on the implementation of Supply Chain Management Policy</w:t>
      </w:r>
      <w:r>
        <w:t>, taking into account-</w:t>
      </w:r>
    </w:p>
    <w:p w14:paraId="456D280D" w14:textId="77777777" w:rsidR="00185C05" w:rsidRDefault="00543A2F" w:rsidP="00A01302">
      <w:pPr>
        <w:pStyle w:val="ListParagraph"/>
        <w:numPr>
          <w:ilvl w:val="0"/>
          <w:numId w:val="179"/>
        </w:numPr>
        <w:spacing w:after="0" w:line="240" w:lineRule="auto"/>
      </w:pPr>
      <w:r>
        <w:t>the section 71 monthly Reports (1</w:t>
      </w:r>
      <w:r w:rsidRPr="00185C05">
        <w:rPr>
          <w:vertAlign w:val="superscript"/>
        </w:rPr>
        <w:t>st</w:t>
      </w:r>
      <w:r>
        <w:t xml:space="preserve"> &amp; 2</w:t>
      </w:r>
      <w:r w:rsidRPr="00185C05">
        <w:rPr>
          <w:vertAlign w:val="superscript"/>
        </w:rPr>
        <w:t>nd</w:t>
      </w:r>
      <w:r>
        <w:t xml:space="preserve"> Quarter</w:t>
      </w:r>
      <w:r w:rsidR="00185C05">
        <w:t>s</w:t>
      </w:r>
      <w:r>
        <w:t xml:space="preserve">) for the first half of the Financial </w:t>
      </w:r>
      <w:proofErr w:type="gramStart"/>
      <w:r>
        <w:t>year</w:t>
      </w:r>
      <w:r w:rsidR="00185C05">
        <w:t>;</w:t>
      </w:r>
      <w:proofErr w:type="gramEnd"/>
      <w:r w:rsidR="00995D01">
        <w:t xml:space="preserve"> </w:t>
      </w:r>
    </w:p>
    <w:p w14:paraId="07A650BE" w14:textId="77777777" w:rsidR="00185C05" w:rsidRDefault="00D700E1" w:rsidP="00A01302">
      <w:pPr>
        <w:pStyle w:val="ListParagraph"/>
        <w:numPr>
          <w:ilvl w:val="0"/>
          <w:numId w:val="179"/>
        </w:numPr>
        <w:spacing w:after="0" w:line="240" w:lineRule="auto"/>
      </w:pPr>
      <w:r>
        <w:t xml:space="preserve">the municipality's service delivery performance during the first half of </w:t>
      </w:r>
      <w:r w:rsidR="00185C05">
        <w:t xml:space="preserve">financial </w:t>
      </w:r>
      <w:proofErr w:type="gramStart"/>
      <w:r w:rsidR="00185C05">
        <w:t>year;</w:t>
      </w:r>
      <w:proofErr w:type="gramEnd"/>
    </w:p>
    <w:p w14:paraId="12745095" w14:textId="77777777" w:rsidR="00185C05" w:rsidRDefault="00D700E1" w:rsidP="00A01302">
      <w:pPr>
        <w:pStyle w:val="ListParagraph"/>
        <w:numPr>
          <w:ilvl w:val="0"/>
          <w:numId w:val="179"/>
        </w:numPr>
        <w:spacing w:after="0" w:line="240" w:lineRule="auto"/>
      </w:pPr>
      <w:r>
        <w:t>the service delivery</w:t>
      </w:r>
      <w:r w:rsidR="00185C05">
        <w:t xml:space="preserve"> targets /</w:t>
      </w:r>
      <w:r>
        <w:t xml:space="preserve"> performance indicators set in the service delivery and budget implementation </w:t>
      </w:r>
      <w:proofErr w:type="gramStart"/>
      <w:r>
        <w:t>plan</w:t>
      </w:r>
      <w:r w:rsidR="00185C05">
        <w:t>;</w:t>
      </w:r>
      <w:proofErr w:type="gramEnd"/>
    </w:p>
    <w:p w14:paraId="13442984" w14:textId="77777777" w:rsidR="00D700E1" w:rsidRDefault="00185C05" w:rsidP="00A01302">
      <w:pPr>
        <w:pStyle w:val="ListParagraph"/>
        <w:numPr>
          <w:ilvl w:val="0"/>
          <w:numId w:val="179"/>
        </w:numPr>
        <w:spacing w:after="0" w:line="240" w:lineRule="auto"/>
      </w:pPr>
      <w:r>
        <w:t>t</w:t>
      </w:r>
      <w:r w:rsidR="00995D01">
        <w:t xml:space="preserve">he past year’s annual </w:t>
      </w:r>
      <w:r>
        <w:t>report</w:t>
      </w:r>
      <w:r w:rsidR="00995D01">
        <w:t xml:space="preserve"> and progress on resolving problems </w:t>
      </w:r>
      <w:r w:rsidR="00D700E1">
        <w:t>identified in the annual report and</w:t>
      </w:r>
    </w:p>
    <w:p w14:paraId="38F96813" w14:textId="77777777" w:rsidR="00D700E1" w:rsidRDefault="00D700E1" w:rsidP="00A01302">
      <w:pPr>
        <w:pStyle w:val="ListParagraph"/>
        <w:numPr>
          <w:ilvl w:val="0"/>
          <w:numId w:val="178"/>
        </w:numPr>
        <w:spacing w:after="0" w:line="240" w:lineRule="auto"/>
      </w:pPr>
      <w:r>
        <w:t>submit a report on such assessment to-</w:t>
      </w:r>
    </w:p>
    <w:p w14:paraId="531A6071" w14:textId="77777777" w:rsidR="00A85BB3" w:rsidRDefault="00A85BB3" w:rsidP="00A01302">
      <w:pPr>
        <w:pStyle w:val="ListParagraph"/>
        <w:numPr>
          <w:ilvl w:val="0"/>
          <w:numId w:val="177"/>
        </w:numPr>
        <w:spacing w:after="0" w:line="240" w:lineRule="auto"/>
        <w:ind w:hanging="360"/>
      </w:pPr>
      <w:r w:rsidRPr="00A85BB3">
        <w:t xml:space="preserve">the board of directors </w:t>
      </w:r>
      <w:r>
        <w:t xml:space="preserve">or MANCO </w:t>
      </w:r>
      <w:r w:rsidRPr="00A85BB3">
        <w:t xml:space="preserve">of the </w:t>
      </w:r>
      <w:r>
        <w:t xml:space="preserve">Mopani District </w:t>
      </w:r>
      <w:proofErr w:type="gramStart"/>
      <w:r>
        <w:t>Municipality;</w:t>
      </w:r>
      <w:proofErr w:type="gramEnd"/>
    </w:p>
    <w:p w14:paraId="35F2AA17" w14:textId="77777777" w:rsidR="00185C05" w:rsidRDefault="00185C05" w:rsidP="00A01302">
      <w:pPr>
        <w:pStyle w:val="ListParagraph"/>
        <w:numPr>
          <w:ilvl w:val="0"/>
          <w:numId w:val="177"/>
        </w:numPr>
        <w:spacing w:after="0" w:line="240" w:lineRule="auto"/>
        <w:ind w:hanging="360"/>
      </w:pPr>
      <w:r>
        <w:t xml:space="preserve">the </w:t>
      </w:r>
      <w:r w:rsidR="00287CC4">
        <w:t>Executive M</w:t>
      </w:r>
      <w:r>
        <w:t xml:space="preserve">ayor of the </w:t>
      </w:r>
      <w:r w:rsidR="00287CC4">
        <w:t xml:space="preserve">Mopani District </w:t>
      </w:r>
      <w:proofErr w:type="gramStart"/>
      <w:r w:rsidR="00287CC4">
        <w:t>M</w:t>
      </w:r>
      <w:r>
        <w:t>unicipality;</w:t>
      </w:r>
      <w:proofErr w:type="gramEnd"/>
    </w:p>
    <w:p w14:paraId="3974026E" w14:textId="77777777" w:rsidR="00D700E1" w:rsidRDefault="00D700E1" w:rsidP="00A01302">
      <w:pPr>
        <w:pStyle w:val="ListParagraph"/>
        <w:numPr>
          <w:ilvl w:val="0"/>
          <w:numId w:val="177"/>
        </w:numPr>
        <w:spacing w:after="0" w:line="240" w:lineRule="auto"/>
        <w:ind w:hanging="360"/>
      </w:pPr>
      <w:r>
        <w:t>the National Treasury; and</w:t>
      </w:r>
      <w:r w:rsidR="00995D01">
        <w:t xml:space="preserve"> Limpopo Provincial Treasury </w:t>
      </w:r>
    </w:p>
    <w:p w14:paraId="328E1A24" w14:textId="77777777" w:rsidR="00287CC4" w:rsidRDefault="00287CC4" w:rsidP="00C90EA5">
      <w:pPr>
        <w:pStyle w:val="ListParagraph"/>
        <w:numPr>
          <w:ilvl w:val="0"/>
          <w:numId w:val="25"/>
        </w:numPr>
        <w:spacing w:after="0" w:line="240" w:lineRule="auto"/>
        <w:ind w:left="540" w:hanging="540"/>
      </w:pPr>
      <w:r>
        <w:t>The reports of a municipality must be made public in accordance with section 21A of the Municipal System Act and Section 75(1)</w:t>
      </w:r>
      <w:r w:rsidR="00A85BB3">
        <w:t xml:space="preserve"> (a) (</w:t>
      </w:r>
      <w:r>
        <w:t>c) (</w:t>
      </w:r>
      <w:r w:rsidR="00A85BB3">
        <w:t>k); 75</w:t>
      </w:r>
      <w:r>
        <w:t xml:space="preserve">(2) </w:t>
      </w:r>
      <w:r w:rsidR="00A85BB3">
        <w:t xml:space="preserve">&amp; 88(2) </w:t>
      </w:r>
      <w:r>
        <w:t xml:space="preserve">of the act. </w:t>
      </w:r>
    </w:p>
    <w:p w14:paraId="108DAB4D" w14:textId="77777777" w:rsidR="00287CC4" w:rsidRDefault="00287CC4" w:rsidP="00A01302">
      <w:pPr>
        <w:pStyle w:val="ListParagraph"/>
        <w:numPr>
          <w:ilvl w:val="0"/>
          <w:numId w:val="180"/>
        </w:numPr>
        <w:spacing w:after="0" w:line="240" w:lineRule="auto"/>
        <w:ind w:left="900"/>
      </w:pPr>
      <w:r>
        <w:t xml:space="preserve">A report referred to in </w:t>
      </w:r>
      <w:r w:rsidR="00A85BB3">
        <w:t>clause 6(1),</w:t>
      </w:r>
      <w:r>
        <w:t xml:space="preserve"> 6(3) (d) </w:t>
      </w:r>
      <w:r w:rsidR="00A85BB3">
        <w:t>&amp; 6(4)(</w:t>
      </w:r>
      <w:proofErr w:type="gramStart"/>
      <w:r w:rsidR="00A85BB3">
        <w:t>b)</w:t>
      </w:r>
      <w:r>
        <w:t>must</w:t>
      </w:r>
      <w:proofErr w:type="gramEnd"/>
      <w:r>
        <w:t xml:space="preserve"> be placed on the website not later than five days after its tabling in the council or on the date on which it must be made public, whichever occurs first.</w:t>
      </w:r>
    </w:p>
    <w:p w14:paraId="25F162BF" w14:textId="77777777" w:rsidR="00A85BB3" w:rsidRDefault="0039634C" w:rsidP="00C90EA5">
      <w:pPr>
        <w:pStyle w:val="ListParagraph"/>
        <w:numPr>
          <w:ilvl w:val="0"/>
          <w:numId w:val="25"/>
        </w:numPr>
        <w:spacing w:after="0" w:line="240" w:lineRule="auto"/>
        <w:ind w:left="360"/>
      </w:pPr>
      <w:r>
        <w:t>Supply Chain Manager must, within 10 days of the end of each month submit section 71 monthly report on the implementation of the supply chain management policy of the Mopani Municipality District to:</w:t>
      </w:r>
    </w:p>
    <w:p w14:paraId="3865EE96" w14:textId="77777777" w:rsidR="0039634C" w:rsidRDefault="00540646" w:rsidP="00A01302">
      <w:pPr>
        <w:pStyle w:val="ListParagraph"/>
        <w:numPr>
          <w:ilvl w:val="0"/>
          <w:numId w:val="181"/>
        </w:numPr>
        <w:spacing w:after="0" w:line="240" w:lineRule="auto"/>
        <w:ind w:left="720"/>
      </w:pPr>
      <w:r>
        <w:t xml:space="preserve">The office of the chief </w:t>
      </w:r>
      <w:proofErr w:type="gramStart"/>
      <w:r>
        <w:t>Financial</w:t>
      </w:r>
      <w:proofErr w:type="gramEnd"/>
      <w:r>
        <w:t xml:space="preserve"> officer</w:t>
      </w:r>
    </w:p>
    <w:p w14:paraId="397EC8FC" w14:textId="77777777" w:rsidR="00540646" w:rsidRDefault="00540646" w:rsidP="00A01302">
      <w:pPr>
        <w:pStyle w:val="ListParagraph"/>
        <w:numPr>
          <w:ilvl w:val="0"/>
          <w:numId w:val="181"/>
        </w:numPr>
        <w:spacing w:after="0" w:line="240" w:lineRule="auto"/>
        <w:ind w:left="720"/>
      </w:pPr>
      <w:r>
        <w:t>Budget &amp; Treasury Municipal Mayoral committee</w:t>
      </w:r>
    </w:p>
    <w:p w14:paraId="4FF132E1" w14:textId="77777777" w:rsidR="00540646" w:rsidRDefault="00540646" w:rsidP="00A01302">
      <w:pPr>
        <w:pStyle w:val="ListParagraph"/>
        <w:numPr>
          <w:ilvl w:val="0"/>
          <w:numId w:val="181"/>
        </w:numPr>
        <w:spacing w:after="0" w:line="240" w:lineRule="auto"/>
        <w:ind w:left="720"/>
      </w:pPr>
      <w:r>
        <w:t>The office of the Accounting Officer</w:t>
      </w:r>
    </w:p>
    <w:p w14:paraId="7339B894" w14:textId="77777777" w:rsidR="00540646" w:rsidRDefault="00540646" w:rsidP="00A01302">
      <w:pPr>
        <w:pStyle w:val="ListParagraph"/>
        <w:numPr>
          <w:ilvl w:val="0"/>
          <w:numId w:val="181"/>
        </w:numPr>
        <w:spacing w:after="0" w:line="240" w:lineRule="auto"/>
        <w:ind w:left="720"/>
      </w:pPr>
      <w:r>
        <w:t>The office of the Executive Mayor</w:t>
      </w:r>
    </w:p>
    <w:p w14:paraId="086AF39D" w14:textId="77777777" w:rsidR="00402CED" w:rsidRDefault="00402CED" w:rsidP="005A5228">
      <w:pPr>
        <w:pStyle w:val="ListParagraph"/>
        <w:spacing w:after="0" w:line="240" w:lineRule="auto"/>
        <w:ind w:left="540" w:hanging="540"/>
      </w:pPr>
    </w:p>
    <w:p w14:paraId="0A108C9B" w14:textId="77777777" w:rsidR="00CC0106" w:rsidRPr="00ED5837" w:rsidRDefault="00CC28E4" w:rsidP="00D7692E">
      <w:pPr>
        <w:pStyle w:val="ListParagraph"/>
        <w:shd w:val="clear" w:color="auto" w:fill="92D050"/>
        <w:spacing w:after="0" w:line="240" w:lineRule="auto"/>
        <w:ind w:left="0" w:firstLine="540"/>
        <w:outlineLvl w:val="0"/>
        <w:rPr>
          <w:b/>
        </w:rPr>
      </w:pPr>
      <w:bookmarkStart w:id="7" w:name="_Toc515583636"/>
      <w:r w:rsidRPr="00ED5837">
        <w:rPr>
          <w:b/>
        </w:rPr>
        <w:t xml:space="preserve">CLAUSE </w:t>
      </w:r>
      <w:r w:rsidR="007C164E" w:rsidRPr="00ED5837">
        <w:rPr>
          <w:b/>
        </w:rPr>
        <w:t xml:space="preserve">7 </w:t>
      </w:r>
      <w:r w:rsidR="007C164E" w:rsidRPr="00ED5837">
        <w:rPr>
          <w:b/>
        </w:rPr>
        <w:tab/>
        <w:t>SUPPLY CHAIN MANAGEMENT UNITS</w:t>
      </w:r>
      <w:bookmarkEnd w:id="7"/>
    </w:p>
    <w:p w14:paraId="37EEBD1F" w14:textId="77777777" w:rsidR="00D7692E" w:rsidRDefault="00D7692E" w:rsidP="00907B4C">
      <w:pPr>
        <w:spacing w:after="0" w:line="240" w:lineRule="auto"/>
        <w:ind w:left="540"/>
      </w:pPr>
      <w:r w:rsidRPr="00D7692E">
        <w:lastRenderedPageBreak/>
        <w:t xml:space="preserve">Mopani District Municipality had </w:t>
      </w:r>
      <w:proofErr w:type="gramStart"/>
      <w:r w:rsidRPr="00D7692E">
        <w:t>establish</w:t>
      </w:r>
      <w:proofErr w:type="gramEnd"/>
      <w:r w:rsidRPr="00D7692E">
        <w:t xml:space="preserve"> a supply chain management unit &amp; committee system to implements its supply chain management policy</w:t>
      </w:r>
    </w:p>
    <w:p w14:paraId="5CDA2B8C" w14:textId="77777777" w:rsidR="001F292C" w:rsidRPr="00A2199E" w:rsidRDefault="001F292C" w:rsidP="00907B4C">
      <w:pPr>
        <w:pStyle w:val="ListParagraph"/>
        <w:numPr>
          <w:ilvl w:val="0"/>
          <w:numId w:val="26"/>
        </w:numPr>
        <w:spacing w:after="0" w:line="240" w:lineRule="auto"/>
        <w:ind w:left="540" w:hanging="540"/>
      </w:pPr>
      <w:r>
        <w:t>A s</w:t>
      </w:r>
      <w:r w:rsidR="00B92A50">
        <w:t>upply chain management unit</w:t>
      </w:r>
      <w:r w:rsidR="008B779F">
        <w:t xml:space="preserve"> </w:t>
      </w:r>
      <w:r>
        <w:t xml:space="preserve">operate under the direct </w:t>
      </w:r>
      <w:r w:rsidR="00E423C0">
        <w:t>supervision of the chief financial officer or an official to whom this duty has been delegated in terms of section 82 of the Act</w:t>
      </w:r>
      <w:r w:rsidR="004521E2">
        <w:t xml:space="preserve"> </w:t>
      </w:r>
      <w:r w:rsidR="00907B4C">
        <w:t xml:space="preserve">refer to appendix B </w:t>
      </w:r>
      <w:r w:rsidR="004521E2">
        <w:t xml:space="preserve">MDM </w:t>
      </w:r>
      <w:r w:rsidR="00907B4C">
        <w:t xml:space="preserve">SCM staff establishment </w:t>
      </w:r>
      <w:proofErr w:type="gramStart"/>
      <w:r w:rsidR="00907B4C">
        <w:t>structure</w:t>
      </w:r>
      <w:proofErr w:type="gramEnd"/>
    </w:p>
    <w:p w14:paraId="38C5792B" w14:textId="77777777" w:rsidR="00A2199E" w:rsidRDefault="00A2199E" w:rsidP="00A2199E">
      <w:pPr>
        <w:pStyle w:val="ListParagraph"/>
        <w:spacing w:after="0" w:line="240" w:lineRule="auto"/>
        <w:ind w:left="90"/>
      </w:pPr>
    </w:p>
    <w:p w14:paraId="0AC64243" w14:textId="77777777" w:rsidR="00EE7DE7" w:rsidRDefault="00EE7DE7" w:rsidP="000B59B8">
      <w:pPr>
        <w:pStyle w:val="ListParagraph"/>
        <w:numPr>
          <w:ilvl w:val="0"/>
          <w:numId w:val="26"/>
        </w:numPr>
        <w:spacing w:after="0" w:line="240" w:lineRule="auto"/>
        <w:ind w:left="540" w:hanging="540"/>
      </w:pPr>
      <w:r>
        <w:t xml:space="preserve">A committee system </w:t>
      </w:r>
      <w:r w:rsidR="00943B0A">
        <w:t>in term of</w:t>
      </w:r>
      <w:r w:rsidR="00D378AF">
        <w:t xml:space="preserve"> MFMA-SCM</w:t>
      </w:r>
      <w:r w:rsidR="00943B0A">
        <w:t xml:space="preserve"> regulation/clause 26 </w:t>
      </w:r>
      <w:r>
        <w:t xml:space="preserve">must operate under the direct supervision of the </w:t>
      </w:r>
      <w:r w:rsidR="00C17628">
        <w:t xml:space="preserve">Accounting Officer </w:t>
      </w:r>
      <w:r>
        <w:t>to whom this duty has been delegated in terms of section 79 of the Act &amp; clause 4(1)</w:t>
      </w:r>
      <w:r w:rsidR="000B59B8">
        <w:t xml:space="preserve"> refer to appendix B </w:t>
      </w:r>
      <w:r w:rsidR="004521E2">
        <w:t xml:space="preserve">MDM </w:t>
      </w:r>
      <w:r w:rsidR="000B59B8">
        <w:t xml:space="preserve">SCM committee </w:t>
      </w:r>
      <w:proofErr w:type="gramStart"/>
      <w:r w:rsidR="000B59B8">
        <w:t>system</w:t>
      </w:r>
      <w:proofErr w:type="gramEnd"/>
      <w:r w:rsidR="000B59B8">
        <w:t xml:space="preserve"> </w:t>
      </w:r>
    </w:p>
    <w:p w14:paraId="72E8BD6F" w14:textId="77777777" w:rsidR="00B13B31" w:rsidRDefault="00B13B31" w:rsidP="005A5228">
      <w:pPr>
        <w:spacing w:after="0" w:line="240" w:lineRule="auto"/>
        <w:ind w:left="540" w:hanging="540"/>
      </w:pPr>
    </w:p>
    <w:p w14:paraId="65B834E5" w14:textId="77777777" w:rsidR="009374FF" w:rsidRPr="007C164E" w:rsidRDefault="00CC28E4" w:rsidP="00333F6F">
      <w:pPr>
        <w:shd w:val="clear" w:color="auto" w:fill="92D050"/>
        <w:spacing w:after="0" w:line="240" w:lineRule="auto"/>
        <w:ind w:firstLine="540"/>
        <w:outlineLvl w:val="0"/>
        <w:rPr>
          <w:i/>
        </w:rPr>
      </w:pPr>
      <w:bookmarkStart w:id="8" w:name="_Toc515583637"/>
      <w:r w:rsidRPr="007C164E">
        <w:rPr>
          <w:b/>
        </w:rPr>
        <w:t>CLAUSE</w:t>
      </w:r>
      <w:r w:rsidR="008B0649" w:rsidRPr="007C164E">
        <w:rPr>
          <w:b/>
        </w:rPr>
        <w:t xml:space="preserve"> 8</w:t>
      </w:r>
      <w:r w:rsidR="008B0649" w:rsidRPr="007C164E">
        <w:rPr>
          <w:b/>
        </w:rPr>
        <w:tab/>
      </w:r>
      <w:r w:rsidR="00333F6F">
        <w:rPr>
          <w:b/>
        </w:rPr>
        <w:tab/>
      </w:r>
      <w:r w:rsidR="007C164E" w:rsidRPr="00333F6F">
        <w:rPr>
          <w:b/>
        </w:rPr>
        <w:t>TRAINING OF SUPPLY CHAIN MANAGEMENT OFFICIALS</w:t>
      </w:r>
      <w:bookmarkEnd w:id="8"/>
    </w:p>
    <w:p w14:paraId="66D232D8" w14:textId="77777777" w:rsidR="00990D3C" w:rsidRDefault="00E423C0" w:rsidP="00A01302">
      <w:pPr>
        <w:pStyle w:val="ListParagraph"/>
        <w:numPr>
          <w:ilvl w:val="0"/>
          <w:numId w:val="182"/>
        </w:numPr>
        <w:spacing w:after="0" w:line="240" w:lineRule="auto"/>
        <w:ind w:left="540" w:hanging="540"/>
      </w:pPr>
      <w:r>
        <w:t xml:space="preserve">The training </w:t>
      </w:r>
      <w:r w:rsidR="00990D3C">
        <w:t xml:space="preserve">of officials involved in municipal supply chain management </w:t>
      </w:r>
      <w:r>
        <w:t xml:space="preserve">of officials in implementing a supply chain management policy should be in </w:t>
      </w:r>
      <w:r w:rsidR="00DE6DCE">
        <w:t>accordance with any Treasury guideline of supply chain management training</w:t>
      </w:r>
      <w:r w:rsidR="00261F2B" w:rsidRPr="00261F2B">
        <w:t xml:space="preserve"> </w:t>
      </w:r>
      <w:r w:rsidR="00261F2B">
        <w:t>to meet Competency levels</w:t>
      </w:r>
      <w:r w:rsidR="00BE7C76">
        <w:t xml:space="preserve"> in term of Section 119 of the act -</w:t>
      </w:r>
    </w:p>
    <w:p w14:paraId="28F579C3" w14:textId="77777777" w:rsidR="00261F2B" w:rsidRDefault="00990D3C" w:rsidP="00A01302">
      <w:pPr>
        <w:pStyle w:val="ListParagraph"/>
        <w:numPr>
          <w:ilvl w:val="0"/>
          <w:numId w:val="183"/>
        </w:numPr>
        <w:spacing w:after="0" w:line="240" w:lineRule="auto"/>
        <w:ind w:left="900"/>
      </w:pPr>
      <w:r>
        <w:t xml:space="preserve">The </w:t>
      </w:r>
      <w:r w:rsidR="00C17628">
        <w:t xml:space="preserve">Accounting Officer </w:t>
      </w:r>
      <w:r>
        <w:t xml:space="preserve">and all other officials of a Mopani District Municipality involved in the implementation of the supply chain management </w:t>
      </w:r>
      <w:r w:rsidR="00261F2B">
        <w:t>policy</w:t>
      </w:r>
      <w:r>
        <w:t xml:space="preserve"> must meet the prescribed competency levels.</w:t>
      </w:r>
    </w:p>
    <w:p w14:paraId="6C4CF9E4" w14:textId="77777777" w:rsidR="00261F2B" w:rsidRDefault="00261F2B" w:rsidP="00A01302">
      <w:pPr>
        <w:pStyle w:val="ListParagraph"/>
        <w:numPr>
          <w:ilvl w:val="0"/>
          <w:numId w:val="183"/>
        </w:numPr>
        <w:spacing w:after="0" w:line="240" w:lineRule="auto"/>
        <w:ind w:left="900"/>
      </w:pPr>
      <w:r>
        <w:t xml:space="preserve">Mopani District Municipality </w:t>
      </w:r>
      <w:r w:rsidR="00990D3C">
        <w:t xml:space="preserve">must for the purposes of </w:t>
      </w:r>
      <w:r>
        <w:t xml:space="preserve">clause 2 </w:t>
      </w:r>
      <w:r w:rsidR="00990D3C">
        <w:t>pro</w:t>
      </w:r>
      <w:r w:rsidR="001F380E">
        <w:t xml:space="preserve">vide resources or opportunities </w:t>
      </w:r>
      <w:r w:rsidR="00990D3C">
        <w:t>for the trai</w:t>
      </w:r>
      <w:r>
        <w:t>ning or workshopping of officials referred to in that clause 2</w:t>
      </w:r>
      <w:r w:rsidR="00990D3C">
        <w:t xml:space="preserve"> to meet the prescribed competency levels.</w:t>
      </w:r>
    </w:p>
    <w:p w14:paraId="601B87AD" w14:textId="77777777" w:rsidR="00990D3C" w:rsidRDefault="00261F2B" w:rsidP="00A01302">
      <w:pPr>
        <w:pStyle w:val="ListParagraph"/>
        <w:numPr>
          <w:ilvl w:val="0"/>
          <w:numId w:val="183"/>
        </w:numPr>
        <w:spacing w:after="0" w:line="240" w:lineRule="auto"/>
        <w:ind w:left="900"/>
      </w:pPr>
      <w:r>
        <w:t>Accounting Office must request the National Treasury</w:t>
      </w:r>
      <w:r w:rsidR="00990D3C">
        <w:t xml:space="preserve"> or a </w:t>
      </w:r>
      <w:r>
        <w:t xml:space="preserve">Limpopo </w:t>
      </w:r>
      <w:r w:rsidR="00990D3C">
        <w:t>provincial treasury</w:t>
      </w:r>
      <w:r>
        <w:t xml:space="preserve"> or other sector department or division to</w:t>
      </w:r>
      <w:r w:rsidR="00990D3C">
        <w:t xml:space="preserve"> assist </w:t>
      </w:r>
      <w:r>
        <w:t>Mopani District Municipality</w:t>
      </w:r>
      <w:r w:rsidR="00990D3C">
        <w:t xml:space="preserve"> in the training of officials referred to in </w:t>
      </w:r>
      <w:r>
        <w:t xml:space="preserve">clause </w:t>
      </w:r>
      <w:proofErr w:type="gramStart"/>
      <w:r>
        <w:t>2</w:t>
      </w:r>
      <w:proofErr w:type="gramEnd"/>
    </w:p>
    <w:p w14:paraId="1B30EEC3" w14:textId="77777777" w:rsidR="00CC2A01" w:rsidRDefault="00CC2A01" w:rsidP="005A5228">
      <w:pPr>
        <w:spacing w:after="0" w:line="240" w:lineRule="auto"/>
        <w:ind w:left="540" w:hanging="540"/>
      </w:pPr>
    </w:p>
    <w:p w14:paraId="3F446C6E" w14:textId="77777777" w:rsidR="00ED4D8B" w:rsidRDefault="000A224E" w:rsidP="00D7692E">
      <w:pPr>
        <w:shd w:val="clear" w:color="auto" w:fill="00B0F0"/>
        <w:spacing w:after="120" w:line="360" w:lineRule="auto"/>
        <w:ind w:firstLine="540"/>
        <w:outlineLvl w:val="0"/>
      </w:pPr>
      <w:bookmarkStart w:id="9" w:name="_Toc515583638"/>
      <w:r>
        <w:t xml:space="preserve">Part: </w:t>
      </w:r>
      <w:r w:rsidR="004F3CDA">
        <w:t xml:space="preserve"> 2</w:t>
      </w:r>
      <w:r w:rsidR="00ED4D8B">
        <w:t>:</w:t>
      </w:r>
      <w:r w:rsidR="00333F6F">
        <w:tab/>
      </w:r>
      <w:r w:rsidR="004F3CDA">
        <w:t xml:space="preserve">Framework for </w:t>
      </w:r>
      <w:r w:rsidR="00ED4D8B">
        <w:t xml:space="preserve">supply management policies </w:t>
      </w:r>
      <w:r w:rsidR="00D7692E">
        <w:t>(Clauses 9-38)</w:t>
      </w:r>
      <w:bookmarkEnd w:id="9"/>
    </w:p>
    <w:p w14:paraId="3F009DA4" w14:textId="77777777" w:rsidR="00A8118C" w:rsidRDefault="00A8118C" w:rsidP="00333F6F">
      <w:pPr>
        <w:spacing w:after="0" w:line="240" w:lineRule="auto"/>
      </w:pPr>
    </w:p>
    <w:p w14:paraId="15AC62B7" w14:textId="77777777" w:rsidR="00DE6DCE" w:rsidRPr="007C164E" w:rsidRDefault="00CC28E4" w:rsidP="00443492">
      <w:pPr>
        <w:shd w:val="clear" w:color="auto" w:fill="92D050"/>
        <w:spacing w:after="120" w:line="240" w:lineRule="auto"/>
        <w:ind w:firstLine="540"/>
        <w:outlineLvl w:val="0"/>
        <w:rPr>
          <w:b/>
        </w:rPr>
      </w:pPr>
      <w:bookmarkStart w:id="10" w:name="_Toc515583639"/>
      <w:r w:rsidRPr="00A8118C">
        <w:rPr>
          <w:b/>
          <w:shd w:val="clear" w:color="auto" w:fill="92D050"/>
        </w:rPr>
        <w:t>CLAUSE</w:t>
      </w:r>
      <w:r w:rsidRPr="00A8118C">
        <w:rPr>
          <w:b/>
        </w:rPr>
        <w:t xml:space="preserve"> 9</w:t>
      </w:r>
      <w:r w:rsidR="008B0649" w:rsidRPr="00A8118C">
        <w:rPr>
          <w:b/>
        </w:rPr>
        <w:tab/>
      </w:r>
      <w:r w:rsidR="004822BD">
        <w:rPr>
          <w:b/>
        </w:rPr>
        <w:tab/>
      </w:r>
      <w:r w:rsidR="0061485C" w:rsidRPr="00A8118C">
        <w:rPr>
          <w:b/>
        </w:rPr>
        <w:t>FORMAT</w:t>
      </w:r>
      <w:r w:rsidR="0061485C" w:rsidRPr="007C164E">
        <w:rPr>
          <w:b/>
        </w:rPr>
        <w:t xml:space="preserve"> OF SUPPLY CHAIN MANAGEMENT POLICY</w:t>
      </w:r>
      <w:bookmarkEnd w:id="10"/>
    </w:p>
    <w:p w14:paraId="1153BA8F" w14:textId="77777777" w:rsidR="00DE6DCE" w:rsidRDefault="00EE7DE7" w:rsidP="00B92A50">
      <w:pPr>
        <w:spacing w:after="0" w:line="240" w:lineRule="auto"/>
        <w:ind w:left="540"/>
      </w:pPr>
      <w:r>
        <w:t>Mopani District Municipality</w:t>
      </w:r>
      <w:r w:rsidR="00DE6DCE">
        <w:t xml:space="preserve"> describe in sufficient detail-</w:t>
      </w:r>
    </w:p>
    <w:p w14:paraId="5428BCA4" w14:textId="77777777" w:rsidR="00DE6DCE" w:rsidRDefault="00DE6DCE" w:rsidP="00F92AAF">
      <w:pPr>
        <w:pStyle w:val="ListParagraph"/>
        <w:numPr>
          <w:ilvl w:val="0"/>
          <w:numId w:val="27"/>
        </w:numPr>
        <w:spacing w:after="0" w:line="240" w:lineRule="auto"/>
        <w:ind w:left="540" w:hanging="540"/>
      </w:pPr>
      <w:r>
        <w:t xml:space="preserve">The supply chain management system that is to be implemented by the </w:t>
      </w:r>
      <w:r w:rsidR="00EE7DE7">
        <w:t xml:space="preserve">Mopani District </w:t>
      </w:r>
      <w:proofErr w:type="gramStart"/>
      <w:r w:rsidR="00EE7DE7">
        <w:t>Municipality</w:t>
      </w:r>
      <w:r>
        <w:t>;</w:t>
      </w:r>
      <w:proofErr w:type="gramEnd"/>
      <w:r>
        <w:t xml:space="preserve"> and effective systems for </w:t>
      </w:r>
    </w:p>
    <w:p w14:paraId="39D9BE5D" w14:textId="77777777" w:rsidR="00DE6DCE" w:rsidRDefault="00DE6DCE" w:rsidP="00A01302">
      <w:pPr>
        <w:pStyle w:val="ListParagraph"/>
        <w:numPr>
          <w:ilvl w:val="0"/>
          <w:numId w:val="132"/>
        </w:numPr>
        <w:spacing w:after="0" w:line="240" w:lineRule="auto"/>
        <w:ind w:left="900" w:hanging="360"/>
      </w:pPr>
      <w:r>
        <w:t xml:space="preserve">Demand </w:t>
      </w:r>
      <w:proofErr w:type="gramStart"/>
      <w:r>
        <w:t>management;</w:t>
      </w:r>
      <w:proofErr w:type="gramEnd"/>
      <w:r>
        <w:t xml:space="preserve"> </w:t>
      </w:r>
    </w:p>
    <w:p w14:paraId="7168C701" w14:textId="77777777" w:rsidR="00DE6DCE" w:rsidRDefault="00DE6DCE" w:rsidP="00A01302">
      <w:pPr>
        <w:pStyle w:val="ListParagraph"/>
        <w:numPr>
          <w:ilvl w:val="0"/>
          <w:numId w:val="132"/>
        </w:numPr>
        <w:spacing w:after="0" w:line="240" w:lineRule="auto"/>
        <w:ind w:left="900" w:hanging="360"/>
      </w:pPr>
      <w:r>
        <w:t xml:space="preserve">Acquisition </w:t>
      </w:r>
      <w:proofErr w:type="gramStart"/>
      <w:r>
        <w:t>management;</w:t>
      </w:r>
      <w:proofErr w:type="gramEnd"/>
      <w:r>
        <w:t xml:space="preserve"> </w:t>
      </w:r>
    </w:p>
    <w:p w14:paraId="5BA76DAB" w14:textId="77777777" w:rsidR="00DE6DCE" w:rsidRDefault="00DE6DCE" w:rsidP="00A01302">
      <w:pPr>
        <w:pStyle w:val="ListParagraph"/>
        <w:numPr>
          <w:ilvl w:val="0"/>
          <w:numId w:val="132"/>
        </w:numPr>
        <w:spacing w:after="0" w:line="240" w:lineRule="auto"/>
        <w:ind w:left="900" w:hanging="360"/>
      </w:pPr>
      <w:r>
        <w:t xml:space="preserve">Logistics management </w:t>
      </w:r>
    </w:p>
    <w:p w14:paraId="41272026" w14:textId="77777777" w:rsidR="00DE6DCE" w:rsidRDefault="00DE6DCE" w:rsidP="00A01302">
      <w:pPr>
        <w:pStyle w:val="ListParagraph"/>
        <w:numPr>
          <w:ilvl w:val="0"/>
          <w:numId w:val="132"/>
        </w:numPr>
        <w:spacing w:after="0" w:line="240" w:lineRule="auto"/>
        <w:ind w:left="900" w:hanging="360"/>
      </w:pPr>
      <w:r>
        <w:t xml:space="preserve">Disposal </w:t>
      </w:r>
      <w:proofErr w:type="gramStart"/>
      <w:r>
        <w:t>management;</w:t>
      </w:r>
      <w:proofErr w:type="gramEnd"/>
    </w:p>
    <w:p w14:paraId="15092248" w14:textId="77777777" w:rsidR="00EA1AFF" w:rsidRDefault="00EA1AFF" w:rsidP="00A01302">
      <w:pPr>
        <w:pStyle w:val="ListParagraph"/>
        <w:numPr>
          <w:ilvl w:val="0"/>
          <w:numId w:val="132"/>
        </w:numPr>
        <w:spacing w:after="0" w:line="240" w:lineRule="auto"/>
        <w:ind w:left="900" w:hanging="360"/>
      </w:pPr>
      <w:r>
        <w:t>Performance</w:t>
      </w:r>
      <w:r w:rsidR="00BF327B">
        <w:t>; risk &amp; audit</w:t>
      </w:r>
      <w:r>
        <w:t xml:space="preserve"> management </w:t>
      </w:r>
    </w:p>
    <w:p w14:paraId="1A74DAC8" w14:textId="77777777" w:rsidR="00B13B31" w:rsidRDefault="00B13B31" w:rsidP="005A5228">
      <w:pPr>
        <w:spacing w:after="0" w:line="240" w:lineRule="auto"/>
        <w:ind w:left="540" w:hanging="540"/>
      </w:pPr>
    </w:p>
    <w:p w14:paraId="0FF9EE18" w14:textId="77777777" w:rsidR="00DE6DCE" w:rsidRPr="007C164E" w:rsidRDefault="000A224E" w:rsidP="00443492">
      <w:pPr>
        <w:pStyle w:val="ListParagraph"/>
        <w:shd w:val="clear" w:color="auto" w:fill="92D050"/>
        <w:tabs>
          <w:tab w:val="left" w:pos="2070"/>
        </w:tabs>
        <w:spacing w:after="120" w:line="240" w:lineRule="auto"/>
        <w:ind w:left="0" w:firstLine="540"/>
        <w:outlineLvl w:val="0"/>
        <w:rPr>
          <w:b/>
        </w:rPr>
      </w:pPr>
      <w:bookmarkStart w:id="11" w:name="_Toc515583640"/>
      <w:r w:rsidRPr="007C164E">
        <w:rPr>
          <w:b/>
        </w:rPr>
        <w:t>CLAUSE 10</w:t>
      </w:r>
      <w:r w:rsidR="008B0649" w:rsidRPr="007C164E">
        <w:rPr>
          <w:b/>
        </w:rPr>
        <w:tab/>
      </w:r>
      <w:r w:rsidRPr="007C164E">
        <w:rPr>
          <w:b/>
        </w:rPr>
        <w:tab/>
      </w:r>
      <w:r w:rsidR="0061485C" w:rsidRPr="007C164E">
        <w:rPr>
          <w:b/>
        </w:rPr>
        <w:t>SYSTEM OF DEMAND MANAGEMENT</w:t>
      </w:r>
      <w:bookmarkEnd w:id="11"/>
      <w:r w:rsidR="0061485C" w:rsidRPr="007C164E">
        <w:rPr>
          <w:b/>
        </w:rPr>
        <w:t xml:space="preserve"> </w:t>
      </w:r>
    </w:p>
    <w:p w14:paraId="022FD47B" w14:textId="77777777" w:rsidR="00DE6DCE" w:rsidRDefault="00CC28E4" w:rsidP="00D96DD9">
      <w:pPr>
        <w:pStyle w:val="ListParagraph"/>
        <w:numPr>
          <w:ilvl w:val="0"/>
          <w:numId w:val="103"/>
        </w:numPr>
        <w:spacing w:after="0" w:line="240" w:lineRule="auto"/>
        <w:ind w:left="540" w:hanging="540"/>
      </w:pPr>
      <w:r>
        <w:t xml:space="preserve">Mopani District Municipality </w:t>
      </w:r>
      <w:r w:rsidR="00ED5837">
        <w:t xml:space="preserve">must provide </w:t>
      </w:r>
      <w:r w:rsidR="00DE6DCE">
        <w:t xml:space="preserve">an </w:t>
      </w:r>
      <w:proofErr w:type="gramStart"/>
      <w:r w:rsidR="00DE6DCE">
        <w:t>effective  demand</w:t>
      </w:r>
      <w:proofErr w:type="gramEnd"/>
      <w:r w:rsidR="00DE6DCE">
        <w:t xml:space="preserve"> management </w:t>
      </w:r>
      <w:r w:rsidR="00ED5837">
        <w:t xml:space="preserve">system </w:t>
      </w:r>
      <w:r w:rsidR="00DE6DCE">
        <w:t>in order to ensure that the resources requ</w:t>
      </w:r>
      <w:r w:rsidR="00DE70BF">
        <w:t xml:space="preserve">ired to support the strategic and operational commitments of the </w:t>
      </w:r>
      <w:r w:rsidR="00EE7DE7">
        <w:t>Municipality</w:t>
      </w:r>
      <w:r w:rsidR="00DE70BF">
        <w:t xml:space="preserve"> </w:t>
      </w:r>
      <w:r w:rsidR="00ED5837">
        <w:t xml:space="preserve">to its community </w:t>
      </w:r>
      <w:r w:rsidR="00DE70BF">
        <w:t xml:space="preserve">are delivered at the correct time, at the right price and at the right location, and that the quantity and quality satisfy the needs of the </w:t>
      </w:r>
      <w:r w:rsidR="008B0649">
        <w:t>Mopani District Municipality</w:t>
      </w:r>
    </w:p>
    <w:p w14:paraId="7FF72A47" w14:textId="77777777" w:rsidR="00CE5C9B" w:rsidRDefault="00147DB9" w:rsidP="00D96DD9">
      <w:pPr>
        <w:pStyle w:val="ListParagraph"/>
        <w:numPr>
          <w:ilvl w:val="0"/>
          <w:numId w:val="103"/>
        </w:numPr>
        <w:spacing w:after="0" w:line="240" w:lineRule="auto"/>
        <w:ind w:left="540" w:hanging="540"/>
      </w:pPr>
      <w:r w:rsidRPr="00147DB9">
        <w:t>The Municipality’s Integrated Development Plan (IDP) is a comprehensive strategy document setting out how the Municipality intends to tackle its development</w:t>
      </w:r>
      <w:r w:rsidR="00CE5C9B">
        <w:t xml:space="preserve"> challenges in a financial year,</w:t>
      </w:r>
      <w:r w:rsidRPr="00147DB9">
        <w:t xml:space="preserve"> </w:t>
      </w:r>
      <w:proofErr w:type="gramStart"/>
      <w:r w:rsidRPr="00147DB9">
        <w:t>It</w:t>
      </w:r>
      <w:proofErr w:type="gramEnd"/>
      <w:r w:rsidRPr="00147DB9">
        <w:t xml:space="preserve"> is on the basis of the IDP that the resources of the municipality will be allocated and on which the budget is based.</w:t>
      </w:r>
    </w:p>
    <w:p w14:paraId="481DDD75" w14:textId="77777777" w:rsidR="00197DC7" w:rsidRPr="00CE5C9B" w:rsidRDefault="00C17628" w:rsidP="00D96DD9">
      <w:pPr>
        <w:pStyle w:val="ListParagraph"/>
        <w:numPr>
          <w:ilvl w:val="0"/>
          <w:numId w:val="103"/>
        </w:numPr>
        <w:spacing w:after="0" w:line="240" w:lineRule="auto"/>
        <w:ind w:left="540" w:hanging="540"/>
      </w:pPr>
      <w:r>
        <w:rPr>
          <w:lang w:val="en-US"/>
        </w:rPr>
        <w:t xml:space="preserve">Accounting Officer </w:t>
      </w:r>
      <w:r w:rsidR="00197DC7" w:rsidRPr="00CE5C9B">
        <w:rPr>
          <w:lang w:val="en-US"/>
        </w:rPr>
        <w:t>through Supply Chain Management Unit shall continuously ensure</w:t>
      </w:r>
      <w:r w:rsidR="00ED5837" w:rsidRPr="00CE5C9B">
        <w:rPr>
          <w:lang w:val="en-US"/>
        </w:rPr>
        <w:t xml:space="preserve"> that</w:t>
      </w:r>
      <w:r w:rsidR="00197DC7" w:rsidRPr="00CE5C9B">
        <w:rPr>
          <w:lang w:val="en-US"/>
        </w:rPr>
        <w:t xml:space="preserve">: </w:t>
      </w:r>
    </w:p>
    <w:p w14:paraId="3CC59F0E" w14:textId="77777777" w:rsidR="00197DC7" w:rsidRPr="00CE5C9B" w:rsidRDefault="00147DB9" w:rsidP="00A01302">
      <w:pPr>
        <w:pStyle w:val="ListParagraph"/>
        <w:numPr>
          <w:ilvl w:val="0"/>
          <w:numId w:val="173"/>
        </w:numPr>
        <w:spacing w:after="0" w:line="240" w:lineRule="auto"/>
        <w:rPr>
          <w:lang w:val="en-US"/>
        </w:rPr>
      </w:pPr>
      <w:r>
        <w:t xml:space="preserve">annual develop Demand </w:t>
      </w:r>
      <w:r w:rsidR="00197DC7">
        <w:t>/ Procurement Plan that:</w:t>
      </w:r>
    </w:p>
    <w:p w14:paraId="0473B5DB" w14:textId="77777777" w:rsidR="00197DC7" w:rsidRDefault="00197DC7" w:rsidP="00A01302">
      <w:pPr>
        <w:pStyle w:val="ListParagraph"/>
        <w:numPr>
          <w:ilvl w:val="0"/>
          <w:numId w:val="174"/>
        </w:numPr>
        <w:spacing w:after="0" w:line="240" w:lineRule="auto"/>
        <w:rPr>
          <w:lang w:val="en-US"/>
        </w:rPr>
      </w:pPr>
      <w:r>
        <w:rPr>
          <w:lang w:val="en-US"/>
        </w:rPr>
        <w:t xml:space="preserve">Is align with Service Delivery </w:t>
      </w:r>
      <w:r w:rsidR="00147DB9">
        <w:rPr>
          <w:lang w:val="en-US"/>
        </w:rPr>
        <w:t xml:space="preserve">Budget Implementation </w:t>
      </w:r>
      <w:proofErr w:type="gramStart"/>
      <w:r w:rsidR="00147DB9">
        <w:rPr>
          <w:lang w:val="en-US"/>
        </w:rPr>
        <w:t>Plan;</w:t>
      </w:r>
      <w:proofErr w:type="gramEnd"/>
      <w:r w:rsidR="00147DB9">
        <w:rPr>
          <w:lang w:val="en-US"/>
        </w:rPr>
        <w:t xml:space="preserve"> </w:t>
      </w:r>
    </w:p>
    <w:p w14:paraId="661436E6" w14:textId="77777777" w:rsidR="00147DB9" w:rsidRDefault="00147DB9" w:rsidP="00A01302">
      <w:pPr>
        <w:pStyle w:val="ListParagraph"/>
        <w:numPr>
          <w:ilvl w:val="0"/>
          <w:numId w:val="174"/>
        </w:numPr>
        <w:spacing w:after="0" w:line="240" w:lineRule="auto"/>
        <w:rPr>
          <w:lang w:val="en-US"/>
        </w:rPr>
      </w:pPr>
      <w:r>
        <w:rPr>
          <w:lang w:val="en-US"/>
        </w:rPr>
        <w:t xml:space="preserve">Align with Municipal </w:t>
      </w:r>
      <w:proofErr w:type="gramStart"/>
      <w:r>
        <w:rPr>
          <w:lang w:val="en-US"/>
        </w:rPr>
        <w:t>Budget;</w:t>
      </w:r>
      <w:proofErr w:type="gramEnd"/>
    </w:p>
    <w:p w14:paraId="308AF311" w14:textId="77777777" w:rsidR="00147DB9" w:rsidRPr="00147DB9" w:rsidRDefault="00147DB9" w:rsidP="00A01302">
      <w:pPr>
        <w:pStyle w:val="ListParagraph"/>
        <w:numPr>
          <w:ilvl w:val="0"/>
          <w:numId w:val="174"/>
        </w:numPr>
        <w:spacing w:after="0" w:line="240" w:lineRule="auto"/>
        <w:rPr>
          <w:lang w:val="en-US"/>
        </w:rPr>
      </w:pPr>
      <w:r>
        <w:rPr>
          <w:lang w:val="en-US"/>
        </w:rPr>
        <w:t xml:space="preserve">Align with </w:t>
      </w:r>
      <w:r w:rsidRPr="00147DB9">
        <w:t>Integrated Development Plan (IDP</w:t>
      </w:r>
      <w:proofErr w:type="gramStart"/>
      <w:r w:rsidRPr="00147DB9">
        <w:t>)</w:t>
      </w:r>
      <w:r>
        <w:t>;</w:t>
      </w:r>
      <w:proofErr w:type="gramEnd"/>
    </w:p>
    <w:p w14:paraId="5D9BA106" w14:textId="77777777" w:rsidR="00147DB9" w:rsidRPr="00CE5C9B" w:rsidRDefault="0052782D" w:rsidP="00A01302">
      <w:pPr>
        <w:pStyle w:val="ListParagraph"/>
        <w:numPr>
          <w:ilvl w:val="0"/>
          <w:numId w:val="173"/>
        </w:numPr>
        <w:spacing w:after="0" w:line="240" w:lineRule="auto"/>
        <w:rPr>
          <w:lang w:val="en-US"/>
        </w:rPr>
      </w:pPr>
      <w:r>
        <w:rPr>
          <w:lang w:val="en-US"/>
        </w:rPr>
        <w:t xml:space="preserve">Procurement plan is develop / approve according to National Treasury framework as </w:t>
      </w:r>
      <w:proofErr w:type="gramStart"/>
      <w:r>
        <w:rPr>
          <w:lang w:val="en-US"/>
        </w:rPr>
        <w:t>follows</w:t>
      </w:r>
      <w:r w:rsidR="00147DB9" w:rsidRPr="00CE5C9B">
        <w:rPr>
          <w:lang w:val="en-US"/>
        </w:rPr>
        <w:t>:-</w:t>
      </w:r>
      <w:proofErr w:type="gramEnd"/>
    </w:p>
    <w:p w14:paraId="367D58D1" w14:textId="77777777" w:rsidR="003D2966" w:rsidRPr="003D2966" w:rsidRDefault="003D2966" w:rsidP="00A01302">
      <w:pPr>
        <w:pStyle w:val="ListParagraph"/>
        <w:numPr>
          <w:ilvl w:val="1"/>
          <w:numId w:val="175"/>
        </w:numPr>
        <w:spacing w:after="0" w:line="240" w:lineRule="auto"/>
        <w:ind w:left="1440"/>
        <w:rPr>
          <w:lang w:val="en-US"/>
        </w:rPr>
      </w:pPr>
      <w:r w:rsidRPr="003D2966">
        <w:rPr>
          <w:lang w:val="en-US"/>
        </w:rPr>
        <w:t>process of developing demand / proc</w:t>
      </w:r>
      <w:r w:rsidR="00A81D90">
        <w:rPr>
          <w:lang w:val="en-US"/>
        </w:rPr>
        <w:t>urement plan commence on 31</w:t>
      </w:r>
      <w:r w:rsidRPr="003D2966">
        <w:rPr>
          <w:vertAlign w:val="superscript"/>
          <w:lang w:val="en-US"/>
        </w:rPr>
        <w:t>st</w:t>
      </w:r>
      <w:r>
        <w:rPr>
          <w:lang w:val="en-US"/>
        </w:rPr>
        <w:t xml:space="preserve"> </w:t>
      </w:r>
      <w:proofErr w:type="gramStart"/>
      <w:r w:rsidR="00A81D90">
        <w:rPr>
          <w:lang w:val="en-US"/>
        </w:rPr>
        <w:t>March</w:t>
      </w:r>
      <w:proofErr w:type="gramEnd"/>
    </w:p>
    <w:p w14:paraId="01C52A83" w14:textId="77777777" w:rsidR="003D2966" w:rsidRPr="003D2966" w:rsidRDefault="003D2966" w:rsidP="00A01302">
      <w:pPr>
        <w:pStyle w:val="ListParagraph"/>
        <w:numPr>
          <w:ilvl w:val="1"/>
          <w:numId w:val="175"/>
        </w:numPr>
        <w:spacing w:after="0" w:line="240" w:lineRule="auto"/>
        <w:ind w:left="1440"/>
        <w:rPr>
          <w:lang w:val="en-US"/>
        </w:rPr>
      </w:pPr>
      <w:r w:rsidRPr="003D2966">
        <w:rPr>
          <w:lang w:val="en-US"/>
        </w:rPr>
        <w:t>Draft demand / procurement plan is submitted with Municipal Budget to council on 30</w:t>
      </w:r>
      <w:r w:rsidRPr="003D2966">
        <w:rPr>
          <w:vertAlign w:val="superscript"/>
          <w:lang w:val="en-US"/>
        </w:rPr>
        <w:t>th</w:t>
      </w:r>
      <w:r>
        <w:rPr>
          <w:lang w:val="en-US"/>
        </w:rPr>
        <w:t xml:space="preserve"> </w:t>
      </w:r>
      <w:proofErr w:type="gramStart"/>
      <w:r w:rsidRPr="003D2966">
        <w:rPr>
          <w:lang w:val="en-US"/>
        </w:rPr>
        <w:t>May</w:t>
      </w:r>
      <w:proofErr w:type="gramEnd"/>
    </w:p>
    <w:p w14:paraId="03FC9C3D" w14:textId="77777777" w:rsidR="003D2966" w:rsidRPr="003D2966" w:rsidRDefault="003D2966" w:rsidP="00A01302">
      <w:pPr>
        <w:pStyle w:val="ListParagraph"/>
        <w:numPr>
          <w:ilvl w:val="1"/>
          <w:numId w:val="175"/>
        </w:numPr>
        <w:spacing w:after="0" w:line="240" w:lineRule="auto"/>
        <w:ind w:left="1440"/>
        <w:rPr>
          <w:lang w:val="en-US"/>
        </w:rPr>
      </w:pPr>
      <w:r w:rsidRPr="003D2966">
        <w:rPr>
          <w:lang w:val="en-US"/>
        </w:rPr>
        <w:t xml:space="preserve">Council </w:t>
      </w:r>
      <w:r w:rsidR="008F01F4">
        <w:rPr>
          <w:lang w:val="en-US"/>
        </w:rPr>
        <w:t xml:space="preserve">must </w:t>
      </w:r>
      <w:proofErr w:type="gramStart"/>
      <w:r w:rsidRPr="003D2966">
        <w:rPr>
          <w:lang w:val="en-US"/>
        </w:rPr>
        <w:t>adopted</w:t>
      </w:r>
      <w:proofErr w:type="gramEnd"/>
      <w:r w:rsidRPr="003D2966">
        <w:rPr>
          <w:lang w:val="en-US"/>
        </w:rPr>
        <w:t xml:space="preserve"> demand / procurement plan not later than 30</w:t>
      </w:r>
      <w:r w:rsidRPr="003D2966">
        <w:rPr>
          <w:vertAlign w:val="superscript"/>
          <w:lang w:val="en-US"/>
        </w:rPr>
        <w:t>th</w:t>
      </w:r>
      <w:r>
        <w:rPr>
          <w:lang w:val="en-US"/>
        </w:rPr>
        <w:t xml:space="preserve"> </w:t>
      </w:r>
      <w:r w:rsidR="00962445">
        <w:rPr>
          <w:lang w:val="en-US"/>
        </w:rPr>
        <w:t>June</w:t>
      </w:r>
    </w:p>
    <w:p w14:paraId="0D028FEE" w14:textId="77777777" w:rsidR="003D2966" w:rsidRDefault="00197DC7" w:rsidP="00A01302">
      <w:pPr>
        <w:pStyle w:val="ListParagraph"/>
        <w:numPr>
          <w:ilvl w:val="0"/>
          <w:numId w:val="173"/>
        </w:numPr>
        <w:spacing w:after="0" w:line="240" w:lineRule="auto"/>
        <w:rPr>
          <w:lang w:val="en-US"/>
        </w:rPr>
      </w:pPr>
      <w:r w:rsidRPr="003D2966">
        <w:rPr>
          <w:lang w:val="en-US"/>
        </w:rPr>
        <w:t xml:space="preserve"> </w:t>
      </w:r>
      <w:r w:rsidR="00E4421C">
        <w:rPr>
          <w:lang w:val="en-US"/>
        </w:rPr>
        <w:t xml:space="preserve">There is </w:t>
      </w:r>
      <w:r w:rsidRPr="003D2966">
        <w:rPr>
          <w:lang w:val="en-US"/>
        </w:rPr>
        <w:t xml:space="preserve">efficient and effective procurement </w:t>
      </w:r>
      <w:r w:rsidR="003D2966">
        <w:rPr>
          <w:lang w:val="en-US"/>
        </w:rPr>
        <w:t xml:space="preserve">strategical </w:t>
      </w:r>
      <w:r w:rsidR="00BA72BC">
        <w:rPr>
          <w:lang w:val="en-US"/>
        </w:rPr>
        <w:t xml:space="preserve">systems </w:t>
      </w:r>
      <w:r w:rsidR="00BA72BC" w:rsidRPr="003D2966">
        <w:rPr>
          <w:lang w:val="en-US"/>
        </w:rPr>
        <w:t>implement</w:t>
      </w:r>
      <w:r w:rsidR="00BA72BC">
        <w:rPr>
          <w:lang w:val="en-US"/>
        </w:rPr>
        <w:t xml:space="preserve">ation </w:t>
      </w:r>
      <w:r w:rsidR="00C931D3">
        <w:rPr>
          <w:lang w:val="en-US"/>
        </w:rPr>
        <w:t xml:space="preserve">to </w:t>
      </w:r>
      <w:r w:rsidR="003D2966">
        <w:rPr>
          <w:lang w:val="en-US"/>
        </w:rPr>
        <w:t>enable the Municipality</w:t>
      </w:r>
      <w:r w:rsidRPr="003D2966">
        <w:rPr>
          <w:lang w:val="en-US"/>
        </w:rPr>
        <w:t xml:space="preserve"> </w:t>
      </w:r>
      <w:proofErr w:type="gramStart"/>
      <w:r w:rsidRPr="003D2966">
        <w:rPr>
          <w:lang w:val="en-US"/>
        </w:rPr>
        <w:t>deliver</w:t>
      </w:r>
      <w:proofErr w:type="gramEnd"/>
      <w:r w:rsidRPr="003D2966">
        <w:rPr>
          <w:lang w:val="en-US"/>
        </w:rPr>
        <w:t xml:space="preserve"> the required quantity and quality of services to the communities. </w:t>
      </w:r>
    </w:p>
    <w:p w14:paraId="365857AC" w14:textId="77777777" w:rsidR="00E4421C" w:rsidRDefault="00197DC7" w:rsidP="00A01302">
      <w:pPr>
        <w:pStyle w:val="ListParagraph"/>
        <w:numPr>
          <w:ilvl w:val="0"/>
          <w:numId w:val="173"/>
        </w:numPr>
        <w:spacing w:after="0" w:line="240" w:lineRule="auto"/>
        <w:rPr>
          <w:lang w:val="en-US"/>
        </w:rPr>
      </w:pPr>
      <w:r w:rsidRPr="003D2966">
        <w:rPr>
          <w:lang w:val="en-US"/>
        </w:rPr>
        <w:t>establishment of uniformi</w:t>
      </w:r>
      <w:r w:rsidR="00E4421C">
        <w:rPr>
          <w:lang w:val="en-US"/>
        </w:rPr>
        <w:t>ty standard</w:t>
      </w:r>
      <w:r w:rsidRPr="003D2966">
        <w:rPr>
          <w:lang w:val="en-US"/>
        </w:rPr>
        <w:t xml:space="preserve">, procedures, </w:t>
      </w:r>
      <w:proofErr w:type="gramStart"/>
      <w:r w:rsidRPr="003D2966">
        <w:rPr>
          <w:lang w:val="en-US"/>
        </w:rPr>
        <w:t>documents</w:t>
      </w:r>
      <w:proofErr w:type="gramEnd"/>
      <w:r w:rsidRPr="003D2966">
        <w:rPr>
          <w:lang w:val="en-US"/>
        </w:rPr>
        <w:t xml:space="preserve"> and </w:t>
      </w:r>
      <w:r w:rsidR="00E4421C">
        <w:rPr>
          <w:lang w:val="en-US"/>
        </w:rPr>
        <w:t xml:space="preserve">contract options </w:t>
      </w:r>
    </w:p>
    <w:p w14:paraId="7628313C" w14:textId="77777777" w:rsidR="003D2966" w:rsidRDefault="00197DC7" w:rsidP="00A01302">
      <w:pPr>
        <w:pStyle w:val="ListParagraph"/>
        <w:numPr>
          <w:ilvl w:val="0"/>
          <w:numId w:val="173"/>
        </w:numPr>
        <w:spacing w:after="0" w:line="240" w:lineRule="auto"/>
        <w:rPr>
          <w:lang w:val="en-US"/>
        </w:rPr>
      </w:pPr>
      <w:r w:rsidRPr="003D2966">
        <w:rPr>
          <w:lang w:val="en-US"/>
        </w:rPr>
        <w:lastRenderedPageBreak/>
        <w:t xml:space="preserve">the implementation </w:t>
      </w:r>
      <w:r w:rsidR="00E4421C">
        <w:rPr>
          <w:lang w:val="en-US"/>
        </w:rPr>
        <w:t xml:space="preserve">of sound systems of control &amp; </w:t>
      </w:r>
      <w:r w:rsidRPr="003D2966">
        <w:rPr>
          <w:lang w:val="en-US"/>
        </w:rPr>
        <w:t xml:space="preserve">accountability. </w:t>
      </w:r>
    </w:p>
    <w:p w14:paraId="7EF5B63E" w14:textId="77777777" w:rsidR="00197DC7" w:rsidRPr="001F212E" w:rsidRDefault="00197DC7" w:rsidP="00A01302">
      <w:pPr>
        <w:pStyle w:val="ListParagraph"/>
        <w:numPr>
          <w:ilvl w:val="0"/>
          <w:numId w:val="173"/>
        </w:numPr>
        <w:spacing w:after="0" w:line="240" w:lineRule="auto"/>
        <w:rPr>
          <w:lang w:val="en-US"/>
        </w:rPr>
      </w:pPr>
      <w:r w:rsidRPr="003D2966">
        <w:rPr>
          <w:lang w:val="en-US"/>
        </w:rPr>
        <w:t>development of a world-class professional supply chain management system which results in continuing improvement in affordability and</w:t>
      </w:r>
      <w:r w:rsidR="003D2966">
        <w:rPr>
          <w:lang w:val="en-US"/>
        </w:rPr>
        <w:t xml:space="preserve"> five pillars of </w:t>
      </w:r>
      <w:proofErr w:type="gramStart"/>
      <w:r w:rsidR="003D2966">
        <w:rPr>
          <w:lang w:val="en-US"/>
        </w:rPr>
        <w:t>Supply  Chain</w:t>
      </w:r>
      <w:proofErr w:type="gramEnd"/>
      <w:r w:rsidR="003D2966">
        <w:rPr>
          <w:lang w:val="en-US"/>
        </w:rPr>
        <w:t xml:space="preserve"> Management </w:t>
      </w:r>
      <w:r w:rsidRPr="003D2966">
        <w:rPr>
          <w:lang w:val="en-US"/>
        </w:rPr>
        <w:t xml:space="preserve">based on total cost of ownership and quality of procurement as competition amongst suppliers is enhanced. </w:t>
      </w:r>
    </w:p>
    <w:p w14:paraId="335D54A5" w14:textId="77777777" w:rsidR="00EB0A9E" w:rsidRDefault="004A4A45" w:rsidP="00A01302">
      <w:pPr>
        <w:pStyle w:val="ListParagraph"/>
        <w:numPr>
          <w:ilvl w:val="0"/>
          <w:numId w:val="154"/>
        </w:numPr>
        <w:spacing w:after="0" w:line="240" w:lineRule="auto"/>
        <w:ind w:left="540" w:hanging="540"/>
        <w:rPr>
          <w:lang w:val="en-US"/>
        </w:rPr>
      </w:pPr>
      <w:r>
        <w:rPr>
          <w:lang w:val="en-US"/>
        </w:rPr>
        <w:t>Demand management lays</w:t>
      </w:r>
      <w:r w:rsidR="00197DC7" w:rsidRPr="003D2966">
        <w:rPr>
          <w:lang w:val="en-US"/>
        </w:rPr>
        <w:t xml:space="preserve"> at the beginning of the supply chain </w:t>
      </w:r>
      <w:r>
        <w:rPr>
          <w:lang w:val="en-US"/>
        </w:rPr>
        <w:t xml:space="preserve">process </w:t>
      </w:r>
      <w:r w:rsidR="00197DC7" w:rsidRPr="003D2966">
        <w:rPr>
          <w:lang w:val="en-US"/>
        </w:rPr>
        <w:t xml:space="preserve">and the major activities associated with identifying demand are: </w:t>
      </w:r>
    </w:p>
    <w:p w14:paraId="1E851BFB" w14:textId="77777777" w:rsidR="00EB0A9E" w:rsidRDefault="00197DC7" w:rsidP="00D96DD9">
      <w:pPr>
        <w:pStyle w:val="ListParagraph"/>
        <w:numPr>
          <w:ilvl w:val="0"/>
          <w:numId w:val="104"/>
        </w:numPr>
        <w:spacing w:after="0" w:line="240" w:lineRule="auto"/>
        <w:ind w:left="990" w:hanging="540"/>
        <w:rPr>
          <w:lang w:val="en-US"/>
        </w:rPr>
      </w:pPr>
      <w:r w:rsidRPr="00EB0A9E">
        <w:rPr>
          <w:lang w:val="en-US"/>
        </w:rPr>
        <w:t>establishing requirements</w:t>
      </w:r>
      <w:r w:rsidR="00EB0A9E" w:rsidRPr="00EB0A9E">
        <w:rPr>
          <w:lang w:val="en-US"/>
        </w:rPr>
        <w:t xml:space="preserve">, </w:t>
      </w:r>
      <w:r w:rsidRPr="00EB0A9E">
        <w:rPr>
          <w:lang w:val="en-US"/>
        </w:rPr>
        <w:t>determining needs</w:t>
      </w:r>
      <w:r w:rsidR="00EB0A9E">
        <w:rPr>
          <w:lang w:val="en-US"/>
        </w:rPr>
        <w:t>,</w:t>
      </w:r>
      <w:r w:rsidR="004A4A45">
        <w:rPr>
          <w:lang w:val="en-US"/>
        </w:rPr>
        <w:t xml:space="preserve"> needs analysis; market </w:t>
      </w:r>
      <w:proofErr w:type="gramStart"/>
      <w:r w:rsidR="004A4A45">
        <w:rPr>
          <w:lang w:val="en-US"/>
        </w:rPr>
        <w:t>research ,</w:t>
      </w:r>
      <w:proofErr w:type="gramEnd"/>
      <w:r w:rsidR="004A4A45">
        <w:rPr>
          <w:lang w:val="en-US"/>
        </w:rPr>
        <w:t xml:space="preserve"> market approach, </w:t>
      </w:r>
      <w:r w:rsidRPr="00EB0A9E">
        <w:rPr>
          <w:lang w:val="en-US"/>
        </w:rPr>
        <w:t xml:space="preserve">deciding on appropriate procurement strategies. </w:t>
      </w:r>
    </w:p>
    <w:p w14:paraId="738F1E15" w14:textId="77777777" w:rsidR="00EB0A9E" w:rsidRDefault="00197DC7" w:rsidP="00D96DD9">
      <w:pPr>
        <w:pStyle w:val="ListParagraph"/>
        <w:numPr>
          <w:ilvl w:val="0"/>
          <w:numId w:val="104"/>
        </w:numPr>
        <w:spacing w:after="0" w:line="240" w:lineRule="auto"/>
        <w:ind w:left="990" w:hanging="540"/>
        <w:rPr>
          <w:lang w:val="en-US"/>
        </w:rPr>
      </w:pPr>
      <w:r w:rsidRPr="00EB0A9E">
        <w:rPr>
          <w:lang w:val="en-US"/>
        </w:rPr>
        <w:t xml:space="preserve">Demand management accordingly shall involve the following activities: </w:t>
      </w:r>
    </w:p>
    <w:p w14:paraId="54820AC8" w14:textId="77777777" w:rsidR="00EB0A9E" w:rsidRDefault="00EB0A9E" w:rsidP="00D96DD9">
      <w:pPr>
        <w:pStyle w:val="ListParagraph"/>
        <w:numPr>
          <w:ilvl w:val="0"/>
          <w:numId w:val="105"/>
        </w:numPr>
        <w:spacing w:after="0" w:line="240" w:lineRule="auto"/>
        <w:ind w:left="1440" w:hanging="450"/>
        <w:rPr>
          <w:lang w:val="en-US"/>
        </w:rPr>
      </w:pPr>
      <w:r>
        <w:rPr>
          <w:lang w:val="en-US"/>
        </w:rPr>
        <w:t>understanding the future needs</w:t>
      </w:r>
    </w:p>
    <w:p w14:paraId="1BE47DF0" w14:textId="77777777" w:rsidR="00EB0A9E" w:rsidRDefault="00197DC7" w:rsidP="00D96DD9">
      <w:pPr>
        <w:pStyle w:val="ListParagraph"/>
        <w:numPr>
          <w:ilvl w:val="0"/>
          <w:numId w:val="105"/>
        </w:numPr>
        <w:spacing w:after="0" w:line="240" w:lineRule="auto"/>
        <w:ind w:left="1440" w:hanging="450"/>
        <w:rPr>
          <w:lang w:val="en-US"/>
        </w:rPr>
      </w:pPr>
      <w:r w:rsidRPr="00EB0A9E">
        <w:rPr>
          <w:lang w:val="en-US"/>
        </w:rPr>
        <w:t xml:space="preserve">identifying critical delivery </w:t>
      </w:r>
      <w:proofErr w:type="gramStart"/>
      <w:r w:rsidRPr="00EB0A9E">
        <w:rPr>
          <w:lang w:val="en-US"/>
        </w:rPr>
        <w:t>dates;</w:t>
      </w:r>
      <w:proofErr w:type="gramEnd"/>
      <w:r w:rsidRPr="00EB0A9E">
        <w:rPr>
          <w:lang w:val="en-US"/>
        </w:rPr>
        <w:t xml:space="preserve"> </w:t>
      </w:r>
    </w:p>
    <w:p w14:paraId="27C02D84" w14:textId="77777777" w:rsidR="00EB0A9E" w:rsidRDefault="00197DC7" w:rsidP="00D96DD9">
      <w:pPr>
        <w:pStyle w:val="ListParagraph"/>
        <w:numPr>
          <w:ilvl w:val="0"/>
          <w:numId w:val="105"/>
        </w:numPr>
        <w:spacing w:after="0" w:line="240" w:lineRule="auto"/>
        <w:ind w:left="1440" w:hanging="450"/>
        <w:rPr>
          <w:lang w:val="en-US"/>
        </w:rPr>
      </w:pPr>
      <w:r w:rsidRPr="00EB0A9E">
        <w:rPr>
          <w:lang w:val="en-US"/>
        </w:rPr>
        <w:t xml:space="preserve">identifying the frequency of the </w:t>
      </w:r>
      <w:proofErr w:type="gramStart"/>
      <w:r w:rsidRPr="00EB0A9E">
        <w:rPr>
          <w:lang w:val="en-US"/>
        </w:rPr>
        <w:t>need;</w:t>
      </w:r>
      <w:proofErr w:type="gramEnd"/>
      <w:r w:rsidRPr="00EB0A9E">
        <w:rPr>
          <w:lang w:val="en-US"/>
        </w:rPr>
        <w:t xml:space="preserve"> </w:t>
      </w:r>
    </w:p>
    <w:p w14:paraId="129EE5D1" w14:textId="77777777" w:rsidR="00EB0A9E" w:rsidRDefault="00197DC7" w:rsidP="00D96DD9">
      <w:pPr>
        <w:pStyle w:val="ListParagraph"/>
        <w:numPr>
          <w:ilvl w:val="0"/>
          <w:numId w:val="105"/>
        </w:numPr>
        <w:spacing w:after="0" w:line="240" w:lineRule="auto"/>
        <w:ind w:left="1440" w:hanging="450"/>
        <w:rPr>
          <w:lang w:val="en-US"/>
        </w:rPr>
      </w:pPr>
      <w:r w:rsidRPr="00EB0A9E">
        <w:rPr>
          <w:lang w:val="en-US"/>
        </w:rPr>
        <w:t xml:space="preserve">linking the requirement to the </w:t>
      </w:r>
      <w:proofErr w:type="gramStart"/>
      <w:r w:rsidRPr="00EB0A9E">
        <w:rPr>
          <w:lang w:val="en-US"/>
        </w:rPr>
        <w:t>budget;</w:t>
      </w:r>
      <w:proofErr w:type="gramEnd"/>
      <w:r w:rsidRPr="00EB0A9E">
        <w:rPr>
          <w:lang w:val="en-US"/>
        </w:rPr>
        <w:t xml:space="preserve"> </w:t>
      </w:r>
    </w:p>
    <w:p w14:paraId="74E333A0" w14:textId="77777777" w:rsidR="00EB0A9E" w:rsidRDefault="00197DC7" w:rsidP="00D96DD9">
      <w:pPr>
        <w:pStyle w:val="ListParagraph"/>
        <w:numPr>
          <w:ilvl w:val="0"/>
          <w:numId w:val="105"/>
        </w:numPr>
        <w:spacing w:after="0" w:line="240" w:lineRule="auto"/>
        <w:ind w:left="1440" w:hanging="450"/>
        <w:rPr>
          <w:lang w:val="en-US"/>
        </w:rPr>
      </w:pPr>
      <w:r w:rsidRPr="00EB0A9E">
        <w:rPr>
          <w:lang w:val="en-US"/>
        </w:rPr>
        <w:t xml:space="preserve">conducting expenditure analyses based on past </w:t>
      </w:r>
      <w:proofErr w:type="gramStart"/>
      <w:r w:rsidRPr="00EB0A9E">
        <w:rPr>
          <w:lang w:val="en-US"/>
        </w:rPr>
        <w:t>expenditure;</w:t>
      </w:r>
      <w:proofErr w:type="gramEnd"/>
      <w:r w:rsidRPr="00EB0A9E">
        <w:rPr>
          <w:lang w:val="en-US"/>
        </w:rPr>
        <w:t xml:space="preserve"> </w:t>
      </w:r>
    </w:p>
    <w:p w14:paraId="4B4083E0" w14:textId="77777777" w:rsidR="00197DC7" w:rsidRPr="00EB0A9E" w:rsidRDefault="00197DC7" w:rsidP="00D96DD9">
      <w:pPr>
        <w:pStyle w:val="ListParagraph"/>
        <w:numPr>
          <w:ilvl w:val="0"/>
          <w:numId w:val="105"/>
        </w:numPr>
        <w:spacing w:after="0" w:line="240" w:lineRule="auto"/>
        <w:ind w:left="1440" w:hanging="450"/>
        <w:rPr>
          <w:lang w:val="en-US"/>
        </w:rPr>
      </w:pPr>
      <w:r w:rsidRPr="00EB0A9E">
        <w:rPr>
          <w:lang w:val="en-US"/>
        </w:rPr>
        <w:t xml:space="preserve">conducting commodity analyses </w:t>
      </w:r>
      <w:proofErr w:type="gramStart"/>
      <w:r w:rsidRPr="00EB0A9E">
        <w:rPr>
          <w:lang w:val="en-US"/>
        </w:rPr>
        <w:t>in order to</w:t>
      </w:r>
      <w:proofErr w:type="gramEnd"/>
      <w:r w:rsidRPr="00EB0A9E">
        <w:rPr>
          <w:lang w:val="en-US"/>
        </w:rPr>
        <w:t xml:space="preserve"> check for alternatives; and conducting industry analyses. </w:t>
      </w:r>
    </w:p>
    <w:p w14:paraId="051000DF" w14:textId="77777777" w:rsidR="00197DC7" w:rsidRDefault="00197DC7" w:rsidP="005A5228">
      <w:pPr>
        <w:spacing w:after="0" w:line="240" w:lineRule="auto"/>
        <w:ind w:left="540" w:hanging="540"/>
      </w:pPr>
    </w:p>
    <w:p w14:paraId="51FE0BFB" w14:textId="77777777" w:rsidR="00DE70BF" w:rsidRPr="007C164E" w:rsidRDefault="000A224E" w:rsidP="00333F6F">
      <w:pPr>
        <w:pStyle w:val="ListParagraph"/>
        <w:shd w:val="clear" w:color="auto" w:fill="92D050"/>
        <w:spacing w:after="120" w:line="240" w:lineRule="auto"/>
        <w:ind w:left="0" w:firstLine="540"/>
        <w:outlineLvl w:val="0"/>
        <w:rPr>
          <w:b/>
        </w:rPr>
      </w:pPr>
      <w:bookmarkStart w:id="12" w:name="_Toc515583641"/>
      <w:r w:rsidRPr="007C164E">
        <w:rPr>
          <w:b/>
        </w:rPr>
        <w:t>CLAUSE 11</w:t>
      </w:r>
      <w:r w:rsidR="008B0649" w:rsidRPr="007C164E">
        <w:rPr>
          <w:b/>
        </w:rPr>
        <w:tab/>
      </w:r>
      <w:r w:rsidR="0061485C" w:rsidRPr="007C164E">
        <w:rPr>
          <w:b/>
        </w:rPr>
        <w:t>SYSTEM OF ACQUISITION MANAGEMENT</w:t>
      </w:r>
      <w:bookmarkEnd w:id="12"/>
    </w:p>
    <w:p w14:paraId="1A1E7307" w14:textId="77777777" w:rsidR="00DE70BF" w:rsidRDefault="00856933" w:rsidP="00F92AAF">
      <w:pPr>
        <w:pStyle w:val="ListParagraph"/>
        <w:numPr>
          <w:ilvl w:val="0"/>
          <w:numId w:val="28"/>
        </w:numPr>
        <w:spacing w:after="0" w:line="240" w:lineRule="auto"/>
        <w:ind w:left="540" w:hanging="540"/>
      </w:pPr>
      <w:proofErr w:type="gramStart"/>
      <w:r>
        <w:t>Thus</w:t>
      </w:r>
      <w:proofErr w:type="gramEnd"/>
      <w:r>
        <w:t xml:space="preserve"> </w:t>
      </w:r>
      <w:r w:rsidR="008F01F4">
        <w:t xml:space="preserve">MDM </w:t>
      </w:r>
      <w:r w:rsidR="00DE70BF">
        <w:t>supply chain management policy provide for an effective system of acquisition management in order to ensure-</w:t>
      </w:r>
    </w:p>
    <w:p w14:paraId="1D2F9B07" w14:textId="77777777" w:rsidR="00DE70BF" w:rsidRDefault="00DE70BF" w:rsidP="00F92AAF">
      <w:pPr>
        <w:pStyle w:val="ListParagraph"/>
        <w:numPr>
          <w:ilvl w:val="0"/>
          <w:numId w:val="29"/>
        </w:numPr>
        <w:spacing w:after="0" w:line="240" w:lineRule="auto"/>
        <w:ind w:hanging="540"/>
      </w:pPr>
      <w:r>
        <w:t xml:space="preserve">That good and services are procured by the </w:t>
      </w:r>
      <w:r w:rsidR="00EE7DE7">
        <w:t>Mopani District Municipality</w:t>
      </w:r>
      <w:r>
        <w:t xml:space="preserve"> in accordance with authorised processes </w:t>
      </w:r>
      <w:proofErr w:type="gramStart"/>
      <w:r>
        <w:t>only;</w:t>
      </w:r>
      <w:proofErr w:type="gramEnd"/>
    </w:p>
    <w:p w14:paraId="465B19F5" w14:textId="77777777" w:rsidR="00494375" w:rsidRDefault="00DE70BF" w:rsidP="00F92AAF">
      <w:pPr>
        <w:pStyle w:val="ListParagraph"/>
        <w:numPr>
          <w:ilvl w:val="0"/>
          <w:numId w:val="29"/>
        </w:numPr>
        <w:spacing w:after="0" w:line="240" w:lineRule="auto"/>
        <w:ind w:hanging="540"/>
      </w:pPr>
      <w:r>
        <w:t xml:space="preserve">That expenditure of goods and services is incurred in terms of an </w:t>
      </w:r>
      <w:r w:rsidR="00494375">
        <w:t>approved budget in terms of section 15</w:t>
      </w:r>
      <w:r w:rsidR="00E62B4F">
        <w:t xml:space="preserve"> </w:t>
      </w:r>
      <w:r w:rsidR="00494375">
        <w:t xml:space="preserve">of the </w:t>
      </w:r>
      <w:proofErr w:type="gramStart"/>
      <w:r w:rsidR="00494375">
        <w:t>Act</w:t>
      </w:r>
      <w:proofErr w:type="gramEnd"/>
    </w:p>
    <w:p w14:paraId="2FFFB19C" w14:textId="77777777" w:rsidR="00494375" w:rsidRDefault="00494375" w:rsidP="00F92AAF">
      <w:pPr>
        <w:pStyle w:val="ListParagraph"/>
        <w:numPr>
          <w:ilvl w:val="0"/>
          <w:numId w:val="29"/>
        </w:numPr>
        <w:spacing w:after="0" w:line="240" w:lineRule="auto"/>
        <w:ind w:hanging="540"/>
      </w:pPr>
      <w:r>
        <w:t>That the threshold values for the different procurement processes are complied with</w:t>
      </w:r>
    </w:p>
    <w:p w14:paraId="7F4D6CD5" w14:textId="77777777" w:rsidR="00DE70BF" w:rsidRPr="00C90EA5" w:rsidRDefault="00494375" w:rsidP="00F92AAF">
      <w:pPr>
        <w:pStyle w:val="ListParagraph"/>
        <w:numPr>
          <w:ilvl w:val="0"/>
          <w:numId w:val="29"/>
        </w:numPr>
        <w:spacing w:after="0" w:line="240" w:lineRule="auto"/>
        <w:ind w:hanging="540"/>
      </w:pPr>
      <w:r>
        <w:t xml:space="preserve">That bid documentation, </w:t>
      </w:r>
      <w:r w:rsidRPr="00C90EA5">
        <w:t>evaluation and adjudication criteria, and general condition of cont</w:t>
      </w:r>
      <w:r w:rsidR="00856933">
        <w:t>ract, are in accordance with any applicable</w:t>
      </w:r>
      <w:r w:rsidRPr="00C90EA5">
        <w:t xml:space="preserve"> legislation; and </w:t>
      </w:r>
    </w:p>
    <w:p w14:paraId="58552C4D" w14:textId="77777777" w:rsidR="00494375" w:rsidRPr="00C90EA5" w:rsidRDefault="00494375" w:rsidP="00F92AAF">
      <w:pPr>
        <w:pStyle w:val="ListParagraph"/>
        <w:numPr>
          <w:ilvl w:val="0"/>
          <w:numId w:val="29"/>
        </w:numPr>
        <w:spacing w:after="0" w:line="240" w:lineRule="auto"/>
        <w:ind w:hanging="540"/>
      </w:pPr>
      <w:r w:rsidRPr="00C90EA5">
        <w:t xml:space="preserve">That any treasury guideline on acquisition management </w:t>
      </w:r>
      <w:proofErr w:type="gramStart"/>
      <w:r w:rsidRPr="00C90EA5">
        <w:t>are</w:t>
      </w:r>
      <w:proofErr w:type="gramEnd"/>
      <w:r w:rsidRPr="00C90EA5">
        <w:t xml:space="preserve"> properly taken into account</w:t>
      </w:r>
    </w:p>
    <w:p w14:paraId="569168CD" w14:textId="77777777" w:rsidR="00DE70BF" w:rsidRPr="00C90EA5" w:rsidRDefault="00856933" w:rsidP="00F92AAF">
      <w:pPr>
        <w:pStyle w:val="ListParagraph"/>
        <w:numPr>
          <w:ilvl w:val="0"/>
          <w:numId w:val="28"/>
        </w:numPr>
        <w:spacing w:after="0" w:line="240" w:lineRule="auto"/>
        <w:ind w:left="540" w:hanging="540"/>
      </w:pPr>
      <w:proofErr w:type="gramStart"/>
      <w:r>
        <w:t>Thus</w:t>
      </w:r>
      <w:proofErr w:type="gramEnd"/>
      <w:r w:rsidR="00494375" w:rsidRPr="00C90EA5">
        <w:t xml:space="preserve"> </w:t>
      </w:r>
      <w:r w:rsidR="008F01F4">
        <w:t xml:space="preserve">MDM </w:t>
      </w:r>
      <w:r w:rsidR="00494375" w:rsidRPr="00C90EA5">
        <w:t xml:space="preserve">supply chain management policy, except where provided otherwise in the </w:t>
      </w:r>
      <w:r w:rsidR="00D378AF">
        <w:t>MFAM-SCM regulation</w:t>
      </w:r>
      <w:r w:rsidR="00494375" w:rsidRPr="00C90EA5">
        <w:t xml:space="preserve">s, does not apply in respect of the procurement of goods and services contemplated in section 110 (2) of the Act, Including </w:t>
      </w:r>
    </w:p>
    <w:p w14:paraId="236E70B8" w14:textId="77777777" w:rsidR="00494375" w:rsidRPr="00C90EA5" w:rsidRDefault="001A095D" w:rsidP="00F92AAF">
      <w:pPr>
        <w:pStyle w:val="ListParagraph"/>
        <w:numPr>
          <w:ilvl w:val="0"/>
          <w:numId w:val="30"/>
        </w:numPr>
        <w:spacing w:after="0" w:line="240" w:lineRule="auto"/>
        <w:ind w:hanging="540"/>
      </w:pPr>
      <w:r w:rsidRPr="00C90EA5">
        <w:t>Water from Department of water Affairs of public entity, another municipal</w:t>
      </w:r>
      <w:r w:rsidR="008B0649" w:rsidRPr="00C90EA5">
        <w:t xml:space="preserve">ity or a municipal </w:t>
      </w:r>
      <w:proofErr w:type="gramStart"/>
      <w:r w:rsidR="008B0649" w:rsidRPr="00C90EA5">
        <w:t>entity ;</w:t>
      </w:r>
      <w:proofErr w:type="gramEnd"/>
      <w:r w:rsidR="008B0649" w:rsidRPr="00C90EA5">
        <w:t xml:space="preserve"> </w:t>
      </w:r>
    </w:p>
    <w:p w14:paraId="5EE6FA10" w14:textId="77777777" w:rsidR="008B0649" w:rsidRPr="00C90EA5" w:rsidRDefault="001A095D" w:rsidP="00856933">
      <w:pPr>
        <w:pStyle w:val="ListParagraph"/>
        <w:numPr>
          <w:ilvl w:val="0"/>
          <w:numId w:val="30"/>
        </w:numPr>
        <w:spacing w:after="0" w:line="240" w:lineRule="auto"/>
        <w:ind w:hanging="540"/>
      </w:pPr>
      <w:r w:rsidRPr="00C90EA5">
        <w:t xml:space="preserve">another public entity, another </w:t>
      </w:r>
      <w:proofErr w:type="gramStart"/>
      <w:r w:rsidRPr="00C90EA5">
        <w:t>municipality</w:t>
      </w:r>
      <w:proofErr w:type="gramEnd"/>
      <w:r w:rsidRPr="00C90EA5">
        <w:t xml:space="preserve"> or a municipal en</w:t>
      </w:r>
      <w:r w:rsidR="0081036F" w:rsidRPr="00C90EA5">
        <w:t>tity</w:t>
      </w:r>
    </w:p>
    <w:p w14:paraId="5E1432FE" w14:textId="77777777" w:rsidR="00494375" w:rsidRDefault="00EE7DE7" w:rsidP="00F92AAF">
      <w:pPr>
        <w:pStyle w:val="ListParagraph"/>
        <w:numPr>
          <w:ilvl w:val="0"/>
          <w:numId w:val="28"/>
        </w:numPr>
        <w:spacing w:after="0" w:line="240" w:lineRule="auto"/>
        <w:ind w:left="540" w:hanging="540"/>
      </w:pPr>
      <w:r>
        <w:t>Mopani District Municipality</w:t>
      </w:r>
      <w:r w:rsidR="0081036F">
        <w:t xml:space="preserve"> procuring goods or services contemplated in section 110(2) of the Act must make public the fact that it procures such goods or services otherwise that through its supply chain management system, including –</w:t>
      </w:r>
    </w:p>
    <w:p w14:paraId="47F52BCA" w14:textId="77777777" w:rsidR="0081036F" w:rsidRDefault="0081036F" w:rsidP="00F92AAF">
      <w:pPr>
        <w:pStyle w:val="ListParagraph"/>
        <w:numPr>
          <w:ilvl w:val="0"/>
          <w:numId w:val="31"/>
        </w:numPr>
        <w:spacing w:after="0" w:line="240" w:lineRule="auto"/>
        <w:ind w:hanging="540"/>
      </w:pPr>
      <w:r>
        <w:t xml:space="preserve">The kind of goods or services; and </w:t>
      </w:r>
    </w:p>
    <w:p w14:paraId="239DC558" w14:textId="77777777" w:rsidR="0081036F" w:rsidRDefault="0081036F" w:rsidP="00F92AAF">
      <w:pPr>
        <w:pStyle w:val="ListParagraph"/>
        <w:numPr>
          <w:ilvl w:val="0"/>
          <w:numId w:val="31"/>
        </w:numPr>
        <w:spacing w:after="0" w:line="240" w:lineRule="auto"/>
        <w:ind w:hanging="540"/>
      </w:pPr>
      <w:r>
        <w:t>The name of the supplier</w:t>
      </w:r>
    </w:p>
    <w:p w14:paraId="76A87617" w14:textId="77777777" w:rsidR="00CC2A01" w:rsidRDefault="00CC2A01" w:rsidP="005A5228">
      <w:pPr>
        <w:spacing w:after="0" w:line="240" w:lineRule="auto"/>
        <w:ind w:left="540" w:hanging="540"/>
      </w:pPr>
    </w:p>
    <w:p w14:paraId="37C7483E" w14:textId="77777777" w:rsidR="0081036F" w:rsidRPr="000A224E" w:rsidRDefault="000A224E" w:rsidP="00333F6F">
      <w:pPr>
        <w:shd w:val="clear" w:color="auto" w:fill="92D050"/>
        <w:spacing w:after="120" w:line="240" w:lineRule="auto"/>
        <w:ind w:firstLine="540"/>
        <w:rPr>
          <w:b/>
        </w:rPr>
      </w:pPr>
      <w:r w:rsidRPr="000A224E">
        <w:rPr>
          <w:b/>
        </w:rPr>
        <w:t>CLAUSE 12</w:t>
      </w:r>
      <w:r w:rsidR="00457B27" w:rsidRPr="000A224E">
        <w:rPr>
          <w:b/>
        </w:rPr>
        <w:tab/>
      </w:r>
      <w:r w:rsidR="0061485C" w:rsidRPr="000A224E">
        <w:rPr>
          <w:b/>
        </w:rPr>
        <w:t xml:space="preserve">RANGE OF PROCUREMENT PROCESSES </w:t>
      </w:r>
    </w:p>
    <w:p w14:paraId="732B3DF9" w14:textId="77777777" w:rsidR="0081036F" w:rsidRDefault="0081036F" w:rsidP="00F92AAF">
      <w:pPr>
        <w:pStyle w:val="ListParagraph"/>
        <w:numPr>
          <w:ilvl w:val="0"/>
          <w:numId w:val="32"/>
        </w:numPr>
        <w:spacing w:after="0" w:line="240" w:lineRule="auto"/>
        <w:ind w:left="540" w:hanging="540"/>
      </w:pPr>
      <w:r>
        <w:t xml:space="preserve">subject to </w:t>
      </w:r>
      <w:r w:rsidR="00D378AF">
        <w:t>MFAM-SCM regulation</w:t>
      </w:r>
      <w:r>
        <w:t xml:space="preserve"> 11(2), </w:t>
      </w:r>
      <w:r w:rsidR="00E362F8">
        <w:t xml:space="preserve">the </w:t>
      </w:r>
      <w:r w:rsidR="00457B27">
        <w:t xml:space="preserve">SCM policy </w:t>
      </w:r>
      <w:r>
        <w:t>provide for the</w:t>
      </w:r>
      <w:r w:rsidR="0011486B">
        <w:t xml:space="preserve"> procurement of goods and services by way of-</w:t>
      </w:r>
    </w:p>
    <w:p w14:paraId="5CF57649" w14:textId="77777777" w:rsidR="0011486B" w:rsidRDefault="0011486B" w:rsidP="00F92AAF">
      <w:pPr>
        <w:pStyle w:val="ListParagraph"/>
        <w:numPr>
          <w:ilvl w:val="0"/>
          <w:numId w:val="33"/>
        </w:numPr>
        <w:spacing w:after="0" w:line="240" w:lineRule="auto"/>
        <w:ind w:hanging="540"/>
      </w:pPr>
      <w:r>
        <w:t xml:space="preserve">Petty cash </w:t>
      </w:r>
      <w:proofErr w:type="gramStart"/>
      <w:r>
        <w:t>purchases;</w:t>
      </w:r>
      <w:proofErr w:type="gramEnd"/>
      <w:r>
        <w:t xml:space="preserve"> up to a transaction value of R2000 (VAT included);</w:t>
      </w:r>
    </w:p>
    <w:p w14:paraId="4FC7C009" w14:textId="77777777" w:rsidR="0011486B" w:rsidRDefault="0011486B" w:rsidP="00F92AAF">
      <w:pPr>
        <w:pStyle w:val="ListParagraph"/>
        <w:numPr>
          <w:ilvl w:val="0"/>
          <w:numId w:val="33"/>
        </w:numPr>
        <w:spacing w:after="0" w:line="240" w:lineRule="auto"/>
        <w:ind w:hanging="540"/>
      </w:pPr>
      <w:r>
        <w:t>Written or verbal quotation for procurement of a transaction value over R2000 up to R10,000 (VAT included)</w:t>
      </w:r>
    </w:p>
    <w:p w14:paraId="3D1EFA3A" w14:textId="77777777" w:rsidR="0011486B" w:rsidRDefault="0011486B" w:rsidP="00F92AAF">
      <w:pPr>
        <w:pStyle w:val="ListParagraph"/>
        <w:numPr>
          <w:ilvl w:val="0"/>
          <w:numId w:val="33"/>
        </w:numPr>
        <w:spacing w:after="0" w:line="240" w:lineRule="auto"/>
        <w:ind w:hanging="540"/>
      </w:pPr>
      <w:r>
        <w:t>Formal written price quota</w:t>
      </w:r>
      <w:r w:rsidR="00017138">
        <w:t xml:space="preserve">tion for procurement of a transaction value over R10,000 up to R200,000 (VAT included); and </w:t>
      </w:r>
    </w:p>
    <w:p w14:paraId="68725E8E" w14:textId="77777777" w:rsidR="00017138" w:rsidRDefault="00017138" w:rsidP="00F92AAF">
      <w:pPr>
        <w:pStyle w:val="ListParagraph"/>
        <w:numPr>
          <w:ilvl w:val="0"/>
          <w:numId w:val="33"/>
        </w:numPr>
        <w:spacing w:after="0" w:line="240" w:lineRule="auto"/>
        <w:ind w:hanging="540"/>
      </w:pPr>
      <w:r>
        <w:t>A competitive bidding process for-</w:t>
      </w:r>
    </w:p>
    <w:p w14:paraId="06A2657A" w14:textId="77777777" w:rsidR="00017138" w:rsidRDefault="00017138" w:rsidP="00F92AAF">
      <w:pPr>
        <w:pStyle w:val="ListParagraph"/>
        <w:numPr>
          <w:ilvl w:val="0"/>
          <w:numId w:val="34"/>
        </w:numPr>
        <w:spacing w:after="0" w:line="240" w:lineRule="auto"/>
        <w:ind w:left="1440" w:hanging="360"/>
      </w:pPr>
      <w:r>
        <w:t>Procurements above a transaction value of R20</w:t>
      </w:r>
      <w:r w:rsidR="00954FCE">
        <w:t>0</w:t>
      </w:r>
      <w:r>
        <w:t xml:space="preserve">,000 (VAT </w:t>
      </w:r>
      <w:proofErr w:type="gramStart"/>
      <w:r>
        <w:t>included;</w:t>
      </w:r>
      <w:proofErr w:type="gramEnd"/>
      <w:r>
        <w:t xml:space="preserve"> and </w:t>
      </w:r>
    </w:p>
    <w:p w14:paraId="1F1B9E6A" w14:textId="77777777" w:rsidR="00017138" w:rsidRDefault="00017138" w:rsidP="00F92AAF">
      <w:pPr>
        <w:pStyle w:val="ListParagraph"/>
        <w:numPr>
          <w:ilvl w:val="0"/>
          <w:numId w:val="34"/>
        </w:numPr>
        <w:spacing w:after="0" w:line="240" w:lineRule="auto"/>
        <w:ind w:left="1440" w:hanging="360"/>
      </w:pPr>
      <w:r>
        <w:t>The procurement of long</w:t>
      </w:r>
      <w:r w:rsidR="00E362F8">
        <w:t>-</w:t>
      </w:r>
      <w:r>
        <w:t>term contracts.</w:t>
      </w:r>
    </w:p>
    <w:p w14:paraId="0198F89E" w14:textId="77777777" w:rsidR="00017138" w:rsidRDefault="00C17628" w:rsidP="00F92AAF">
      <w:pPr>
        <w:pStyle w:val="ListParagraph"/>
        <w:numPr>
          <w:ilvl w:val="0"/>
          <w:numId w:val="32"/>
        </w:numPr>
        <w:spacing w:after="0" w:line="240" w:lineRule="auto"/>
        <w:ind w:left="540" w:hanging="540"/>
      </w:pPr>
      <w:r>
        <w:t xml:space="preserve">Accounting Officer </w:t>
      </w:r>
      <w:r w:rsidR="00457B27">
        <w:t>in written</w:t>
      </w:r>
      <w:r w:rsidR="001B15A3">
        <w:t xml:space="preserve"> may</w:t>
      </w:r>
      <w:r w:rsidR="00017138">
        <w:t>-</w:t>
      </w:r>
    </w:p>
    <w:p w14:paraId="64866A09" w14:textId="77777777" w:rsidR="00017138" w:rsidRDefault="00017138" w:rsidP="00F92AAF">
      <w:pPr>
        <w:pStyle w:val="ListParagraph"/>
        <w:numPr>
          <w:ilvl w:val="0"/>
          <w:numId w:val="35"/>
        </w:numPr>
        <w:spacing w:after="0" w:line="240" w:lineRule="auto"/>
        <w:ind w:hanging="540"/>
      </w:pPr>
      <w:r>
        <w:t xml:space="preserve">To lower, but not to increase, the different threshold values </w:t>
      </w:r>
      <w:proofErr w:type="gramStart"/>
      <w:r>
        <w:t>specifies</w:t>
      </w:r>
      <w:proofErr w:type="gramEnd"/>
      <w:r>
        <w:t xml:space="preserve"> in </w:t>
      </w:r>
      <w:r w:rsidR="00A852A9">
        <w:t>sub-clause</w:t>
      </w:r>
      <w:r w:rsidR="00892516">
        <w:t xml:space="preserve"> (1); or </w:t>
      </w:r>
    </w:p>
    <w:p w14:paraId="139ED4A8" w14:textId="77777777" w:rsidR="00892516" w:rsidRDefault="00892516" w:rsidP="00F92AAF">
      <w:pPr>
        <w:pStyle w:val="ListParagraph"/>
        <w:numPr>
          <w:ilvl w:val="0"/>
          <w:numId w:val="35"/>
        </w:numPr>
        <w:spacing w:after="0" w:line="240" w:lineRule="auto"/>
        <w:ind w:hanging="540"/>
      </w:pPr>
      <w:r>
        <w:t xml:space="preserve">To direct that </w:t>
      </w:r>
    </w:p>
    <w:p w14:paraId="4F50F9DC" w14:textId="77777777" w:rsidR="00892516" w:rsidRDefault="00892516" w:rsidP="00F92AAF">
      <w:pPr>
        <w:pStyle w:val="ListParagraph"/>
        <w:numPr>
          <w:ilvl w:val="0"/>
          <w:numId w:val="36"/>
        </w:numPr>
        <w:spacing w:after="0" w:line="240" w:lineRule="auto"/>
        <w:ind w:left="1440" w:hanging="360"/>
      </w:pPr>
      <w:r>
        <w:t>Written or verbal quotation to be obtained for any specific procurement of a transaction value lower than R10,000</w:t>
      </w:r>
    </w:p>
    <w:p w14:paraId="708E5C0A" w14:textId="77777777" w:rsidR="00892516" w:rsidRDefault="00892516" w:rsidP="00F92AAF">
      <w:pPr>
        <w:pStyle w:val="ListParagraph"/>
        <w:numPr>
          <w:ilvl w:val="0"/>
          <w:numId w:val="36"/>
        </w:numPr>
        <w:spacing w:after="0" w:line="240" w:lineRule="auto"/>
        <w:ind w:left="1440" w:hanging="360"/>
      </w:pPr>
      <w:r>
        <w:t>Formal written p</w:t>
      </w:r>
      <w:r w:rsidR="00BA69F2">
        <w:t xml:space="preserve">rice quotation for any specific </w:t>
      </w:r>
      <w:r>
        <w:t>procurement of a transaction value than R</w:t>
      </w:r>
      <w:proofErr w:type="gramStart"/>
      <w:r>
        <w:t>10,000 ;or</w:t>
      </w:r>
      <w:proofErr w:type="gramEnd"/>
      <w:r w:rsidR="00BA69F2">
        <w:t xml:space="preserve"> transaction value than R30,000 three written quotations; </w:t>
      </w:r>
    </w:p>
    <w:p w14:paraId="206DD3C9" w14:textId="77777777" w:rsidR="00892516" w:rsidRDefault="00892516" w:rsidP="00F92AAF">
      <w:pPr>
        <w:pStyle w:val="ListParagraph"/>
        <w:numPr>
          <w:ilvl w:val="0"/>
          <w:numId w:val="36"/>
        </w:numPr>
        <w:spacing w:after="0" w:line="240" w:lineRule="auto"/>
        <w:ind w:left="1440" w:hanging="360"/>
      </w:pPr>
      <w:r>
        <w:lastRenderedPageBreak/>
        <w:t>A competitive bidding process be followed for any specific procurement of a transaction value lower than R200,000.</w:t>
      </w:r>
    </w:p>
    <w:p w14:paraId="30628C14" w14:textId="77777777" w:rsidR="00892516" w:rsidRDefault="001B15A3" w:rsidP="00F92AAF">
      <w:pPr>
        <w:pStyle w:val="ListParagraph"/>
        <w:numPr>
          <w:ilvl w:val="0"/>
          <w:numId w:val="32"/>
        </w:numPr>
        <w:spacing w:after="0" w:line="240" w:lineRule="auto"/>
        <w:ind w:left="540" w:hanging="540"/>
      </w:pPr>
      <w:r>
        <w:t xml:space="preserve">Procurement of good or service </w:t>
      </w:r>
      <w:r w:rsidR="00BA69F2">
        <w:t>–</w:t>
      </w:r>
    </w:p>
    <w:p w14:paraId="4FA4AEBC" w14:textId="77777777" w:rsidR="00DA09E7" w:rsidRDefault="00DA09E7" w:rsidP="00A01302">
      <w:pPr>
        <w:pStyle w:val="ListParagraph"/>
        <w:numPr>
          <w:ilvl w:val="0"/>
          <w:numId w:val="117"/>
        </w:numPr>
        <w:spacing w:after="0" w:line="240" w:lineRule="auto"/>
        <w:ind w:left="1080" w:hanging="540"/>
      </w:pPr>
      <w:r>
        <w:t xml:space="preserve">may not deliberately be split into parts of items a lesser value merely to avoid complying with the requirement of the </w:t>
      </w:r>
      <w:proofErr w:type="gramStart"/>
      <w:r>
        <w:t>policy</w:t>
      </w:r>
      <w:proofErr w:type="gramEnd"/>
    </w:p>
    <w:p w14:paraId="7BD04978" w14:textId="77777777" w:rsidR="00BA69F2" w:rsidRDefault="00DA09E7" w:rsidP="00A01302">
      <w:pPr>
        <w:pStyle w:val="ListParagraph"/>
        <w:numPr>
          <w:ilvl w:val="0"/>
          <w:numId w:val="117"/>
        </w:numPr>
        <w:spacing w:after="0" w:line="240" w:lineRule="auto"/>
        <w:ind w:left="1080" w:hanging="540"/>
      </w:pPr>
      <w:r>
        <w:t>may when the determining transaction values, a requirement for goods or services consisting of different parts or items as far as possible be treated and dealt with as a single transaction.</w:t>
      </w:r>
    </w:p>
    <w:p w14:paraId="009F855F" w14:textId="77777777" w:rsidR="00E62B4F" w:rsidRDefault="00E62B4F" w:rsidP="005A5228">
      <w:pPr>
        <w:spacing w:after="0" w:line="240" w:lineRule="auto"/>
        <w:ind w:left="540" w:hanging="540"/>
      </w:pPr>
    </w:p>
    <w:p w14:paraId="02CC3BE5" w14:textId="77777777" w:rsidR="00E62B4F" w:rsidRPr="007C164E" w:rsidRDefault="000A224E" w:rsidP="00EF2F37">
      <w:pPr>
        <w:pStyle w:val="ListParagraph"/>
        <w:shd w:val="clear" w:color="auto" w:fill="9BBB59" w:themeFill="accent3"/>
        <w:spacing w:after="120" w:line="240" w:lineRule="auto"/>
        <w:ind w:left="0" w:firstLine="540"/>
        <w:outlineLvl w:val="0"/>
        <w:rPr>
          <w:b/>
        </w:rPr>
      </w:pPr>
      <w:bookmarkStart w:id="13" w:name="_Toc515583642"/>
      <w:r w:rsidRPr="007C164E">
        <w:rPr>
          <w:b/>
        </w:rPr>
        <w:t>CLAUSE 13</w:t>
      </w:r>
      <w:r w:rsidRPr="007C164E">
        <w:rPr>
          <w:b/>
        </w:rPr>
        <w:tab/>
      </w:r>
      <w:r w:rsidR="0061485C" w:rsidRPr="007C164E">
        <w:rPr>
          <w:b/>
        </w:rPr>
        <w:t>GENERAL PRECONDITIONS FOR CONSIDERATION A WRITTEN QUOTATION OR BIDS</w:t>
      </w:r>
      <w:bookmarkEnd w:id="13"/>
      <w:r w:rsidR="0061485C" w:rsidRPr="007C164E">
        <w:rPr>
          <w:b/>
        </w:rPr>
        <w:t xml:space="preserve"> </w:t>
      </w:r>
    </w:p>
    <w:p w14:paraId="70228460" w14:textId="77777777" w:rsidR="00E62B4F" w:rsidRDefault="00457B27" w:rsidP="00A01302">
      <w:pPr>
        <w:pStyle w:val="ListParagraph"/>
        <w:numPr>
          <w:ilvl w:val="0"/>
          <w:numId w:val="116"/>
        </w:numPr>
        <w:spacing w:after="0" w:line="240" w:lineRule="auto"/>
        <w:ind w:left="540" w:hanging="540"/>
      </w:pPr>
      <w:r>
        <w:t>Mopani District Municipality</w:t>
      </w:r>
      <w:r w:rsidR="0031534B">
        <w:t xml:space="preserve"> will not consider for</w:t>
      </w:r>
      <w:r w:rsidR="00E62B4F">
        <w:t xml:space="preserve"> written quotation or bids unless the </w:t>
      </w:r>
      <w:r w:rsidR="006C60BE">
        <w:t xml:space="preserve">service </w:t>
      </w:r>
      <w:r w:rsidR="00E62B4F">
        <w:t>provider submitted the quotation or bids-</w:t>
      </w:r>
    </w:p>
    <w:p w14:paraId="773D4773" w14:textId="77777777" w:rsidR="0042283F" w:rsidRDefault="00E62B4F" w:rsidP="00C90EA5">
      <w:pPr>
        <w:pStyle w:val="ListParagraph"/>
        <w:numPr>
          <w:ilvl w:val="0"/>
          <w:numId w:val="37"/>
        </w:numPr>
        <w:spacing w:after="0" w:line="240" w:lineRule="auto"/>
        <w:ind w:left="1080" w:hanging="540"/>
      </w:pPr>
      <w:r>
        <w:t xml:space="preserve">Has furnished the </w:t>
      </w:r>
      <w:r w:rsidR="00EE7DE7">
        <w:t>Mopani District Municipality</w:t>
      </w:r>
      <w:r>
        <w:t xml:space="preserve"> with that </w:t>
      </w:r>
      <w:proofErr w:type="gramStart"/>
      <w:r>
        <w:t>provider’s</w:t>
      </w:r>
      <w:proofErr w:type="gramEnd"/>
    </w:p>
    <w:p w14:paraId="04EAFFF1" w14:textId="77777777" w:rsidR="0042283F" w:rsidRDefault="0042283F" w:rsidP="00C90EA5">
      <w:pPr>
        <w:pStyle w:val="ListParagraph"/>
        <w:numPr>
          <w:ilvl w:val="0"/>
          <w:numId w:val="38"/>
        </w:numPr>
        <w:spacing w:after="0" w:line="240" w:lineRule="auto"/>
        <w:ind w:left="1620" w:hanging="540"/>
      </w:pPr>
      <w:r>
        <w:t>Full name</w:t>
      </w:r>
      <w:r w:rsidR="00BF3298">
        <w:t xml:space="preserve"> &amp; CSD good standing </w:t>
      </w:r>
      <w:proofErr w:type="gramStart"/>
      <w:r w:rsidR="00BF3298">
        <w:t>status;</w:t>
      </w:r>
      <w:proofErr w:type="gramEnd"/>
    </w:p>
    <w:p w14:paraId="46696916" w14:textId="77777777" w:rsidR="00826F6A" w:rsidRDefault="0042283F" w:rsidP="00F92AAF">
      <w:pPr>
        <w:pStyle w:val="ListParagraph"/>
        <w:numPr>
          <w:ilvl w:val="0"/>
          <w:numId w:val="38"/>
        </w:numPr>
        <w:spacing w:after="0" w:line="240" w:lineRule="auto"/>
        <w:ind w:left="1620" w:hanging="540"/>
      </w:pPr>
      <w:r>
        <w:t>I</w:t>
      </w:r>
      <w:r w:rsidR="006C60BE">
        <w:t xml:space="preserve">dentification number </w:t>
      </w:r>
      <w:r>
        <w:t xml:space="preserve">or other registration number; and </w:t>
      </w:r>
    </w:p>
    <w:p w14:paraId="54F15518" w14:textId="77777777" w:rsidR="0042283F" w:rsidRDefault="0042283F" w:rsidP="00F94EC9">
      <w:pPr>
        <w:pStyle w:val="ListParagraph"/>
        <w:numPr>
          <w:ilvl w:val="0"/>
          <w:numId w:val="38"/>
        </w:numPr>
        <w:spacing w:after="0" w:line="240" w:lineRule="auto"/>
        <w:ind w:left="1620" w:hanging="540"/>
      </w:pPr>
      <w:r>
        <w:t>Tax reference</w:t>
      </w:r>
      <w:r w:rsidR="00826F6A">
        <w:t xml:space="preserve"> </w:t>
      </w:r>
      <w:r w:rsidR="006C60BE">
        <w:t xml:space="preserve">number and VAT number if the bidder is VAT vendor </w:t>
      </w:r>
      <w:r w:rsidR="00826F6A">
        <w:t>in line MFMA Circular 90</w:t>
      </w:r>
    </w:p>
    <w:p w14:paraId="495A6D55" w14:textId="77777777" w:rsidR="0042283F" w:rsidRDefault="0042283F" w:rsidP="00F92AAF">
      <w:pPr>
        <w:pStyle w:val="ListParagraph"/>
        <w:numPr>
          <w:ilvl w:val="0"/>
          <w:numId w:val="37"/>
        </w:numPr>
        <w:spacing w:after="0" w:line="240" w:lineRule="auto"/>
        <w:ind w:left="1080" w:hanging="540"/>
      </w:pPr>
      <w:r>
        <w:t xml:space="preserve">has authorised the </w:t>
      </w:r>
      <w:r w:rsidR="00EE7DE7">
        <w:t>Mopani District Municipality</w:t>
      </w:r>
      <w:r>
        <w:t xml:space="preserve"> to obtain a tax clearance </w:t>
      </w:r>
      <w:proofErr w:type="gramStart"/>
      <w:r>
        <w:t>from  South</w:t>
      </w:r>
      <w:proofErr w:type="gramEnd"/>
      <w:r>
        <w:t xml:space="preserve"> African Revenue services that the provider’s tax matters are in order; and </w:t>
      </w:r>
    </w:p>
    <w:p w14:paraId="2D213A22" w14:textId="77777777" w:rsidR="0042283F" w:rsidRDefault="0042283F" w:rsidP="00F92AAF">
      <w:pPr>
        <w:pStyle w:val="ListParagraph"/>
        <w:numPr>
          <w:ilvl w:val="0"/>
          <w:numId w:val="37"/>
        </w:numPr>
        <w:spacing w:after="0" w:line="240" w:lineRule="auto"/>
        <w:ind w:left="1080" w:hanging="540"/>
      </w:pPr>
      <w:r>
        <w:t>has</w:t>
      </w:r>
      <w:r w:rsidR="00BF3298">
        <w:t xml:space="preserve"> completed M</w:t>
      </w:r>
      <w:r w:rsidR="00CA0B5F">
        <w:t>BD</w:t>
      </w:r>
      <w:r w:rsidR="00BF3298">
        <w:t xml:space="preserve"> 4 indicating</w:t>
      </w:r>
      <w:r>
        <w:t>-</w:t>
      </w:r>
    </w:p>
    <w:p w14:paraId="6EC00589" w14:textId="77777777" w:rsidR="0042283F" w:rsidRDefault="0042283F" w:rsidP="00F92AAF">
      <w:pPr>
        <w:pStyle w:val="ListParagraph"/>
        <w:numPr>
          <w:ilvl w:val="0"/>
          <w:numId w:val="39"/>
        </w:numPr>
        <w:spacing w:after="0" w:line="240" w:lineRule="auto"/>
        <w:ind w:left="1620" w:hanging="540"/>
      </w:pPr>
      <w:r>
        <w:t xml:space="preserve">whether he or she is in the service of the state, or has been in the service of the state in the previous twelve </w:t>
      </w:r>
      <w:proofErr w:type="gramStart"/>
      <w:r>
        <w:t>months</w:t>
      </w:r>
      <w:proofErr w:type="gramEnd"/>
      <w:r>
        <w:t xml:space="preserve"> </w:t>
      </w:r>
    </w:p>
    <w:p w14:paraId="57A15B25" w14:textId="77777777" w:rsidR="00CA36C6" w:rsidRDefault="0042283F" w:rsidP="00F92AAF">
      <w:pPr>
        <w:pStyle w:val="ListParagraph"/>
        <w:numPr>
          <w:ilvl w:val="0"/>
          <w:numId w:val="39"/>
        </w:numPr>
        <w:spacing w:after="0" w:line="240" w:lineRule="auto"/>
        <w:ind w:left="1620" w:hanging="540"/>
      </w:pPr>
      <w:r>
        <w:t xml:space="preserve">if the provider is not a natural person, whether any of its director, managers, principal </w:t>
      </w:r>
      <w:proofErr w:type="gramStart"/>
      <w:r>
        <w:t>shareholders</w:t>
      </w:r>
      <w:proofErr w:type="gramEnd"/>
      <w:r>
        <w:t xml:space="preserve"> or stakeholder is in the services of the state in the previous twelve months; or</w:t>
      </w:r>
    </w:p>
    <w:p w14:paraId="64327660" w14:textId="77777777" w:rsidR="0042283F" w:rsidRDefault="0042283F" w:rsidP="00F92AAF">
      <w:pPr>
        <w:pStyle w:val="ListParagraph"/>
        <w:numPr>
          <w:ilvl w:val="0"/>
          <w:numId w:val="39"/>
        </w:numPr>
        <w:spacing w:after="0" w:line="240" w:lineRule="auto"/>
        <w:ind w:left="1620" w:hanging="540"/>
      </w:pPr>
      <w:r>
        <w:t xml:space="preserve">whether a spouse, child or parent of the provider or of a director, manager, shareholder, stakeholder referred above </w:t>
      </w:r>
      <w:r w:rsidR="003739D8">
        <w:t xml:space="preserve">is in the service of the state or has been in the service of the state in the previous twelve </w:t>
      </w:r>
      <w:proofErr w:type="gramStart"/>
      <w:r w:rsidR="003739D8">
        <w:t>months</w:t>
      </w:r>
      <w:proofErr w:type="gramEnd"/>
    </w:p>
    <w:p w14:paraId="7EF43C34" w14:textId="77777777" w:rsidR="00CC2A01" w:rsidRDefault="00CC2A01" w:rsidP="005A5228">
      <w:pPr>
        <w:spacing w:after="0" w:line="240" w:lineRule="auto"/>
        <w:ind w:left="540" w:hanging="540"/>
      </w:pPr>
    </w:p>
    <w:p w14:paraId="7AB69657" w14:textId="77777777" w:rsidR="003739D8" w:rsidRPr="007C164E" w:rsidRDefault="00D70DBE" w:rsidP="00EF2F37">
      <w:pPr>
        <w:pStyle w:val="ListParagraph"/>
        <w:shd w:val="clear" w:color="auto" w:fill="9BBB59" w:themeFill="accent3"/>
        <w:spacing w:after="120" w:line="240" w:lineRule="auto"/>
        <w:ind w:left="0" w:firstLine="540"/>
        <w:outlineLvl w:val="0"/>
        <w:rPr>
          <w:b/>
        </w:rPr>
      </w:pPr>
      <w:bookmarkStart w:id="14" w:name="_Toc515583643"/>
      <w:r w:rsidRPr="007C164E">
        <w:rPr>
          <w:b/>
        </w:rPr>
        <w:t>CLAUSE</w:t>
      </w:r>
      <w:r w:rsidR="00177A56" w:rsidRPr="007C164E">
        <w:rPr>
          <w:b/>
        </w:rPr>
        <w:t xml:space="preserve"> 14</w:t>
      </w:r>
      <w:r w:rsidR="000A224E" w:rsidRPr="007C164E">
        <w:rPr>
          <w:b/>
        </w:rPr>
        <w:tab/>
      </w:r>
      <w:r w:rsidR="0061485C" w:rsidRPr="007C164E">
        <w:rPr>
          <w:b/>
        </w:rPr>
        <w:t>LISTS OF ACCREDITED PROSPECTIVE PROVIDERS</w:t>
      </w:r>
      <w:bookmarkEnd w:id="14"/>
    </w:p>
    <w:p w14:paraId="49B286C2" w14:textId="77777777" w:rsidR="00563F8B" w:rsidRDefault="00C32745" w:rsidP="0080334D">
      <w:pPr>
        <w:pStyle w:val="ListParagraph"/>
        <w:numPr>
          <w:ilvl w:val="0"/>
          <w:numId w:val="40"/>
        </w:numPr>
        <w:spacing w:after="0" w:line="240" w:lineRule="auto"/>
        <w:ind w:left="540" w:hanging="540"/>
      </w:pPr>
      <w:r>
        <w:t>MDM</w:t>
      </w:r>
      <w:r w:rsidR="00177A56">
        <w:t xml:space="preserve"> utilised National </w:t>
      </w:r>
      <w:r w:rsidR="00290C58">
        <w:t>Treasury’ Central Supplier</w:t>
      </w:r>
      <w:r w:rsidR="00177A56">
        <w:t xml:space="preserve"> of Database (CSD) </w:t>
      </w:r>
      <w:r w:rsidR="00BC4D2B">
        <w:t xml:space="preserve">list of accredited prospective providers of goods and </w:t>
      </w:r>
      <w:proofErr w:type="gramStart"/>
      <w:r w:rsidR="00BC4D2B">
        <w:t xml:space="preserve">services  </w:t>
      </w:r>
      <w:r w:rsidR="00563F8B">
        <w:t>that</w:t>
      </w:r>
      <w:proofErr w:type="gramEnd"/>
      <w:r w:rsidR="00563F8B">
        <w:t xml:space="preserve"> must be used for the </w:t>
      </w:r>
      <w:r w:rsidR="00177A56">
        <w:t xml:space="preserve">procurement requirements </w:t>
      </w:r>
      <w:r w:rsidR="00563F8B">
        <w:t xml:space="preserve">through </w:t>
      </w:r>
      <w:r w:rsidR="00177A56">
        <w:t xml:space="preserve">verbal quotation or </w:t>
      </w:r>
      <w:r w:rsidR="00563F8B">
        <w:t xml:space="preserve">formal written price quotation; and </w:t>
      </w:r>
    </w:p>
    <w:p w14:paraId="60E8A3C1" w14:textId="77777777" w:rsidR="00563F8B" w:rsidRDefault="00563F8B" w:rsidP="00A01302">
      <w:pPr>
        <w:pStyle w:val="ListParagraph"/>
        <w:numPr>
          <w:ilvl w:val="0"/>
          <w:numId w:val="133"/>
        </w:numPr>
        <w:spacing w:after="0" w:line="240" w:lineRule="auto"/>
        <w:ind w:left="1080" w:hanging="540"/>
      </w:pPr>
      <w:r>
        <w:t xml:space="preserve">specify the listing criteria for accredited prospective providers; and </w:t>
      </w:r>
      <w:r w:rsidR="00D70DBE">
        <w:t xml:space="preserve">period of </w:t>
      </w:r>
      <w:proofErr w:type="gramStart"/>
      <w:r w:rsidR="00D70DBE">
        <w:t>listing</w:t>
      </w:r>
      <w:proofErr w:type="gramEnd"/>
    </w:p>
    <w:p w14:paraId="57DF16CD" w14:textId="77777777" w:rsidR="00D70DBE" w:rsidRDefault="00563F8B" w:rsidP="00C32745">
      <w:pPr>
        <w:pStyle w:val="ListParagraph"/>
        <w:numPr>
          <w:ilvl w:val="0"/>
          <w:numId w:val="40"/>
        </w:numPr>
        <w:spacing w:after="0" w:line="240" w:lineRule="auto"/>
        <w:ind w:left="540" w:hanging="540"/>
      </w:pPr>
      <w:r>
        <w:t>disallow the listing of any</w:t>
      </w:r>
      <w:r w:rsidR="006503F0">
        <w:t xml:space="preserve"> service prospective whose</w:t>
      </w:r>
      <w:r>
        <w:t xml:space="preserve"> name appears on the Nation</w:t>
      </w:r>
      <w:r w:rsidR="007E44E5">
        <w:t xml:space="preserve">al Treasury’s database as a person prohibited from doing business with the public sector </w:t>
      </w:r>
      <w:r w:rsidR="006503F0">
        <w:t>or</w:t>
      </w:r>
    </w:p>
    <w:p w14:paraId="247AA1B2" w14:textId="77777777" w:rsidR="006C60BE" w:rsidRDefault="006C60BE" w:rsidP="00C32745">
      <w:pPr>
        <w:pStyle w:val="ListParagraph"/>
        <w:numPr>
          <w:ilvl w:val="0"/>
          <w:numId w:val="40"/>
        </w:numPr>
        <w:spacing w:after="0" w:line="240" w:lineRule="auto"/>
        <w:ind w:left="540" w:hanging="540"/>
      </w:pPr>
      <w:r>
        <w:t>Not register with Treasury CSD or not in good stand on CSD system</w:t>
      </w:r>
    </w:p>
    <w:p w14:paraId="0F9A00BC" w14:textId="77777777" w:rsidR="003739D8" w:rsidRDefault="003739D8" w:rsidP="005A5228">
      <w:pPr>
        <w:pStyle w:val="ListParagraph"/>
        <w:spacing w:after="0" w:line="240" w:lineRule="auto"/>
        <w:ind w:left="540" w:hanging="540"/>
      </w:pPr>
    </w:p>
    <w:p w14:paraId="221AE253" w14:textId="77777777" w:rsidR="00CC2A01" w:rsidRDefault="00CC2A01" w:rsidP="005A5228">
      <w:pPr>
        <w:spacing w:after="0" w:line="240" w:lineRule="auto"/>
        <w:ind w:left="540" w:hanging="540"/>
      </w:pPr>
    </w:p>
    <w:p w14:paraId="7C693C33" w14:textId="77777777" w:rsidR="00AE0168" w:rsidRPr="007C164E" w:rsidRDefault="00D70DBE" w:rsidP="00EF2F37">
      <w:pPr>
        <w:pStyle w:val="ListParagraph"/>
        <w:shd w:val="clear" w:color="auto" w:fill="9BBB59" w:themeFill="accent3"/>
        <w:spacing w:after="120" w:line="240" w:lineRule="auto"/>
        <w:ind w:left="0" w:firstLine="540"/>
        <w:outlineLvl w:val="0"/>
        <w:rPr>
          <w:b/>
        </w:rPr>
      </w:pPr>
      <w:bookmarkStart w:id="15" w:name="_Toc515583644"/>
      <w:r w:rsidRPr="007C164E">
        <w:rPr>
          <w:b/>
        </w:rPr>
        <w:t xml:space="preserve">CLAUSE 15 </w:t>
      </w:r>
      <w:r w:rsidR="00EB0A9E" w:rsidRPr="007C164E">
        <w:rPr>
          <w:b/>
        </w:rPr>
        <w:tab/>
      </w:r>
      <w:r w:rsidR="0061485C" w:rsidRPr="007C164E">
        <w:rPr>
          <w:b/>
        </w:rPr>
        <w:t>PETTY CASH PURCHASES</w:t>
      </w:r>
      <w:bookmarkEnd w:id="15"/>
    </w:p>
    <w:p w14:paraId="6C377D9D" w14:textId="77777777" w:rsidR="00AE0168" w:rsidRDefault="00F52773" w:rsidP="00A01302">
      <w:pPr>
        <w:pStyle w:val="ListParagraph"/>
        <w:numPr>
          <w:ilvl w:val="0"/>
          <w:numId w:val="134"/>
        </w:numPr>
        <w:spacing w:after="0" w:line="240" w:lineRule="auto"/>
        <w:ind w:left="450" w:hanging="450"/>
      </w:pPr>
      <w:r>
        <w:t>Procurement of goods or service</w:t>
      </w:r>
      <w:r w:rsidR="00D70DBE">
        <w:t xml:space="preserve"> </w:t>
      </w:r>
      <w:r w:rsidR="00AE0168">
        <w:t>by means of petty cash purchase refer</w:t>
      </w:r>
      <w:r w:rsidR="00D70DBE">
        <w:t xml:space="preserve">red to in </w:t>
      </w:r>
      <w:r w:rsidR="00D70DBE" w:rsidRPr="006944CC">
        <w:rPr>
          <w:b/>
        </w:rPr>
        <w:t>Clause</w:t>
      </w:r>
      <w:r w:rsidR="00AE0168">
        <w:t xml:space="preserve"> 12(1)</w:t>
      </w:r>
      <w:r>
        <w:t xml:space="preserve"> </w:t>
      </w:r>
      <w:r w:rsidR="00905836">
        <w:t>(a),</w:t>
      </w:r>
      <w:r w:rsidR="00AE0168">
        <w:t xml:space="preserve"> must include</w:t>
      </w:r>
      <w:r w:rsidR="002A6F36">
        <w:t xml:space="preserve"> following </w:t>
      </w:r>
      <w:r w:rsidR="00AE0168">
        <w:t>conditions-</w:t>
      </w:r>
    </w:p>
    <w:p w14:paraId="27DAF170" w14:textId="77777777" w:rsidR="00AE0168" w:rsidRDefault="00F52773" w:rsidP="00F92AAF">
      <w:pPr>
        <w:pStyle w:val="ListParagraph"/>
        <w:numPr>
          <w:ilvl w:val="0"/>
          <w:numId w:val="41"/>
        </w:numPr>
        <w:spacing w:after="0" w:line="240" w:lineRule="auto"/>
        <w:ind w:left="990" w:hanging="540"/>
      </w:pPr>
      <w:r>
        <w:t xml:space="preserve">Delegate to Supply Chain Management Manager or Expenditure Manager for petty cash, may be sub delegate to an </w:t>
      </w:r>
      <w:r w:rsidR="006547CC">
        <w:t xml:space="preserve">official reporting to the </w:t>
      </w:r>
      <w:proofErr w:type="gramStart"/>
      <w:r w:rsidR="006547CC">
        <w:t>manager;</w:t>
      </w:r>
      <w:proofErr w:type="gramEnd"/>
    </w:p>
    <w:p w14:paraId="156D23D7" w14:textId="77777777" w:rsidR="006547CC" w:rsidRDefault="002A6F36" w:rsidP="00F92AAF">
      <w:pPr>
        <w:pStyle w:val="ListParagraph"/>
        <w:numPr>
          <w:ilvl w:val="0"/>
          <w:numId w:val="41"/>
        </w:numPr>
        <w:spacing w:after="0" w:line="240" w:lineRule="auto"/>
        <w:ind w:left="990" w:hanging="540"/>
      </w:pPr>
      <w:r>
        <w:t>The e</w:t>
      </w:r>
      <w:r w:rsidR="006547CC">
        <w:t>xcluding any types of expenditure from petty cash purchases, where this is considered necessary; and</w:t>
      </w:r>
    </w:p>
    <w:p w14:paraId="1704B3E4" w14:textId="77777777" w:rsidR="00AE0168" w:rsidRDefault="00865CE3" w:rsidP="00F92AAF">
      <w:pPr>
        <w:pStyle w:val="ListParagraph"/>
        <w:numPr>
          <w:ilvl w:val="0"/>
          <w:numId w:val="41"/>
        </w:numPr>
        <w:spacing w:after="0" w:line="240" w:lineRule="auto"/>
        <w:ind w:left="990" w:hanging="540"/>
      </w:pPr>
      <w:r>
        <w:t>Submission</w:t>
      </w:r>
      <w:r w:rsidR="006547CC">
        <w:t xml:space="preserve"> </w:t>
      </w:r>
      <w:r>
        <w:t xml:space="preserve">of </w:t>
      </w:r>
      <w:r w:rsidR="006547CC">
        <w:t>monthly reconciliation reports from each manager to the chie</w:t>
      </w:r>
      <w:r w:rsidR="002A6F36">
        <w:t xml:space="preserve">f financial </w:t>
      </w:r>
      <w:r w:rsidR="00CE4477">
        <w:t>officer that include the total amount of petty cash</w:t>
      </w:r>
      <w:r w:rsidR="006547CC">
        <w:t xml:space="preserve"> purchases for that </w:t>
      </w:r>
      <w:r>
        <w:t>Months and supporting document for each purchase</w:t>
      </w:r>
      <w:r w:rsidR="006547CC">
        <w:t xml:space="preserve">. </w:t>
      </w:r>
    </w:p>
    <w:p w14:paraId="2A7601EE" w14:textId="77777777" w:rsidR="00CC2A01" w:rsidRDefault="00CC2A01" w:rsidP="005A5228">
      <w:pPr>
        <w:spacing w:after="0" w:line="240" w:lineRule="auto"/>
        <w:ind w:left="540" w:hanging="540"/>
      </w:pPr>
    </w:p>
    <w:p w14:paraId="0C34C19C" w14:textId="77777777" w:rsidR="006547CC" w:rsidRPr="007C164E" w:rsidRDefault="00FE4056" w:rsidP="00EF2F37">
      <w:pPr>
        <w:pStyle w:val="ListParagraph"/>
        <w:shd w:val="clear" w:color="auto" w:fill="9BBB59" w:themeFill="accent3"/>
        <w:spacing w:after="120" w:line="240" w:lineRule="auto"/>
        <w:ind w:left="0" w:firstLine="540"/>
        <w:outlineLvl w:val="0"/>
        <w:rPr>
          <w:b/>
        </w:rPr>
      </w:pPr>
      <w:bookmarkStart w:id="16" w:name="_Toc515583645"/>
      <w:r w:rsidRPr="007C164E">
        <w:rPr>
          <w:b/>
        </w:rPr>
        <w:t>CLAUSE 16</w:t>
      </w:r>
      <w:r w:rsidRPr="007C164E">
        <w:rPr>
          <w:b/>
        </w:rPr>
        <w:tab/>
      </w:r>
      <w:r w:rsidR="0061485C" w:rsidRPr="007C164E">
        <w:rPr>
          <w:b/>
        </w:rPr>
        <w:t>WRITTEN OR VERBAL QUOTATIONS</w:t>
      </w:r>
      <w:bookmarkEnd w:id="16"/>
      <w:r w:rsidR="0061485C" w:rsidRPr="007C164E">
        <w:rPr>
          <w:b/>
        </w:rPr>
        <w:t xml:space="preserve"> </w:t>
      </w:r>
    </w:p>
    <w:p w14:paraId="5EF42F59" w14:textId="77777777" w:rsidR="006547CC" w:rsidRDefault="00FE4056" w:rsidP="00A01302">
      <w:pPr>
        <w:pStyle w:val="ListParagraph"/>
        <w:numPr>
          <w:ilvl w:val="0"/>
          <w:numId w:val="135"/>
        </w:numPr>
        <w:spacing w:after="0" w:line="240" w:lineRule="auto"/>
        <w:ind w:left="540" w:hanging="540"/>
      </w:pPr>
      <w:r>
        <w:t>The</w:t>
      </w:r>
      <w:r w:rsidR="006547CC" w:rsidRPr="006547CC">
        <w:t xml:space="preserve"> procurement of</w:t>
      </w:r>
      <w:r w:rsidR="006547CC">
        <w:t xml:space="preserve"> goods or services through written or verbal quotations, which must include conditions stating-</w:t>
      </w:r>
    </w:p>
    <w:p w14:paraId="58C95394" w14:textId="77777777" w:rsidR="006547CC" w:rsidRDefault="00CD5A17" w:rsidP="00F92AAF">
      <w:pPr>
        <w:pStyle w:val="ListParagraph"/>
        <w:numPr>
          <w:ilvl w:val="0"/>
          <w:numId w:val="42"/>
        </w:numPr>
        <w:spacing w:after="0" w:line="240" w:lineRule="auto"/>
        <w:ind w:left="1080" w:hanging="540"/>
      </w:pPr>
      <w:r>
        <w:t>That quotation must be obtained from at least three different pr</w:t>
      </w:r>
      <w:r w:rsidR="00BD32CE">
        <w:t>oviders preferable from, but</w:t>
      </w:r>
      <w:r>
        <w:t xml:space="preserve"> </w:t>
      </w:r>
      <w:r w:rsidR="00BD32CE">
        <w:t xml:space="preserve">no </w:t>
      </w:r>
      <w:r>
        <w:t xml:space="preserve">limited to, providers whose names appear on the list of accredited prospective providers of the </w:t>
      </w:r>
      <w:r w:rsidR="00FE4056">
        <w:t>National Treasury Central Suppliers’ (clause 14)</w:t>
      </w:r>
    </w:p>
    <w:p w14:paraId="3E984456" w14:textId="77777777" w:rsidR="00CD5A17" w:rsidRDefault="00CD5A17" w:rsidP="00F92AAF">
      <w:pPr>
        <w:pStyle w:val="ListParagraph"/>
        <w:numPr>
          <w:ilvl w:val="0"/>
          <w:numId w:val="42"/>
        </w:numPr>
        <w:spacing w:after="0" w:line="240" w:lineRule="auto"/>
        <w:ind w:left="1080" w:hanging="540"/>
      </w:pPr>
      <w:r>
        <w:t xml:space="preserve">That, to the extent feasible, providers must be requested to submit such quotation in </w:t>
      </w:r>
      <w:proofErr w:type="gramStart"/>
      <w:r>
        <w:t>written;</w:t>
      </w:r>
      <w:proofErr w:type="gramEnd"/>
    </w:p>
    <w:p w14:paraId="72825C79" w14:textId="77777777" w:rsidR="00CD5A17" w:rsidRDefault="00CD5A17" w:rsidP="00F92AAF">
      <w:pPr>
        <w:pStyle w:val="ListParagraph"/>
        <w:numPr>
          <w:ilvl w:val="0"/>
          <w:numId w:val="42"/>
        </w:numPr>
        <w:spacing w:after="0" w:line="240" w:lineRule="auto"/>
        <w:ind w:left="1080" w:hanging="540"/>
      </w:pPr>
      <w:r>
        <w:t xml:space="preserve">That it is not possible to obtain at least three quotations, the reasons must </w:t>
      </w:r>
      <w:proofErr w:type="gramStart"/>
      <w:r>
        <w:t>recorded</w:t>
      </w:r>
      <w:proofErr w:type="gramEnd"/>
      <w:r>
        <w:t xml:space="preserve"> and reported quarterly to the </w:t>
      </w:r>
      <w:r w:rsidR="00C17628">
        <w:t xml:space="preserve">Accounting Officer </w:t>
      </w:r>
      <w:r>
        <w:t>or another official designated by the accounting officer;</w:t>
      </w:r>
    </w:p>
    <w:p w14:paraId="0E2287DE" w14:textId="77777777" w:rsidR="00CD5A17" w:rsidRDefault="00CD5A17" w:rsidP="00F92AAF">
      <w:pPr>
        <w:pStyle w:val="ListParagraph"/>
        <w:numPr>
          <w:ilvl w:val="0"/>
          <w:numId w:val="42"/>
        </w:numPr>
        <w:spacing w:after="0" w:line="240" w:lineRule="auto"/>
        <w:ind w:left="1080" w:hanging="540"/>
      </w:pPr>
      <w:r>
        <w:t xml:space="preserve">That the </w:t>
      </w:r>
      <w:r w:rsidR="00C17628">
        <w:t xml:space="preserve">Accounting Officer </w:t>
      </w:r>
      <w:r>
        <w:t xml:space="preserve">must record the names of the potential providers requested to provide such quotation with their </w:t>
      </w:r>
      <w:r w:rsidR="005B6A8A">
        <w:t xml:space="preserve">quoted price; and </w:t>
      </w:r>
    </w:p>
    <w:p w14:paraId="5DC31781" w14:textId="77777777" w:rsidR="005B6A8A" w:rsidRDefault="005B6A8A" w:rsidP="00F92AAF">
      <w:pPr>
        <w:pStyle w:val="ListParagraph"/>
        <w:numPr>
          <w:ilvl w:val="0"/>
          <w:numId w:val="42"/>
        </w:numPr>
        <w:spacing w:after="0" w:line="240" w:lineRule="auto"/>
        <w:ind w:left="1080" w:hanging="540"/>
      </w:pPr>
      <w:r>
        <w:lastRenderedPageBreak/>
        <w:t>That if a quotation was submitted verbally, the order may be placed only against written confirmation by the selected provider.</w:t>
      </w:r>
    </w:p>
    <w:p w14:paraId="2069911F" w14:textId="77777777" w:rsidR="00CC2A01" w:rsidRDefault="00CC2A01" w:rsidP="005A5228">
      <w:pPr>
        <w:spacing w:after="0" w:line="240" w:lineRule="auto"/>
        <w:ind w:left="540" w:hanging="540"/>
      </w:pPr>
    </w:p>
    <w:p w14:paraId="0CF12343" w14:textId="77777777" w:rsidR="005B6A8A" w:rsidRPr="007C164E" w:rsidRDefault="00FE4056" w:rsidP="00333F6F">
      <w:pPr>
        <w:pStyle w:val="ListParagraph"/>
        <w:shd w:val="clear" w:color="auto" w:fill="92D050"/>
        <w:spacing w:after="120" w:line="240" w:lineRule="auto"/>
        <w:ind w:left="0" w:firstLine="540"/>
        <w:outlineLvl w:val="0"/>
        <w:rPr>
          <w:b/>
        </w:rPr>
      </w:pPr>
      <w:bookmarkStart w:id="17" w:name="_Toc515583646"/>
      <w:r w:rsidRPr="007C164E">
        <w:rPr>
          <w:b/>
        </w:rPr>
        <w:t xml:space="preserve">CLAUSE 17: </w:t>
      </w:r>
      <w:r w:rsidRPr="007C164E">
        <w:rPr>
          <w:b/>
        </w:rPr>
        <w:tab/>
      </w:r>
      <w:r w:rsidR="0061485C" w:rsidRPr="007C164E">
        <w:rPr>
          <w:b/>
        </w:rPr>
        <w:t>FORMAL WRITTEN PRICE QUOTATIONS</w:t>
      </w:r>
      <w:bookmarkEnd w:id="17"/>
    </w:p>
    <w:p w14:paraId="19E28261" w14:textId="77777777" w:rsidR="005B6A8A" w:rsidRDefault="00FE4056" w:rsidP="00F92AAF">
      <w:pPr>
        <w:pStyle w:val="ListParagraph"/>
        <w:numPr>
          <w:ilvl w:val="0"/>
          <w:numId w:val="44"/>
        </w:numPr>
        <w:spacing w:after="0" w:line="240" w:lineRule="auto"/>
        <w:ind w:left="540" w:hanging="540"/>
      </w:pPr>
      <w:r>
        <w:t xml:space="preserve">The </w:t>
      </w:r>
      <w:r w:rsidR="005B6A8A" w:rsidRPr="005B6A8A">
        <w:t>procurement of</w:t>
      </w:r>
      <w:r w:rsidR="005B6A8A">
        <w:t xml:space="preserve"> goods or services through formal written prices quotations, which must include conditions stating-</w:t>
      </w:r>
    </w:p>
    <w:p w14:paraId="21B09031" w14:textId="77777777" w:rsidR="005B6A8A" w:rsidRDefault="005B6A8A" w:rsidP="00EF2F37">
      <w:pPr>
        <w:pStyle w:val="ListParagraph"/>
        <w:numPr>
          <w:ilvl w:val="0"/>
          <w:numId w:val="43"/>
        </w:numPr>
        <w:spacing w:after="0" w:line="240" w:lineRule="auto"/>
      </w:pPr>
      <w:r>
        <w:t>That quotations must be obtained in written from at least three different providers whose names appear on the list of accredited</w:t>
      </w:r>
      <w:r w:rsidR="00290C58">
        <w:t xml:space="preserve"> prospective providers of the National Treasury’ Central Supplier Database</w:t>
      </w:r>
      <w:r w:rsidR="00EF2F37">
        <w:t xml:space="preserve"> or approve </w:t>
      </w:r>
      <w:r w:rsidR="00EF2F37" w:rsidRPr="00EF2F37">
        <w:t>Framework Agreements</w:t>
      </w:r>
    </w:p>
    <w:p w14:paraId="0D98702F" w14:textId="77777777" w:rsidR="005B6A8A" w:rsidRDefault="005B6A8A" w:rsidP="00F92AAF">
      <w:pPr>
        <w:pStyle w:val="ListParagraph"/>
        <w:numPr>
          <w:ilvl w:val="0"/>
          <w:numId w:val="43"/>
        </w:numPr>
        <w:spacing w:after="0" w:line="240" w:lineRule="auto"/>
        <w:ind w:left="1080" w:hanging="540"/>
      </w:pPr>
      <w:r>
        <w:t>That quotation may be obtained from providers who are listed, meet the listing criteria in the supply chain management policy require</w:t>
      </w:r>
      <w:r w:rsidR="00FE4056">
        <w:t xml:space="preserve">d by clause </w:t>
      </w:r>
      <w:proofErr w:type="gramStart"/>
      <w:r w:rsidR="00FE4056">
        <w:t>14</w:t>
      </w:r>
      <w:r>
        <w:t>;</w:t>
      </w:r>
      <w:proofErr w:type="gramEnd"/>
    </w:p>
    <w:p w14:paraId="2C148062" w14:textId="77777777" w:rsidR="005B6A8A" w:rsidRDefault="005B6A8A" w:rsidP="00F92AAF">
      <w:pPr>
        <w:pStyle w:val="ListParagraph"/>
        <w:numPr>
          <w:ilvl w:val="0"/>
          <w:numId w:val="43"/>
        </w:numPr>
        <w:spacing w:after="0" w:line="240" w:lineRule="auto"/>
        <w:ind w:left="1080" w:hanging="540"/>
      </w:pPr>
      <w:r>
        <w:t xml:space="preserve">That if it </w:t>
      </w:r>
      <w:r w:rsidR="00413CF0">
        <w:t xml:space="preserve">is </w:t>
      </w:r>
      <w:r>
        <w:t xml:space="preserve">not possible to obtain at least three quotations, the reasons must be recorded and approved by the chief financial officer or </w:t>
      </w:r>
      <w:r w:rsidR="00FE4056">
        <w:t>Manager SCM</w:t>
      </w:r>
      <w:r>
        <w:t>; and</w:t>
      </w:r>
    </w:p>
    <w:p w14:paraId="298E0A1E" w14:textId="77777777" w:rsidR="005B6A8A" w:rsidRDefault="005B6A8A" w:rsidP="00F92AAF">
      <w:pPr>
        <w:pStyle w:val="ListParagraph"/>
        <w:numPr>
          <w:ilvl w:val="0"/>
          <w:numId w:val="43"/>
        </w:numPr>
        <w:spacing w:after="0" w:line="240" w:lineRule="auto"/>
        <w:ind w:left="1080" w:hanging="540"/>
      </w:pPr>
      <w:r>
        <w:t xml:space="preserve">That the </w:t>
      </w:r>
      <w:r w:rsidR="00C17628">
        <w:t xml:space="preserve">Accounting Officer </w:t>
      </w:r>
      <w:r>
        <w:t xml:space="preserve">must record the name of the potential providers and </w:t>
      </w:r>
      <w:r w:rsidR="00070824">
        <w:t>their written quotations</w:t>
      </w:r>
    </w:p>
    <w:p w14:paraId="4926E48F" w14:textId="77777777" w:rsidR="00070824" w:rsidRDefault="00070824" w:rsidP="00F92AAF">
      <w:pPr>
        <w:pStyle w:val="ListParagraph"/>
        <w:numPr>
          <w:ilvl w:val="0"/>
          <w:numId w:val="44"/>
        </w:numPr>
        <w:spacing w:after="0" w:line="240" w:lineRule="auto"/>
        <w:ind w:left="540" w:hanging="540"/>
      </w:pPr>
      <w:r>
        <w:t xml:space="preserve">A designated official referred to in </w:t>
      </w:r>
      <w:r w:rsidR="00A852A9">
        <w:t>sub-clause</w:t>
      </w:r>
      <w:r>
        <w:t xml:space="preserve"> (1)(c) must within three days of the end of each month report to the chief financial officer on any approvals give during that month by that official in term of the </w:t>
      </w:r>
      <w:r w:rsidR="00A852A9">
        <w:t>sub-clause</w:t>
      </w:r>
      <w:r>
        <w:t>.</w:t>
      </w:r>
    </w:p>
    <w:p w14:paraId="741B1C9C" w14:textId="77777777" w:rsidR="00070824" w:rsidRDefault="00070824" w:rsidP="005A5228">
      <w:pPr>
        <w:spacing w:after="0" w:line="240" w:lineRule="auto"/>
        <w:ind w:left="540" w:hanging="540"/>
      </w:pPr>
    </w:p>
    <w:p w14:paraId="4F2584A2" w14:textId="77777777" w:rsidR="00070824" w:rsidRPr="007C164E" w:rsidRDefault="00CF2255" w:rsidP="00455CD9">
      <w:pPr>
        <w:pStyle w:val="ListParagraph"/>
        <w:shd w:val="clear" w:color="auto" w:fill="92D050"/>
        <w:tabs>
          <w:tab w:val="left" w:pos="540"/>
        </w:tabs>
        <w:spacing w:after="120" w:line="240" w:lineRule="auto"/>
        <w:ind w:left="2160" w:hanging="2070"/>
        <w:outlineLvl w:val="0"/>
        <w:rPr>
          <w:b/>
        </w:rPr>
      </w:pPr>
      <w:r>
        <w:rPr>
          <w:b/>
        </w:rPr>
        <w:t xml:space="preserve"> </w:t>
      </w:r>
      <w:r>
        <w:rPr>
          <w:b/>
        </w:rPr>
        <w:tab/>
      </w:r>
      <w:bookmarkStart w:id="18" w:name="_Toc515583647"/>
      <w:r w:rsidR="00FE4056" w:rsidRPr="007C164E">
        <w:rPr>
          <w:b/>
        </w:rPr>
        <w:t>CLAUSE 18</w:t>
      </w:r>
      <w:r w:rsidR="00FE4056" w:rsidRPr="007C164E">
        <w:rPr>
          <w:b/>
        </w:rPr>
        <w:tab/>
      </w:r>
      <w:r w:rsidR="0061485C" w:rsidRPr="007C164E">
        <w:rPr>
          <w:b/>
        </w:rPr>
        <w:t>PROCEDURE FOR PROCURING GOODS OR SERVICES THROUGH WRITTEN OR VERBAL QUOTATIONS AND FORMAL WRITTEN PRICE QUOTATIONS</w:t>
      </w:r>
      <w:bookmarkEnd w:id="18"/>
      <w:r w:rsidR="0061485C" w:rsidRPr="007C164E">
        <w:rPr>
          <w:b/>
        </w:rPr>
        <w:t xml:space="preserve"> </w:t>
      </w:r>
    </w:p>
    <w:p w14:paraId="6D5E0D58" w14:textId="77777777" w:rsidR="00070824" w:rsidRDefault="006B418F" w:rsidP="00A01302">
      <w:pPr>
        <w:pStyle w:val="ListParagraph"/>
        <w:numPr>
          <w:ilvl w:val="0"/>
          <w:numId w:val="136"/>
        </w:numPr>
        <w:spacing w:after="0" w:line="240" w:lineRule="auto"/>
        <w:ind w:left="540" w:hanging="540"/>
      </w:pPr>
      <w:r>
        <w:t>The</w:t>
      </w:r>
      <w:r w:rsidR="00070824">
        <w:t xml:space="preserve"> procurement of goods or service through written of verbal quotation or formal written quotations, stipulate-</w:t>
      </w:r>
    </w:p>
    <w:p w14:paraId="4C32E8A5" w14:textId="77777777" w:rsidR="00070824" w:rsidRDefault="00070824" w:rsidP="00F92AAF">
      <w:pPr>
        <w:pStyle w:val="ListParagraph"/>
        <w:numPr>
          <w:ilvl w:val="0"/>
          <w:numId w:val="45"/>
        </w:numPr>
        <w:spacing w:after="0" w:line="240" w:lineRule="auto"/>
        <w:ind w:left="1260" w:hanging="540"/>
      </w:pPr>
      <w:r>
        <w:t xml:space="preserve">That all requirements in excess R30,000 (VAT included) that are to be </w:t>
      </w:r>
      <w:r w:rsidR="00184B28">
        <w:t xml:space="preserve">procured by means of formal written quotations must, in addition </w:t>
      </w:r>
      <w:r w:rsidR="00F35D89">
        <w:t>to the requirement of clause</w:t>
      </w:r>
      <w:r w:rsidR="00184B28">
        <w:t xml:space="preserve"> 17</w:t>
      </w:r>
      <w:r w:rsidR="00413CF0">
        <w:t xml:space="preserve"> of this policy</w:t>
      </w:r>
      <w:r w:rsidR="00184B28">
        <w:t>, be advertised for least seven days on the website</w:t>
      </w:r>
      <w:r w:rsidR="00413CF0">
        <w:t xml:space="preserve">[ </w:t>
      </w:r>
      <w:hyperlink r:id="rId11" w:history="1">
        <w:r w:rsidR="00413CF0" w:rsidRPr="00FD396A">
          <w:rPr>
            <w:rStyle w:val="Hyperlink"/>
          </w:rPr>
          <w:t>www.mopani.gov.za</w:t>
        </w:r>
      </w:hyperlink>
      <w:r w:rsidR="00413CF0">
        <w:t xml:space="preserve"> ] and </w:t>
      </w:r>
      <w:r w:rsidR="005112D7">
        <w:t xml:space="preserve"> notice</w:t>
      </w:r>
      <w:r w:rsidR="00184B28">
        <w:t xml:space="preserve"> of the </w:t>
      </w:r>
      <w:r w:rsidR="00EE7DE7">
        <w:t>Mopani District Municipality</w:t>
      </w:r>
      <w:r w:rsidR="00620A79">
        <w:t xml:space="preserve"> </w:t>
      </w:r>
    </w:p>
    <w:p w14:paraId="5813EF8F" w14:textId="77777777" w:rsidR="00184B28" w:rsidRDefault="00184B28" w:rsidP="00EF2F37">
      <w:pPr>
        <w:pStyle w:val="ListParagraph"/>
        <w:numPr>
          <w:ilvl w:val="0"/>
          <w:numId w:val="45"/>
        </w:numPr>
        <w:spacing w:after="0" w:line="240" w:lineRule="auto"/>
        <w:ind w:left="1260" w:hanging="540"/>
      </w:pPr>
      <w:r>
        <w:t>That when using the list</w:t>
      </w:r>
      <w:r w:rsidR="006B418F">
        <w:t>ed Panel</w:t>
      </w:r>
      <w:r>
        <w:t xml:space="preserve"> of accredited prospective </w:t>
      </w:r>
      <w:proofErr w:type="gramStart"/>
      <w:r>
        <w:t>providers</w:t>
      </w:r>
      <w:proofErr w:type="gramEnd"/>
      <w:r>
        <w:t xml:space="preserve"> the </w:t>
      </w:r>
      <w:r w:rsidR="00C17628">
        <w:t xml:space="preserve">Accounting Officer </w:t>
      </w:r>
      <w:r>
        <w:t>must promote ongoing competition amongst providers</w:t>
      </w:r>
      <w:r w:rsidR="00290C58">
        <w:t xml:space="preserve"> listed on the Panel</w:t>
      </w:r>
      <w:r w:rsidR="00EF2F37">
        <w:t xml:space="preserve"> (</w:t>
      </w:r>
      <w:r w:rsidR="00EF2F37" w:rsidRPr="00EF2F37">
        <w:t>Framework Agreements</w:t>
      </w:r>
      <w:r w:rsidR="00EF2F37">
        <w:t>)</w:t>
      </w:r>
      <w:r>
        <w:t xml:space="preserve">, including by inviting </w:t>
      </w:r>
      <w:r w:rsidR="00CE4477">
        <w:t xml:space="preserve">service </w:t>
      </w:r>
      <w:r>
        <w:t>providers to submit quotation on a rotation basis</w:t>
      </w:r>
      <w:r w:rsidR="00CE4477">
        <w:t>, Accounting Office should ensure that the use of panel do not hamper competition</w:t>
      </w:r>
    </w:p>
    <w:p w14:paraId="0FDA3730" w14:textId="77777777" w:rsidR="00EF5EAC" w:rsidRDefault="00184B28" w:rsidP="00F92AAF">
      <w:pPr>
        <w:pStyle w:val="ListParagraph"/>
        <w:numPr>
          <w:ilvl w:val="0"/>
          <w:numId w:val="45"/>
        </w:numPr>
        <w:spacing w:after="0" w:line="240" w:lineRule="auto"/>
        <w:ind w:left="1260" w:hanging="540"/>
      </w:pPr>
      <w:r>
        <w:t xml:space="preserve">That the </w:t>
      </w:r>
      <w:r w:rsidR="00C17628">
        <w:t xml:space="preserve">Accounting Officer </w:t>
      </w:r>
      <w:r>
        <w:t xml:space="preserve">must take all reasonable steps to ensure that the procurement of goods or /and services through the written or verbal quotation </w:t>
      </w:r>
      <w:r w:rsidR="00EF5EAC">
        <w:t xml:space="preserve">or formal written price quotation is not </w:t>
      </w:r>
      <w:proofErr w:type="gramStart"/>
      <w:r w:rsidR="00EF5EAC">
        <w:t>abused;</w:t>
      </w:r>
      <w:proofErr w:type="gramEnd"/>
    </w:p>
    <w:p w14:paraId="4183F80A" w14:textId="77777777" w:rsidR="00EF5EAC" w:rsidRDefault="00EF5EAC" w:rsidP="00F92AAF">
      <w:pPr>
        <w:pStyle w:val="ListParagraph"/>
        <w:numPr>
          <w:ilvl w:val="0"/>
          <w:numId w:val="45"/>
        </w:numPr>
        <w:spacing w:after="0" w:line="240" w:lineRule="auto"/>
        <w:ind w:left="1260" w:hanging="540"/>
      </w:pPr>
      <w:r>
        <w:t xml:space="preserve">That the </w:t>
      </w:r>
      <w:r w:rsidR="00C17628">
        <w:t xml:space="preserve">Accounting Officer </w:t>
      </w:r>
      <w:r>
        <w:t xml:space="preserve">or chief financial officer must </w:t>
      </w:r>
      <w:proofErr w:type="gramStart"/>
      <w:r>
        <w:t>on a monthly basis</w:t>
      </w:r>
      <w:proofErr w:type="gramEnd"/>
      <w:r>
        <w:t xml:space="preserve"> be notified in </w:t>
      </w:r>
      <w:r w:rsidR="00413CF0">
        <w:t xml:space="preserve">writing of all </w:t>
      </w:r>
      <w:r>
        <w:t>written price quotation accepted by an official acting in terms of a sub</w:t>
      </w:r>
      <w:r w:rsidR="006B418F">
        <w:t>-</w:t>
      </w:r>
      <w:r>
        <w:t>delegation; and</w:t>
      </w:r>
    </w:p>
    <w:p w14:paraId="7ECF7C09" w14:textId="77777777" w:rsidR="00184B28" w:rsidRDefault="00184B28" w:rsidP="00F92AAF">
      <w:pPr>
        <w:pStyle w:val="ListParagraph"/>
        <w:numPr>
          <w:ilvl w:val="0"/>
          <w:numId w:val="45"/>
        </w:numPr>
        <w:spacing w:after="0" w:line="240" w:lineRule="auto"/>
        <w:ind w:left="1260" w:hanging="540"/>
      </w:pPr>
      <w:r>
        <w:t xml:space="preserve"> </w:t>
      </w:r>
      <w:r w:rsidR="00EF5EAC">
        <w:t>Requirements for proper record keeping.</w:t>
      </w:r>
    </w:p>
    <w:p w14:paraId="78D64E64" w14:textId="77777777" w:rsidR="00CC2A01" w:rsidRDefault="00CC2A01" w:rsidP="005A5228">
      <w:pPr>
        <w:spacing w:after="0" w:line="240" w:lineRule="auto"/>
        <w:ind w:left="540" w:hanging="540"/>
      </w:pPr>
    </w:p>
    <w:p w14:paraId="508A4C89" w14:textId="77777777" w:rsidR="00EF5EAC" w:rsidRPr="007C164E" w:rsidRDefault="006B418F" w:rsidP="00333F6F">
      <w:pPr>
        <w:pStyle w:val="ListParagraph"/>
        <w:shd w:val="clear" w:color="auto" w:fill="92D050"/>
        <w:spacing w:after="120" w:line="240" w:lineRule="auto"/>
        <w:ind w:left="90" w:firstLine="450"/>
        <w:outlineLvl w:val="0"/>
        <w:rPr>
          <w:b/>
        </w:rPr>
      </w:pPr>
      <w:bookmarkStart w:id="19" w:name="_Toc515583648"/>
      <w:r w:rsidRPr="007C164E">
        <w:rPr>
          <w:b/>
        </w:rPr>
        <w:t>CLAUSE 19</w:t>
      </w:r>
      <w:r w:rsidRPr="007C164E">
        <w:rPr>
          <w:b/>
        </w:rPr>
        <w:tab/>
      </w:r>
      <w:r w:rsidR="00C655DA">
        <w:rPr>
          <w:b/>
        </w:rPr>
        <w:t>BID</w:t>
      </w:r>
      <w:r w:rsidR="00E06968">
        <w:rPr>
          <w:b/>
        </w:rPr>
        <w:t>D</w:t>
      </w:r>
      <w:r w:rsidR="00C655DA">
        <w:rPr>
          <w:b/>
        </w:rPr>
        <w:t>ING PROCESS (COMPETETIVE BIDS)</w:t>
      </w:r>
      <w:bookmarkEnd w:id="19"/>
    </w:p>
    <w:p w14:paraId="64A7077F" w14:textId="77777777" w:rsidR="00C655DA" w:rsidRDefault="00C655DA" w:rsidP="00D96DD9">
      <w:pPr>
        <w:pStyle w:val="ListParagraph"/>
        <w:numPr>
          <w:ilvl w:val="0"/>
          <w:numId w:val="96"/>
        </w:numPr>
        <w:spacing w:after="0" w:line="240" w:lineRule="auto"/>
        <w:ind w:left="540" w:hanging="540"/>
      </w:pPr>
      <w:r>
        <w:t xml:space="preserve">goods or services </w:t>
      </w:r>
      <w:r w:rsidR="00E06968">
        <w:t xml:space="preserve">above a R200 000 Vat Inclusive and </w:t>
      </w:r>
      <w:proofErr w:type="gramStart"/>
      <w:r w:rsidR="00E06968">
        <w:t>Long term</w:t>
      </w:r>
      <w:proofErr w:type="gramEnd"/>
      <w:r w:rsidR="00E06968">
        <w:t xml:space="preserve"> contract will be procured by MDM through competitive bidding process subject to MFMA SCM regulation 11(2) in respect of water contracts</w:t>
      </w:r>
      <w:r>
        <w:t xml:space="preserve"> </w:t>
      </w:r>
    </w:p>
    <w:p w14:paraId="76D78A45" w14:textId="77777777" w:rsidR="00070824" w:rsidRDefault="00C655DA" w:rsidP="00D96DD9">
      <w:pPr>
        <w:pStyle w:val="ListParagraph"/>
        <w:numPr>
          <w:ilvl w:val="0"/>
          <w:numId w:val="96"/>
        </w:numPr>
        <w:spacing w:after="0" w:line="240" w:lineRule="auto"/>
        <w:ind w:left="540" w:hanging="540"/>
      </w:pPr>
      <w:r>
        <w:t xml:space="preserve">Mopani District Municipality promote competitive </w:t>
      </w:r>
      <w:r w:rsidR="001A366B">
        <w:t>Bidding process for</w:t>
      </w:r>
      <w:r w:rsidR="00EF5EAC">
        <w:t xml:space="preserve"> goods or services </w:t>
      </w:r>
      <w:r w:rsidR="00B26BF1">
        <w:t xml:space="preserve">or work </w:t>
      </w:r>
      <w:r w:rsidR="00EF5EAC">
        <w:t>above transaction value of R200,00</w:t>
      </w:r>
      <w:r w:rsidR="00086A71">
        <w:t>0</w:t>
      </w:r>
      <w:r w:rsidR="00EF5EAC">
        <w:t xml:space="preserve"> (VAT included), may</w:t>
      </w:r>
      <w:r w:rsidR="00AB5FD3">
        <w:t xml:space="preserve"> not</w:t>
      </w:r>
      <w:r w:rsidR="00B26BF1">
        <w:t xml:space="preserve"> deliberately split into or items to </w:t>
      </w:r>
      <w:r w:rsidR="00827481">
        <w:t xml:space="preserve">lesser value merely for the sake of procuring the goods or services </w:t>
      </w:r>
      <w:r w:rsidR="00B26BF1">
        <w:t>or work to</w:t>
      </w:r>
      <w:r w:rsidR="00827481">
        <w:t xml:space="preserve"> a</w:t>
      </w:r>
      <w:r w:rsidR="00B26BF1">
        <w:t>void</w:t>
      </w:r>
      <w:r w:rsidR="00827481">
        <w:t xml:space="preserve"> competitive bidding processes</w:t>
      </w:r>
      <w:r w:rsidR="00B26BF1">
        <w:t xml:space="preserve"> or </w:t>
      </w:r>
      <w:proofErr w:type="gramStart"/>
      <w:r w:rsidR="00B26BF1">
        <w:t>compliance</w:t>
      </w:r>
      <w:proofErr w:type="gramEnd"/>
      <w:r w:rsidR="00B26BF1">
        <w:t xml:space="preserve"> </w:t>
      </w:r>
    </w:p>
    <w:p w14:paraId="45E071ED" w14:textId="77777777" w:rsidR="00BC66F6" w:rsidRDefault="00BC66F6" w:rsidP="00D96DD9">
      <w:pPr>
        <w:pStyle w:val="ListParagraph"/>
        <w:numPr>
          <w:ilvl w:val="0"/>
          <w:numId w:val="96"/>
        </w:numPr>
        <w:spacing w:after="0" w:line="240" w:lineRule="auto"/>
        <w:ind w:left="540" w:hanging="540"/>
      </w:pPr>
      <w:r>
        <w:t xml:space="preserve">Mopani District Municipality may use the following </w:t>
      </w:r>
      <w:r w:rsidRPr="00DB43F6">
        <w:t>Strategic resourcing</w:t>
      </w:r>
      <w:r w:rsidR="00B26BF1">
        <w:t xml:space="preserve"> wisely to enhance fair </w:t>
      </w:r>
      <w:proofErr w:type="gramStart"/>
      <w:r w:rsidR="00B26BF1">
        <w:t>competition</w:t>
      </w:r>
      <w:proofErr w:type="gramEnd"/>
    </w:p>
    <w:p w14:paraId="4E7F6A7D" w14:textId="77777777" w:rsidR="00EC6460" w:rsidRDefault="00EC6460" w:rsidP="00A01302">
      <w:pPr>
        <w:pStyle w:val="ListParagraph"/>
        <w:numPr>
          <w:ilvl w:val="0"/>
          <w:numId w:val="155"/>
        </w:numPr>
        <w:spacing w:after="0" w:line="240" w:lineRule="auto"/>
        <w:ind w:left="900"/>
      </w:pPr>
      <w:r>
        <w:t xml:space="preserve">Single source procurements </w:t>
      </w:r>
    </w:p>
    <w:p w14:paraId="09250BA4" w14:textId="77777777" w:rsidR="00EC6460" w:rsidRDefault="00EC6460" w:rsidP="00A01302">
      <w:pPr>
        <w:pStyle w:val="ListParagraph"/>
        <w:numPr>
          <w:ilvl w:val="0"/>
          <w:numId w:val="155"/>
        </w:numPr>
        <w:spacing w:after="0" w:line="240" w:lineRule="auto"/>
        <w:ind w:left="900"/>
      </w:pPr>
      <w:r>
        <w:t>Limited</w:t>
      </w:r>
      <w:r w:rsidR="00AB5FD3">
        <w:t xml:space="preserve"> or close</w:t>
      </w:r>
      <w:r>
        <w:t xml:space="preserve"> </w:t>
      </w:r>
      <w:r w:rsidR="00B17114">
        <w:t>bidding process</w:t>
      </w:r>
    </w:p>
    <w:p w14:paraId="6D3C37F7" w14:textId="77777777" w:rsidR="00B17114" w:rsidRPr="001055D9" w:rsidRDefault="00BC66F6" w:rsidP="00A01302">
      <w:pPr>
        <w:pStyle w:val="ListParagraph"/>
        <w:numPr>
          <w:ilvl w:val="0"/>
          <w:numId w:val="155"/>
        </w:numPr>
        <w:spacing w:after="0" w:line="240" w:lineRule="auto"/>
        <w:ind w:left="900"/>
      </w:pPr>
      <w:r w:rsidRPr="00062ED0">
        <w:rPr>
          <w:highlight w:val="yellow"/>
        </w:rPr>
        <w:t xml:space="preserve">Framework Agreements </w:t>
      </w:r>
      <w:r w:rsidR="00EC6460" w:rsidRPr="00062ED0">
        <w:rPr>
          <w:highlight w:val="yellow"/>
        </w:rPr>
        <w:t xml:space="preserve">/panel of </w:t>
      </w:r>
      <w:r w:rsidR="00EC6460" w:rsidRPr="001055D9">
        <w:t xml:space="preserve">service </w:t>
      </w:r>
      <w:proofErr w:type="gramStart"/>
      <w:r w:rsidR="00EC6460" w:rsidRPr="001055D9">
        <w:t>provider</w:t>
      </w:r>
      <w:r w:rsidR="00B17114" w:rsidRPr="001055D9">
        <w:t>:-</w:t>
      </w:r>
      <w:proofErr w:type="gramEnd"/>
    </w:p>
    <w:p w14:paraId="3A3BF112" w14:textId="77777777" w:rsidR="00B17114" w:rsidRPr="001055D9" w:rsidRDefault="00B17114" w:rsidP="00A01302">
      <w:pPr>
        <w:pStyle w:val="ListParagraph"/>
        <w:numPr>
          <w:ilvl w:val="0"/>
          <w:numId w:val="193"/>
        </w:numPr>
        <w:spacing w:after="0" w:line="240" w:lineRule="auto"/>
        <w:ind w:left="1260"/>
      </w:pPr>
      <w:r w:rsidRPr="001055D9">
        <w:t xml:space="preserve">provide a convenient means for employers to obtain goods, services or works from contractors within a defined scope on an “as instructed” basis over a set term without necessarily committing to any quantum of work. </w:t>
      </w:r>
    </w:p>
    <w:p w14:paraId="289C2093" w14:textId="77777777" w:rsidR="00B17114" w:rsidRPr="001055D9" w:rsidRDefault="00B17114" w:rsidP="00A01302">
      <w:pPr>
        <w:pStyle w:val="ListParagraph"/>
        <w:numPr>
          <w:ilvl w:val="0"/>
          <w:numId w:val="193"/>
        </w:numPr>
        <w:spacing w:after="0" w:line="240" w:lineRule="auto"/>
        <w:ind w:left="1260"/>
      </w:pPr>
      <w:r w:rsidRPr="001055D9">
        <w:t xml:space="preserve">Normally the employer appoints </w:t>
      </w:r>
      <w:proofErr w:type="gramStart"/>
      <w:r w:rsidRPr="001055D9">
        <w:t>a number of</w:t>
      </w:r>
      <w:proofErr w:type="gramEnd"/>
      <w:r w:rsidRPr="001055D9">
        <w:t xml:space="preserve"> contractors to provide goods, services or works in terms of a framework agreement following a competitive selection process e.g. qualified procedure or open procedure. </w:t>
      </w:r>
    </w:p>
    <w:p w14:paraId="089A6380" w14:textId="77777777" w:rsidR="00B17114" w:rsidRPr="001055D9" w:rsidRDefault="00B17114" w:rsidP="00A01302">
      <w:pPr>
        <w:pStyle w:val="ListParagraph"/>
        <w:numPr>
          <w:ilvl w:val="0"/>
          <w:numId w:val="193"/>
        </w:numPr>
        <w:spacing w:after="0" w:line="240" w:lineRule="auto"/>
        <w:ind w:left="1260"/>
      </w:pPr>
      <w:r w:rsidRPr="001055D9">
        <w:t xml:space="preserve">enable an employer to obtain goods, services or works as and when required in an efficient and </w:t>
      </w:r>
      <w:proofErr w:type="gramStart"/>
      <w:r w:rsidRPr="001055D9">
        <w:t>cost effective</w:t>
      </w:r>
      <w:proofErr w:type="gramEnd"/>
      <w:r w:rsidRPr="001055D9">
        <w:t xml:space="preserve"> manner. </w:t>
      </w:r>
    </w:p>
    <w:p w14:paraId="25E7CC8A" w14:textId="77777777" w:rsidR="00B17114" w:rsidRPr="001055D9" w:rsidRDefault="00B17114" w:rsidP="00A01302">
      <w:pPr>
        <w:pStyle w:val="ListParagraph"/>
        <w:numPr>
          <w:ilvl w:val="0"/>
          <w:numId w:val="193"/>
        </w:numPr>
        <w:spacing w:after="0" w:line="240" w:lineRule="auto"/>
        <w:ind w:left="1260"/>
      </w:pPr>
      <w:r w:rsidRPr="001055D9">
        <w:t>Only near the end of the term is the market approached to provide the goods,</w:t>
      </w:r>
    </w:p>
    <w:p w14:paraId="489E95F6" w14:textId="77777777" w:rsidR="00EC6460" w:rsidRPr="001055D9" w:rsidRDefault="00B17114" w:rsidP="00A01302">
      <w:pPr>
        <w:pStyle w:val="ListParagraph"/>
        <w:numPr>
          <w:ilvl w:val="0"/>
          <w:numId w:val="193"/>
        </w:numPr>
        <w:spacing w:after="0" w:line="240" w:lineRule="auto"/>
        <w:ind w:left="1260"/>
      </w:pPr>
      <w:r w:rsidRPr="001055D9">
        <w:t xml:space="preserve">services and works covered by such contracts for the next term not exceeding </w:t>
      </w:r>
      <w:proofErr w:type="gramStart"/>
      <w:r w:rsidRPr="001055D9">
        <w:t>three(</w:t>
      </w:r>
      <w:proofErr w:type="gramEnd"/>
      <w:r w:rsidRPr="001055D9">
        <w:t>3) years</w:t>
      </w:r>
    </w:p>
    <w:p w14:paraId="06EBD151" w14:textId="77777777" w:rsidR="00827481" w:rsidRPr="001055D9" w:rsidRDefault="00AB5FD3" w:rsidP="00A01302">
      <w:pPr>
        <w:pStyle w:val="ListParagraph"/>
        <w:numPr>
          <w:ilvl w:val="0"/>
          <w:numId w:val="193"/>
        </w:numPr>
        <w:spacing w:after="0" w:line="240" w:lineRule="auto"/>
        <w:ind w:left="1260"/>
      </w:pPr>
      <w:r w:rsidRPr="001055D9">
        <w:t xml:space="preserve">The reopening of competition amongst contractors whenever the terms and conditions are amended </w:t>
      </w:r>
      <w:proofErr w:type="gramStart"/>
      <w:r w:rsidRPr="001055D9">
        <w:t xml:space="preserve">ensures </w:t>
      </w:r>
      <w:r w:rsidR="002B5C36" w:rsidRPr="001055D9">
        <w:t xml:space="preserve"> </w:t>
      </w:r>
      <w:r w:rsidRPr="001055D9">
        <w:t>that</w:t>
      </w:r>
      <w:proofErr w:type="gramEnd"/>
      <w:r w:rsidRPr="001055D9">
        <w:t xml:space="preserve"> the prices for work done not explicitly covered in the framework contract remains competitive.</w:t>
      </w:r>
    </w:p>
    <w:p w14:paraId="1FC9C6D3" w14:textId="77777777" w:rsidR="006D07D1" w:rsidRPr="001055D9" w:rsidRDefault="006D07D1" w:rsidP="00A01302">
      <w:pPr>
        <w:pStyle w:val="ListParagraph"/>
        <w:numPr>
          <w:ilvl w:val="0"/>
          <w:numId w:val="193"/>
        </w:numPr>
        <w:spacing w:after="0" w:line="240" w:lineRule="auto"/>
        <w:ind w:left="1260"/>
      </w:pPr>
      <w:r w:rsidRPr="001055D9">
        <w:lastRenderedPageBreak/>
        <w:t>Shall be applicable</w:t>
      </w:r>
      <w:r w:rsidR="008109C6" w:rsidRPr="001055D9">
        <w:t xml:space="preserve"> for goods (stock item or bulk purchases) or services such as or work [consulting service; law firm; construction/infrastructure </w:t>
      </w:r>
      <w:proofErr w:type="gramStart"/>
      <w:r w:rsidR="008109C6" w:rsidRPr="001055D9">
        <w:t>project</w:t>
      </w:r>
      <w:proofErr w:type="gramEnd"/>
      <w:r w:rsidR="008109C6" w:rsidRPr="001055D9">
        <w:t xml:space="preserve"> </w:t>
      </w:r>
    </w:p>
    <w:p w14:paraId="1ADD618C" w14:textId="77777777" w:rsidR="006D07D1" w:rsidRPr="008109C6" w:rsidRDefault="006D07D1" w:rsidP="00C90EA5">
      <w:pPr>
        <w:pStyle w:val="ListParagraph"/>
        <w:numPr>
          <w:ilvl w:val="0"/>
          <w:numId w:val="96"/>
        </w:numPr>
        <w:spacing w:after="0" w:line="240" w:lineRule="auto"/>
        <w:ind w:hanging="720"/>
      </w:pPr>
      <w:r w:rsidRPr="001055D9">
        <w:t xml:space="preserve">MDM SCM policy applicable in infrastructure </w:t>
      </w:r>
      <w:r w:rsidR="008109C6" w:rsidRPr="001055D9">
        <w:t xml:space="preserve">procurement together with Appendix A: </w:t>
      </w:r>
      <w:r w:rsidR="002D07C3" w:rsidRPr="001055D9">
        <w:t xml:space="preserve">Supply Chain </w:t>
      </w:r>
      <w:r w:rsidR="001055D9" w:rsidRPr="001055D9">
        <w:t xml:space="preserve">Management Policy </w:t>
      </w:r>
      <w:r w:rsidR="002D07C3">
        <w:t>f</w:t>
      </w:r>
      <w:r w:rsidR="001055D9" w:rsidRPr="001055D9">
        <w:t xml:space="preserve">or Infrastructure Procurement </w:t>
      </w:r>
      <w:r w:rsidR="002D07C3">
        <w:t>a</w:t>
      </w:r>
      <w:r w:rsidR="001055D9" w:rsidRPr="001055D9">
        <w:t xml:space="preserve">nd Delivery </w:t>
      </w:r>
      <w:r w:rsidR="008109C6" w:rsidRPr="001055D9">
        <w:t>M</w:t>
      </w:r>
      <w:r w:rsidR="002D07C3" w:rsidRPr="001055D9">
        <w:t>anagement</w:t>
      </w:r>
      <w:r w:rsidR="001055D9">
        <w:t xml:space="preserve"> which aligned to MDM SCM Policy </w:t>
      </w:r>
    </w:p>
    <w:p w14:paraId="39F409FB" w14:textId="77777777" w:rsidR="00CC2A01" w:rsidRDefault="00CC2A01" w:rsidP="005A5228">
      <w:pPr>
        <w:spacing w:after="0" w:line="240" w:lineRule="auto"/>
        <w:ind w:left="540" w:hanging="540"/>
      </w:pPr>
    </w:p>
    <w:p w14:paraId="622FBF05" w14:textId="77777777" w:rsidR="00827481" w:rsidRPr="007C164E" w:rsidRDefault="006B418F" w:rsidP="00FB7563">
      <w:pPr>
        <w:pStyle w:val="ListParagraph"/>
        <w:shd w:val="clear" w:color="auto" w:fill="92D050"/>
        <w:spacing w:after="120" w:line="240" w:lineRule="auto"/>
        <w:ind w:left="0" w:firstLine="540"/>
        <w:outlineLvl w:val="0"/>
        <w:rPr>
          <w:b/>
        </w:rPr>
      </w:pPr>
      <w:bookmarkStart w:id="20" w:name="_Toc515583649"/>
      <w:r w:rsidRPr="007C164E">
        <w:rPr>
          <w:b/>
        </w:rPr>
        <w:t>CLAUSE 20</w:t>
      </w:r>
      <w:r w:rsidRPr="007C164E">
        <w:rPr>
          <w:b/>
        </w:rPr>
        <w:tab/>
      </w:r>
      <w:r w:rsidR="0061485C" w:rsidRPr="007C164E">
        <w:rPr>
          <w:b/>
        </w:rPr>
        <w:t>PROCESS FOR COMPETITIVE BIDDING</w:t>
      </w:r>
      <w:bookmarkEnd w:id="20"/>
      <w:r w:rsidR="001679D6" w:rsidRPr="007C164E">
        <w:rPr>
          <w:b/>
        </w:rPr>
        <w:tab/>
      </w:r>
    </w:p>
    <w:p w14:paraId="5CBFFEAD" w14:textId="77777777" w:rsidR="00827481" w:rsidRDefault="006B418F" w:rsidP="00A01302">
      <w:pPr>
        <w:pStyle w:val="ListParagraph"/>
        <w:numPr>
          <w:ilvl w:val="0"/>
          <w:numId w:val="137"/>
        </w:numPr>
        <w:spacing w:after="0" w:line="240" w:lineRule="auto"/>
        <w:ind w:left="540" w:hanging="540"/>
      </w:pPr>
      <w:r>
        <w:t>P</w:t>
      </w:r>
      <w:r w:rsidR="00827481">
        <w:t xml:space="preserve">rocedures for a competitive bidding process for each of the following stages: </w:t>
      </w:r>
    </w:p>
    <w:p w14:paraId="4C9A2736" w14:textId="77777777" w:rsidR="00827481" w:rsidRDefault="00827481" w:rsidP="00F92AAF">
      <w:pPr>
        <w:pStyle w:val="ListParagraph"/>
        <w:numPr>
          <w:ilvl w:val="0"/>
          <w:numId w:val="46"/>
        </w:numPr>
        <w:spacing w:after="0" w:line="240" w:lineRule="auto"/>
        <w:ind w:left="1080" w:hanging="540"/>
      </w:pPr>
      <w:r>
        <w:t xml:space="preserve">The compilation of bidding </w:t>
      </w:r>
      <w:proofErr w:type="gramStart"/>
      <w:r>
        <w:t>documentation;</w:t>
      </w:r>
      <w:proofErr w:type="gramEnd"/>
    </w:p>
    <w:p w14:paraId="50DF1FD4" w14:textId="77777777" w:rsidR="00827481" w:rsidRDefault="00827481" w:rsidP="00F92AAF">
      <w:pPr>
        <w:pStyle w:val="ListParagraph"/>
        <w:numPr>
          <w:ilvl w:val="0"/>
          <w:numId w:val="46"/>
        </w:numPr>
        <w:spacing w:after="0" w:line="240" w:lineRule="auto"/>
        <w:ind w:left="1080" w:hanging="540"/>
      </w:pPr>
      <w:r>
        <w:t xml:space="preserve">The public invitation of </w:t>
      </w:r>
      <w:proofErr w:type="gramStart"/>
      <w:r>
        <w:t>bids;</w:t>
      </w:r>
      <w:proofErr w:type="gramEnd"/>
    </w:p>
    <w:p w14:paraId="1AD4E05C" w14:textId="77777777" w:rsidR="00827481" w:rsidRDefault="00827481" w:rsidP="00F92AAF">
      <w:pPr>
        <w:pStyle w:val="ListParagraph"/>
        <w:numPr>
          <w:ilvl w:val="0"/>
          <w:numId w:val="46"/>
        </w:numPr>
        <w:spacing w:after="0" w:line="240" w:lineRule="auto"/>
        <w:ind w:left="1080" w:hanging="540"/>
      </w:pPr>
      <w:r>
        <w:t xml:space="preserve">Site meetings or briefing sessions, if </w:t>
      </w:r>
      <w:proofErr w:type="gramStart"/>
      <w:r>
        <w:t>applicable;</w:t>
      </w:r>
      <w:proofErr w:type="gramEnd"/>
    </w:p>
    <w:p w14:paraId="73AFE2D0" w14:textId="77777777" w:rsidR="00827481" w:rsidRDefault="00827481" w:rsidP="00F92AAF">
      <w:pPr>
        <w:pStyle w:val="ListParagraph"/>
        <w:numPr>
          <w:ilvl w:val="0"/>
          <w:numId w:val="46"/>
        </w:numPr>
        <w:spacing w:after="0" w:line="240" w:lineRule="auto"/>
        <w:ind w:left="1080" w:hanging="540"/>
      </w:pPr>
      <w:r>
        <w:t xml:space="preserve">The handing of bids submitted in response to public </w:t>
      </w:r>
      <w:proofErr w:type="gramStart"/>
      <w:r>
        <w:t>invitation</w:t>
      </w:r>
      <w:proofErr w:type="gramEnd"/>
    </w:p>
    <w:p w14:paraId="3D9D4B03" w14:textId="77777777" w:rsidR="00827481" w:rsidRDefault="00827481" w:rsidP="00F92AAF">
      <w:pPr>
        <w:pStyle w:val="ListParagraph"/>
        <w:numPr>
          <w:ilvl w:val="0"/>
          <w:numId w:val="46"/>
        </w:numPr>
        <w:spacing w:after="0" w:line="240" w:lineRule="auto"/>
        <w:ind w:left="1080" w:hanging="540"/>
      </w:pPr>
      <w:r>
        <w:t xml:space="preserve">The evaluation of </w:t>
      </w:r>
      <w:proofErr w:type="gramStart"/>
      <w:r>
        <w:t>bids;</w:t>
      </w:r>
      <w:proofErr w:type="gramEnd"/>
    </w:p>
    <w:p w14:paraId="565378E5" w14:textId="77777777" w:rsidR="00827481" w:rsidRDefault="00827481" w:rsidP="00F92AAF">
      <w:pPr>
        <w:pStyle w:val="ListParagraph"/>
        <w:numPr>
          <w:ilvl w:val="0"/>
          <w:numId w:val="46"/>
        </w:numPr>
        <w:spacing w:after="0" w:line="240" w:lineRule="auto"/>
        <w:ind w:left="1080" w:hanging="540"/>
      </w:pPr>
      <w:r>
        <w:t xml:space="preserve">The award of </w:t>
      </w:r>
      <w:proofErr w:type="gramStart"/>
      <w:r>
        <w:t>contracts;</w:t>
      </w:r>
      <w:proofErr w:type="gramEnd"/>
    </w:p>
    <w:p w14:paraId="5B51DBFB" w14:textId="77777777" w:rsidR="00827481" w:rsidRDefault="00827481" w:rsidP="00F92AAF">
      <w:pPr>
        <w:pStyle w:val="ListParagraph"/>
        <w:numPr>
          <w:ilvl w:val="0"/>
          <w:numId w:val="46"/>
        </w:numPr>
        <w:spacing w:after="0" w:line="240" w:lineRule="auto"/>
        <w:ind w:left="1080" w:hanging="540"/>
      </w:pPr>
      <w:r>
        <w:t xml:space="preserve">The administration; and </w:t>
      </w:r>
    </w:p>
    <w:p w14:paraId="6E711083" w14:textId="77777777" w:rsidR="00827481" w:rsidRDefault="00827481" w:rsidP="00F92AAF">
      <w:pPr>
        <w:pStyle w:val="ListParagraph"/>
        <w:numPr>
          <w:ilvl w:val="0"/>
          <w:numId w:val="46"/>
        </w:numPr>
        <w:spacing w:after="0" w:line="240" w:lineRule="auto"/>
        <w:ind w:left="1080" w:hanging="540"/>
      </w:pPr>
      <w:r>
        <w:t>Proper record keeping.</w:t>
      </w:r>
    </w:p>
    <w:p w14:paraId="029353C0" w14:textId="77777777" w:rsidR="00827481" w:rsidRDefault="00827481" w:rsidP="005A5228">
      <w:pPr>
        <w:spacing w:after="0" w:line="240" w:lineRule="auto"/>
        <w:ind w:left="540" w:hanging="540"/>
      </w:pPr>
    </w:p>
    <w:p w14:paraId="69009E6D" w14:textId="77777777" w:rsidR="00827481" w:rsidRPr="007C164E" w:rsidRDefault="006B418F" w:rsidP="00FB7563">
      <w:pPr>
        <w:pStyle w:val="ListParagraph"/>
        <w:shd w:val="clear" w:color="auto" w:fill="92D050"/>
        <w:spacing w:after="120" w:line="240" w:lineRule="auto"/>
        <w:ind w:left="0" w:firstLine="540"/>
        <w:outlineLvl w:val="0"/>
        <w:rPr>
          <w:b/>
        </w:rPr>
      </w:pPr>
      <w:bookmarkStart w:id="21" w:name="_Toc515583650"/>
      <w:r w:rsidRPr="007C164E">
        <w:rPr>
          <w:b/>
        </w:rPr>
        <w:t>CLAUSE 21</w:t>
      </w:r>
      <w:r w:rsidRPr="007C164E">
        <w:rPr>
          <w:b/>
        </w:rPr>
        <w:tab/>
      </w:r>
      <w:r w:rsidR="0061485C" w:rsidRPr="007C164E">
        <w:rPr>
          <w:b/>
        </w:rPr>
        <w:t>BID DOCUMENTATION FOR COMPETITIVE BIDS</w:t>
      </w:r>
      <w:bookmarkEnd w:id="21"/>
    </w:p>
    <w:p w14:paraId="57CAA5D9" w14:textId="77777777" w:rsidR="00827481" w:rsidRDefault="006B418F" w:rsidP="006944CC">
      <w:pPr>
        <w:spacing w:after="0" w:line="240" w:lineRule="auto"/>
        <w:ind w:left="540"/>
      </w:pPr>
      <w:r>
        <w:t>T</w:t>
      </w:r>
      <w:r w:rsidR="00827481">
        <w:t xml:space="preserve">he criteria to which bid documentation for a competitive bidding process must comply, and state that </w:t>
      </w:r>
      <w:r>
        <w:t>in addition to clause</w:t>
      </w:r>
      <w:r w:rsidR="006A090B">
        <w:t xml:space="preserve"> 13 the bid documentation must-</w:t>
      </w:r>
    </w:p>
    <w:p w14:paraId="1449560B" w14:textId="77777777" w:rsidR="006A090B" w:rsidRDefault="006A090B" w:rsidP="00F92AAF">
      <w:pPr>
        <w:pStyle w:val="ListParagraph"/>
        <w:numPr>
          <w:ilvl w:val="0"/>
          <w:numId w:val="47"/>
        </w:numPr>
        <w:spacing w:after="0" w:line="240" w:lineRule="auto"/>
        <w:ind w:left="540" w:hanging="540"/>
      </w:pPr>
      <w:r>
        <w:t>Take into account-</w:t>
      </w:r>
    </w:p>
    <w:p w14:paraId="5C76A029" w14:textId="77777777" w:rsidR="006A090B" w:rsidRDefault="00484600" w:rsidP="00A01302">
      <w:pPr>
        <w:pStyle w:val="ListParagraph"/>
        <w:numPr>
          <w:ilvl w:val="0"/>
          <w:numId w:val="141"/>
        </w:numPr>
        <w:spacing w:after="0" w:line="240" w:lineRule="auto"/>
        <w:ind w:left="900"/>
      </w:pPr>
      <w:r>
        <w:t>The</w:t>
      </w:r>
      <w:r w:rsidR="006A090B">
        <w:t xml:space="preserve"> general conditions of contract</w:t>
      </w:r>
      <w:r w:rsidR="006B418F">
        <w:t xml:space="preserve"> (GCC) of </w:t>
      </w:r>
      <w:proofErr w:type="gramStart"/>
      <w:r w:rsidR="006B418F">
        <w:t>2010</w:t>
      </w:r>
      <w:r w:rsidR="006A090B">
        <w:t>;</w:t>
      </w:r>
      <w:proofErr w:type="gramEnd"/>
    </w:p>
    <w:p w14:paraId="4DEB3FA0" w14:textId="77777777" w:rsidR="006B418F" w:rsidRDefault="006A090B" w:rsidP="00A01302">
      <w:pPr>
        <w:pStyle w:val="ListParagraph"/>
        <w:numPr>
          <w:ilvl w:val="0"/>
          <w:numId w:val="141"/>
        </w:numPr>
        <w:spacing w:after="0" w:line="240" w:lineRule="auto"/>
        <w:ind w:left="900"/>
      </w:pPr>
      <w:r>
        <w:t>any treasury guideline on bid documentation</w:t>
      </w:r>
      <w:r w:rsidR="00EE75AE">
        <w:t xml:space="preserve"> (MDM 1-9)</w:t>
      </w:r>
    </w:p>
    <w:p w14:paraId="54F4CB32" w14:textId="77777777" w:rsidR="006A090B" w:rsidRDefault="006B418F" w:rsidP="00A01302">
      <w:pPr>
        <w:pStyle w:val="ListParagraph"/>
        <w:numPr>
          <w:ilvl w:val="0"/>
          <w:numId w:val="141"/>
        </w:numPr>
        <w:spacing w:after="0" w:line="240" w:lineRule="auto"/>
        <w:ind w:left="900"/>
      </w:pPr>
      <w:r>
        <w:t>Procurement Preferential Policy Framework Act re</w:t>
      </w:r>
      <w:r w:rsidR="000E5722">
        <w:t>gulations (PPPFA regulation 2017</w:t>
      </w:r>
      <w:r>
        <w:t>)</w:t>
      </w:r>
      <w:r w:rsidR="006A090B">
        <w:t xml:space="preserve">; and </w:t>
      </w:r>
    </w:p>
    <w:p w14:paraId="4E24107C" w14:textId="77777777" w:rsidR="006A090B" w:rsidRDefault="006A090B" w:rsidP="00A01302">
      <w:pPr>
        <w:pStyle w:val="ListParagraph"/>
        <w:numPr>
          <w:ilvl w:val="0"/>
          <w:numId w:val="141"/>
        </w:numPr>
        <w:spacing w:after="0" w:line="240" w:lineRule="auto"/>
        <w:ind w:left="900"/>
      </w:pPr>
      <w:r>
        <w:t xml:space="preserve">the requirements of the construction industry development </w:t>
      </w:r>
      <w:proofErr w:type="gramStart"/>
      <w:r>
        <w:t>board</w:t>
      </w:r>
      <w:r w:rsidR="00413CF0">
        <w:t>(</w:t>
      </w:r>
      <w:proofErr w:type="gramEnd"/>
      <w:r w:rsidR="00413CF0">
        <w:t>CIDB)</w:t>
      </w:r>
      <w:r>
        <w:t xml:space="preserve">, in the case of a bid relating to construction, upgrading or refurbishment of the building </w:t>
      </w:r>
      <w:r w:rsidR="00CC4061">
        <w:t>or infrastructure;</w:t>
      </w:r>
    </w:p>
    <w:p w14:paraId="58993E49" w14:textId="77777777" w:rsidR="006A090B" w:rsidRDefault="006A090B" w:rsidP="00C90EA5">
      <w:pPr>
        <w:pStyle w:val="ListParagraph"/>
        <w:numPr>
          <w:ilvl w:val="0"/>
          <w:numId w:val="47"/>
        </w:numPr>
        <w:spacing w:after="0" w:line="240" w:lineRule="auto"/>
        <w:ind w:left="540" w:hanging="540"/>
      </w:pPr>
      <w:r>
        <w:t xml:space="preserve">include evaluation and adjudication criteria, including any </w:t>
      </w:r>
      <w:r w:rsidR="00CC4061">
        <w:t xml:space="preserve">criteria by other applicable </w:t>
      </w:r>
      <w:proofErr w:type="gramStart"/>
      <w:r w:rsidR="00CC4061">
        <w:t>legislation;</w:t>
      </w:r>
      <w:proofErr w:type="gramEnd"/>
    </w:p>
    <w:p w14:paraId="09F75D2D" w14:textId="77777777" w:rsidR="00A7375A" w:rsidRDefault="00A7375A" w:rsidP="00C90EA5">
      <w:pPr>
        <w:pStyle w:val="ListParagraph"/>
        <w:numPr>
          <w:ilvl w:val="0"/>
          <w:numId w:val="47"/>
        </w:numPr>
        <w:spacing w:after="0" w:line="240" w:lineRule="auto"/>
        <w:ind w:left="540" w:hanging="540"/>
      </w:pPr>
      <w:r>
        <w:t xml:space="preserve">State in the tender </w:t>
      </w:r>
      <w:proofErr w:type="gramStart"/>
      <w:r>
        <w:t>documents:-</w:t>
      </w:r>
      <w:proofErr w:type="gramEnd"/>
    </w:p>
    <w:p w14:paraId="71BE34FA" w14:textId="77777777" w:rsidR="00BD5D97" w:rsidRDefault="00BD5D97" w:rsidP="00C90EA5">
      <w:pPr>
        <w:pStyle w:val="ListParagraph"/>
        <w:numPr>
          <w:ilvl w:val="0"/>
          <w:numId w:val="97"/>
        </w:numPr>
        <w:spacing w:after="0" w:line="240" w:lineRule="auto"/>
        <w:ind w:left="1080" w:hanging="540"/>
      </w:pPr>
      <w:r>
        <w:t xml:space="preserve">If the tender will be evaluated on </w:t>
      </w:r>
      <w:r w:rsidRPr="00BD5D97">
        <w:t>Lo</w:t>
      </w:r>
      <w:r>
        <w:t>cal production /</w:t>
      </w:r>
      <w:r w:rsidRPr="00BD5D97">
        <w:t xml:space="preserve"> content</w:t>
      </w:r>
      <w:r>
        <w:t xml:space="preserve"> as </w:t>
      </w:r>
      <w:r w:rsidRPr="00BD5D97">
        <w:t>designate</w:t>
      </w:r>
      <w:r>
        <w:t xml:space="preserve">d by DTI </w:t>
      </w:r>
      <w:r w:rsidR="000029FF">
        <w:t>/ MDM</w:t>
      </w:r>
    </w:p>
    <w:p w14:paraId="29034C6A" w14:textId="77777777" w:rsidR="001B15A3" w:rsidRDefault="00BD5D97" w:rsidP="00A01302">
      <w:pPr>
        <w:pStyle w:val="ListParagraph"/>
        <w:numPr>
          <w:ilvl w:val="0"/>
          <w:numId w:val="138"/>
        </w:numPr>
        <w:spacing w:after="0" w:line="240" w:lineRule="auto"/>
      </w:pPr>
      <w:r>
        <w:t xml:space="preserve">in the case of a designated sector, advertise the invitation to tender with a specific condition that only locally produced goods or locally manufactured goods, meeting the stipulated minimum threshold for local production and </w:t>
      </w:r>
      <w:r w:rsidR="001B15A3">
        <w:t xml:space="preserve">content, will be </w:t>
      </w:r>
      <w:proofErr w:type="gramStart"/>
      <w:r w:rsidR="001B15A3">
        <w:t>considered;</w:t>
      </w:r>
      <w:proofErr w:type="gramEnd"/>
    </w:p>
    <w:p w14:paraId="7E974011" w14:textId="77777777" w:rsidR="001B15A3" w:rsidRDefault="001B15A3" w:rsidP="00A01302">
      <w:pPr>
        <w:pStyle w:val="ListParagraph"/>
        <w:numPr>
          <w:ilvl w:val="0"/>
          <w:numId w:val="138"/>
        </w:numPr>
        <w:spacing w:after="0" w:line="240" w:lineRule="auto"/>
      </w:pPr>
      <w:r>
        <w:t>If there is no designated secto</w:t>
      </w:r>
      <w:r w:rsidR="000029FF">
        <w:t>r,</w:t>
      </w:r>
      <w:r>
        <w:t xml:space="preserve"> </w:t>
      </w:r>
      <w:r w:rsidR="002A5AB3">
        <w:t>Mopani District Municipality</w:t>
      </w:r>
      <w:r>
        <w:t xml:space="preserve"> may include, as a specific condition of the tender, that only locally produced services or goods or locally manufactured goods with a stipulated minimum threshold f</w:t>
      </w:r>
      <w:r w:rsidR="000029FF">
        <w:t>or local production and content</w:t>
      </w:r>
      <w:r>
        <w:t xml:space="preserve"> will be considered.</w:t>
      </w:r>
    </w:p>
    <w:p w14:paraId="0B81C9E9" w14:textId="77777777" w:rsidR="001B15A3" w:rsidRDefault="001B15A3" w:rsidP="00A01302">
      <w:pPr>
        <w:pStyle w:val="ListParagraph"/>
        <w:numPr>
          <w:ilvl w:val="0"/>
          <w:numId w:val="138"/>
        </w:numPr>
        <w:spacing w:after="0" w:line="240" w:lineRule="auto"/>
      </w:pPr>
      <w:r>
        <w:t>A tender that fails to meet the minimum stipulated threshold for local production and content is an unacceptable tender.</w:t>
      </w:r>
    </w:p>
    <w:p w14:paraId="0D2B9B55" w14:textId="77777777" w:rsidR="00640965" w:rsidRDefault="00A7375A" w:rsidP="00C90EA5">
      <w:pPr>
        <w:pStyle w:val="ListParagraph"/>
        <w:numPr>
          <w:ilvl w:val="0"/>
          <w:numId w:val="97"/>
        </w:numPr>
        <w:spacing w:after="0" w:line="240" w:lineRule="auto"/>
        <w:ind w:left="1080" w:hanging="540"/>
      </w:pPr>
      <w:r>
        <w:t>If</w:t>
      </w:r>
      <w:r w:rsidR="00640965">
        <w:t xml:space="preserve"> the tender will be evaluated on functionality.</w:t>
      </w:r>
    </w:p>
    <w:p w14:paraId="5CF2BB62" w14:textId="77777777" w:rsidR="00A7375A" w:rsidRDefault="00640965" w:rsidP="00A01302">
      <w:pPr>
        <w:pStyle w:val="ListParagraph"/>
        <w:numPr>
          <w:ilvl w:val="0"/>
          <w:numId w:val="139"/>
        </w:numPr>
        <w:spacing w:after="0" w:line="240" w:lineRule="auto"/>
        <w:ind w:left="1440"/>
      </w:pPr>
      <w:r>
        <w:t xml:space="preserve">The evaluation criteria for measuring </w:t>
      </w:r>
      <w:r w:rsidR="00A7375A">
        <w:t xml:space="preserve">functionality must be </w:t>
      </w:r>
      <w:r>
        <w:t xml:space="preserve">he evaluation criteria for </w:t>
      </w:r>
      <w:proofErr w:type="gramStart"/>
      <w:r>
        <w:t xml:space="preserve">measuring </w:t>
      </w:r>
      <w:r w:rsidR="00A7375A">
        <w:t xml:space="preserve"> &amp;</w:t>
      </w:r>
      <w:proofErr w:type="gramEnd"/>
      <w:r w:rsidR="00A7375A">
        <w:t xml:space="preserve"> objective</w:t>
      </w:r>
      <w:r>
        <w:t>; the points for each criteria and, if any, each sub-criterion; and The minimum qualifying score for functionality for a tender to be considered</w:t>
      </w:r>
      <w:r w:rsidR="00A7375A">
        <w:t xml:space="preserve"> </w:t>
      </w:r>
      <w:r>
        <w:t>further-</w:t>
      </w:r>
    </w:p>
    <w:p w14:paraId="670B7E95" w14:textId="77777777" w:rsidR="00A7375A" w:rsidRDefault="00640965" w:rsidP="00A01302">
      <w:pPr>
        <w:pStyle w:val="ListParagraph"/>
        <w:numPr>
          <w:ilvl w:val="0"/>
          <w:numId w:val="139"/>
        </w:numPr>
        <w:spacing w:after="0" w:line="240" w:lineRule="auto"/>
        <w:ind w:left="1440"/>
      </w:pPr>
      <w:r>
        <w:t>must be determined separately for each tender; and</w:t>
      </w:r>
      <w:r w:rsidR="00A7375A">
        <w:t xml:space="preserve"> may not be so</w:t>
      </w:r>
      <w:r>
        <w:t xml:space="preserve"> low that it may jeopardise the quality of the required goods or services; or high that</w:t>
      </w:r>
      <w:r w:rsidR="00A7375A">
        <w:t xml:space="preserve"> it is unreasonably </w:t>
      </w:r>
      <w:proofErr w:type="gramStart"/>
      <w:r w:rsidR="00A7375A">
        <w:t>restrictive;</w:t>
      </w:r>
      <w:proofErr w:type="gramEnd"/>
    </w:p>
    <w:p w14:paraId="3F040E1E" w14:textId="77777777" w:rsidR="00640965" w:rsidRDefault="00640965" w:rsidP="00A01302">
      <w:pPr>
        <w:pStyle w:val="ListParagraph"/>
        <w:numPr>
          <w:ilvl w:val="0"/>
          <w:numId w:val="139"/>
        </w:numPr>
        <w:spacing w:after="0" w:line="240" w:lineRule="auto"/>
        <w:ind w:left="1440"/>
      </w:pPr>
      <w:r>
        <w:t xml:space="preserve"> Points scored for functionality must be rounded off to the nearest two</w:t>
      </w:r>
      <w:r w:rsidR="00A7375A">
        <w:t xml:space="preserve"> </w:t>
      </w:r>
      <w:r>
        <w:t>decimal places.</w:t>
      </w:r>
    </w:p>
    <w:p w14:paraId="199E75A2" w14:textId="77777777" w:rsidR="00301FA9" w:rsidRDefault="00301FA9" w:rsidP="00301FA9">
      <w:pPr>
        <w:pStyle w:val="ListParagraph"/>
        <w:numPr>
          <w:ilvl w:val="0"/>
          <w:numId w:val="97"/>
        </w:numPr>
        <w:spacing w:after="0" w:line="240" w:lineRule="auto"/>
        <w:ind w:left="1080" w:hanging="540"/>
      </w:pPr>
      <w:r>
        <w:t>Pre-qualifying</w:t>
      </w:r>
      <w:r w:rsidR="00A7375A">
        <w:t xml:space="preserve"> criteria </w:t>
      </w:r>
      <w:r w:rsidR="006A6DC0">
        <w:t xml:space="preserve">in respect </w:t>
      </w:r>
      <w:r>
        <w:t xml:space="preserve">of PPPFA regulation 4 is applicable, MDM must state the criteria on advert and document. </w:t>
      </w:r>
    </w:p>
    <w:p w14:paraId="6F138E6E" w14:textId="77777777" w:rsidR="00A7375A" w:rsidRDefault="00A7375A" w:rsidP="00301FA9">
      <w:pPr>
        <w:pStyle w:val="ListParagraph"/>
        <w:numPr>
          <w:ilvl w:val="0"/>
          <w:numId w:val="97"/>
        </w:numPr>
        <w:spacing w:after="0" w:line="240" w:lineRule="auto"/>
        <w:ind w:left="1080" w:hanging="540"/>
      </w:pPr>
      <w:r>
        <w:t>A te</w:t>
      </w:r>
      <w:r w:rsidR="00301FA9">
        <w:t xml:space="preserve">nder that fails to meet any </w:t>
      </w:r>
      <w:r>
        <w:t>qualifying criteria stipulated in the tender</w:t>
      </w:r>
      <w:r w:rsidR="00A04171">
        <w:t xml:space="preserve"> </w:t>
      </w:r>
      <w:r>
        <w:t>documents is an unacceptable tender.</w:t>
      </w:r>
      <w:r w:rsidR="00301FA9">
        <w:t xml:space="preserve"> Include document requirement for value which exceed R10million as per MFMA SCM regulation </w:t>
      </w:r>
      <w:proofErr w:type="gramStart"/>
      <w:r w:rsidR="00301FA9">
        <w:t>21(d)</w:t>
      </w:r>
      <w:proofErr w:type="gramEnd"/>
    </w:p>
    <w:p w14:paraId="5C4C1635" w14:textId="77777777" w:rsidR="00301FA9" w:rsidRDefault="00301FA9" w:rsidP="00D96DD9">
      <w:pPr>
        <w:pStyle w:val="ListParagraph"/>
        <w:numPr>
          <w:ilvl w:val="0"/>
          <w:numId w:val="97"/>
        </w:numPr>
        <w:spacing w:after="0" w:line="240" w:lineRule="auto"/>
        <w:ind w:left="1080" w:hanging="540"/>
      </w:pPr>
      <w:r>
        <w:t xml:space="preserve">Bidders must submit municipal rates and taxes for the </w:t>
      </w:r>
      <w:r w:rsidR="00220FD7">
        <w:t xml:space="preserve">company and its directors, both set of rates &amp; taxes to be verify before </w:t>
      </w:r>
      <w:proofErr w:type="gramStart"/>
      <w:r w:rsidR="00220FD7">
        <w:t>award</w:t>
      </w:r>
      <w:proofErr w:type="gramEnd"/>
    </w:p>
    <w:p w14:paraId="6DFCE005" w14:textId="77777777" w:rsidR="002A71AE" w:rsidRDefault="00981DEE" w:rsidP="00D96DD9">
      <w:pPr>
        <w:pStyle w:val="ListParagraph"/>
        <w:numPr>
          <w:ilvl w:val="0"/>
          <w:numId w:val="97"/>
        </w:numPr>
        <w:spacing w:after="0" w:line="240" w:lineRule="auto"/>
        <w:ind w:left="1080" w:hanging="540"/>
      </w:pPr>
      <w:r>
        <w:t xml:space="preserve">The preference point system applicable to the </w:t>
      </w:r>
      <w:proofErr w:type="gramStart"/>
      <w:r>
        <w:t>tender</w:t>
      </w:r>
      <w:r w:rsidR="002A71AE">
        <w:t>:-</w:t>
      </w:r>
      <w:proofErr w:type="gramEnd"/>
      <w:r>
        <w:t xml:space="preserve"> </w:t>
      </w:r>
    </w:p>
    <w:p w14:paraId="192B07D2" w14:textId="77777777" w:rsidR="00640965" w:rsidRDefault="00981DEE" w:rsidP="00A01302">
      <w:pPr>
        <w:pStyle w:val="ListParagraph"/>
        <w:numPr>
          <w:ilvl w:val="0"/>
          <w:numId w:val="140"/>
        </w:numPr>
        <w:spacing w:after="0" w:line="240" w:lineRule="auto"/>
        <w:ind w:left="1530"/>
      </w:pPr>
      <w:r>
        <w:t>it is unclear which preference point system will be applicable, that either</w:t>
      </w:r>
      <w:r w:rsidR="00640965">
        <w:t xml:space="preserve"> </w:t>
      </w:r>
      <w:r>
        <w:t>the 80/20 or 90/10 preference point system will apply and that the lowest</w:t>
      </w:r>
      <w:r w:rsidR="00640965">
        <w:t xml:space="preserve"> </w:t>
      </w:r>
      <w:r>
        <w:t>acceptable tender will be used to determine the applicable preference point</w:t>
      </w:r>
      <w:r w:rsidR="00640965">
        <w:t xml:space="preserve"> </w:t>
      </w:r>
      <w:proofErr w:type="gramStart"/>
      <w:r>
        <w:t>system;</w:t>
      </w:r>
      <w:proofErr w:type="gramEnd"/>
    </w:p>
    <w:p w14:paraId="22D7BB43" w14:textId="77777777" w:rsidR="002A71AE" w:rsidRDefault="002A71AE" w:rsidP="00A01302">
      <w:pPr>
        <w:pStyle w:val="ListParagraph"/>
        <w:numPr>
          <w:ilvl w:val="0"/>
          <w:numId w:val="140"/>
        </w:numPr>
        <w:spacing w:after="0" w:line="240" w:lineRule="auto"/>
        <w:ind w:left="1530"/>
      </w:pPr>
      <w:r>
        <w:lastRenderedPageBreak/>
        <w:t>80/20 preference point system for acquisition of goods or services for Rand value equal to or above R30 000 and up to R50 million</w:t>
      </w:r>
    </w:p>
    <w:p w14:paraId="4937C71D" w14:textId="77777777" w:rsidR="002A71AE" w:rsidRDefault="002A71AE" w:rsidP="00A01302">
      <w:pPr>
        <w:pStyle w:val="ListParagraph"/>
        <w:numPr>
          <w:ilvl w:val="0"/>
          <w:numId w:val="140"/>
        </w:numPr>
        <w:spacing w:after="0" w:line="240" w:lineRule="auto"/>
        <w:ind w:left="1530"/>
      </w:pPr>
      <w:r>
        <w:t>90/10 preference point system for acquisition of goods or services with Rand value</w:t>
      </w:r>
      <w:r w:rsidR="00BA4DC9">
        <w:t xml:space="preserve"> </w:t>
      </w:r>
      <w:r>
        <w:t>above R50 million</w:t>
      </w:r>
    </w:p>
    <w:p w14:paraId="7BDE9233" w14:textId="77777777" w:rsidR="00981DEE" w:rsidRDefault="00981DEE" w:rsidP="00A01302">
      <w:pPr>
        <w:pStyle w:val="ListParagraph"/>
        <w:numPr>
          <w:ilvl w:val="0"/>
          <w:numId w:val="140"/>
        </w:numPr>
        <w:spacing w:after="0" w:line="240" w:lineRule="auto"/>
        <w:ind w:left="1530"/>
      </w:pPr>
      <w:r>
        <w:t>A maximum of 80</w:t>
      </w:r>
      <w:r w:rsidR="00640965">
        <w:t xml:space="preserve"> or 90</w:t>
      </w:r>
      <w:r w:rsidR="002A71AE">
        <w:t xml:space="preserve"> points shall be</w:t>
      </w:r>
      <w:r>
        <w:t xml:space="preserve"> allocated for price on the following basis:</w:t>
      </w:r>
      <w:r>
        <w:tab/>
      </w:r>
    </w:p>
    <w:p w14:paraId="249BB999" w14:textId="77777777" w:rsidR="00981DEE" w:rsidRDefault="00981DEE" w:rsidP="006944CC">
      <w:pPr>
        <w:spacing w:after="0" w:line="240" w:lineRule="auto"/>
        <w:ind w:left="1620" w:hanging="540"/>
      </w:pPr>
      <w:r>
        <w:tab/>
        <w:t xml:space="preserve"> </w:t>
      </w:r>
      <w:r w:rsidR="00BA4DC9">
        <w:rPr>
          <w:rFonts w:ascii="Times New Roman" w:eastAsia="Times New Roman" w:hAnsi="Times New Roman" w:cs="Times New Roman"/>
          <w:b/>
          <w:position w:val="-28"/>
          <w:lang w:val="en-GB" w:eastAsia="ar-SA"/>
        </w:rPr>
        <w:object w:dxaOrig="3620" w:dyaOrig="790" w14:anchorId="55ED1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36.6pt" o:ole="" fillcolor="window">
            <v:imagedata r:id="rId12" o:title=""/>
          </v:shape>
          <o:OLEObject Type="Embed" ProgID="Equation.3" ShapeID="_x0000_i1025" DrawAspect="Content" ObjectID="_1772365376" r:id="rId13"/>
        </w:object>
      </w:r>
      <w:r>
        <w:rPr>
          <w:rFonts w:ascii="Times New Roman" w:eastAsia="Times New Roman" w:hAnsi="Times New Roman" w:cs="Times New Roman"/>
          <w:b/>
          <w:lang w:val="en-GB" w:eastAsia="ar-SA"/>
        </w:rPr>
        <w:t xml:space="preserve">OR </w:t>
      </w:r>
      <w:r>
        <w:rPr>
          <w:rFonts w:ascii="Times New Roman" w:eastAsia="Times New Roman" w:hAnsi="Times New Roman" w:cs="Times New Roman"/>
          <w:b/>
          <w:lang w:val="en-GB" w:eastAsia="ar-SA"/>
        </w:rPr>
        <w:tab/>
      </w:r>
      <w:r w:rsidR="00DB467E">
        <w:rPr>
          <w:rFonts w:ascii="Times New Roman" w:eastAsia="Times New Roman" w:hAnsi="Times New Roman" w:cs="Times New Roman"/>
          <w:b/>
          <w:position w:val="-28"/>
          <w:lang w:val="en-GB" w:eastAsia="ar-SA"/>
        </w:rPr>
        <w:object w:dxaOrig="2380" w:dyaOrig="680" w14:anchorId="03905439">
          <v:shape id="_x0000_i1026" type="#_x0000_t75" style="width:135.6pt;height:38.4pt" o:ole="" fillcolor="window">
            <v:imagedata r:id="rId14" o:title=""/>
          </v:shape>
          <o:OLEObject Type="Embed" ProgID="Equation.3" ShapeID="_x0000_i1026" DrawAspect="Content" ObjectID="_1772365377" r:id="rId15"/>
        </w:object>
      </w:r>
    </w:p>
    <w:p w14:paraId="052BDADB" w14:textId="77777777" w:rsidR="00981DEE" w:rsidRDefault="00981DEE" w:rsidP="006944CC">
      <w:pPr>
        <w:spacing w:after="0" w:line="240" w:lineRule="auto"/>
        <w:ind w:left="1620" w:hanging="540"/>
      </w:pPr>
      <w:r>
        <w:tab/>
      </w:r>
      <w:proofErr w:type="gramStart"/>
      <w:r>
        <w:t>Where</w:t>
      </w:r>
      <w:proofErr w:type="gramEnd"/>
    </w:p>
    <w:p w14:paraId="7E77C6D7" w14:textId="77777777" w:rsidR="00981DEE" w:rsidRDefault="00981DEE" w:rsidP="006944CC">
      <w:pPr>
        <w:spacing w:after="0" w:line="240" w:lineRule="auto"/>
        <w:ind w:left="1620" w:hanging="540"/>
      </w:pPr>
      <w:r>
        <w:tab/>
        <w:t>Ps</w:t>
      </w:r>
      <w:r>
        <w:tab/>
        <w:t>=</w:t>
      </w:r>
      <w:r>
        <w:tab/>
        <w:t>Points scored for comparative price of bid under consideration</w:t>
      </w:r>
    </w:p>
    <w:p w14:paraId="54142AA7" w14:textId="77777777" w:rsidR="00981DEE" w:rsidRDefault="00981DEE" w:rsidP="006944CC">
      <w:pPr>
        <w:spacing w:after="0" w:line="240" w:lineRule="auto"/>
        <w:ind w:left="1620" w:hanging="540"/>
      </w:pPr>
      <w:r>
        <w:tab/>
        <w:t>Pt</w:t>
      </w:r>
      <w:r>
        <w:tab/>
        <w:t>=</w:t>
      </w:r>
      <w:r>
        <w:tab/>
        <w:t>Comparative price of bid under consideration</w:t>
      </w:r>
    </w:p>
    <w:p w14:paraId="24B52EF2" w14:textId="77777777" w:rsidR="00981DEE" w:rsidRDefault="00981DEE" w:rsidP="006944CC">
      <w:pPr>
        <w:spacing w:after="0" w:line="240" w:lineRule="auto"/>
        <w:ind w:left="1620" w:hanging="540"/>
      </w:pPr>
      <w:r>
        <w:tab/>
        <w:t>Pmin</w:t>
      </w:r>
      <w:r>
        <w:tab/>
        <w:t>=</w:t>
      </w:r>
      <w:r>
        <w:tab/>
        <w:t>Comparative price of lowest acceptable bid</w:t>
      </w:r>
    </w:p>
    <w:p w14:paraId="55D6D16E" w14:textId="77777777" w:rsidR="00981DEE" w:rsidRDefault="00981DEE" w:rsidP="00A01302">
      <w:pPr>
        <w:pStyle w:val="ListParagraph"/>
        <w:numPr>
          <w:ilvl w:val="0"/>
          <w:numId w:val="140"/>
        </w:numPr>
        <w:spacing w:after="0" w:line="240" w:lineRule="auto"/>
        <w:ind w:left="1530" w:hanging="450"/>
      </w:pPr>
      <w:r>
        <w:t xml:space="preserve">In terms of Regulation 6 or 7 of the </w:t>
      </w:r>
      <w:r w:rsidR="00BA4DC9">
        <w:t>PPPFA regulation 2017</w:t>
      </w:r>
      <w:r>
        <w:t>, preference points must be awarded to a bidder for attaining the B-BBEE status level of contribution in accordance with the table below:</w:t>
      </w:r>
    </w:p>
    <w:p w14:paraId="2D2D48CC" w14:textId="77777777" w:rsidR="00981DEE" w:rsidRDefault="00981DEE" w:rsidP="005A5228">
      <w:pPr>
        <w:spacing w:after="0" w:line="240" w:lineRule="auto"/>
        <w:ind w:left="540" w:hanging="540"/>
      </w:pPr>
    </w:p>
    <w:tbl>
      <w:tblPr>
        <w:tblW w:w="0" w:type="auto"/>
        <w:tblInd w:w="1525" w:type="dxa"/>
        <w:tblLook w:val="04A0" w:firstRow="1" w:lastRow="0" w:firstColumn="1" w:lastColumn="0" w:noHBand="0" w:noVBand="1"/>
      </w:tblPr>
      <w:tblGrid>
        <w:gridCol w:w="2141"/>
        <w:gridCol w:w="3265"/>
        <w:gridCol w:w="3265"/>
      </w:tblGrid>
      <w:tr w:rsidR="00981DEE" w14:paraId="019C414F" w14:textId="77777777" w:rsidTr="006944CC">
        <w:tc>
          <w:tcPr>
            <w:tcW w:w="2141" w:type="dxa"/>
          </w:tcPr>
          <w:p w14:paraId="3D4E79CD" w14:textId="77777777" w:rsidR="00981DEE" w:rsidRPr="00157C2E" w:rsidRDefault="00981DEE" w:rsidP="005A5228">
            <w:pPr>
              <w:ind w:left="540" w:hanging="540"/>
            </w:pPr>
            <w:r w:rsidRPr="00157C2E">
              <w:t>B-BBEE Status Level of Contributor</w:t>
            </w:r>
          </w:p>
        </w:tc>
        <w:tc>
          <w:tcPr>
            <w:tcW w:w="3265" w:type="dxa"/>
          </w:tcPr>
          <w:p w14:paraId="06A37016" w14:textId="77777777" w:rsidR="00981DEE" w:rsidRPr="00157C2E" w:rsidRDefault="00981DEE" w:rsidP="005A5228">
            <w:pPr>
              <w:ind w:left="540" w:hanging="540"/>
            </w:pPr>
            <w:r w:rsidRPr="00157C2E">
              <w:t>Number of points (80/20 system)</w:t>
            </w:r>
            <w:r w:rsidR="00640965">
              <w:t xml:space="preserve"> for bid below R50 million </w:t>
            </w:r>
          </w:p>
        </w:tc>
        <w:tc>
          <w:tcPr>
            <w:tcW w:w="3265" w:type="dxa"/>
          </w:tcPr>
          <w:p w14:paraId="470FC1D3" w14:textId="77777777" w:rsidR="00981DEE" w:rsidRDefault="00981DEE" w:rsidP="005A5228">
            <w:pPr>
              <w:ind w:left="540" w:hanging="540"/>
            </w:pPr>
            <w:r>
              <w:t>Number of points (90/1</w:t>
            </w:r>
            <w:r w:rsidRPr="00157C2E">
              <w:t>0 system)</w:t>
            </w:r>
          </w:p>
          <w:p w14:paraId="428BA095" w14:textId="77777777" w:rsidR="00640965" w:rsidRPr="00157C2E" w:rsidRDefault="00640965" w:rsidP="005A5228">
            <w:pPr>
              <w:ind w:left="540" w:hanging="540"/>
            </w:pPr>
            <w:r>
              <w:t>for bid above R50 million</w:t>
            </w:r>
          </w:p>
        </w:tc>
      </w:tr>
      <w:tr w:rsidR="00981DEE" w14:paraId="70D85D04" w14:textId="77777777" w:rsidTr="006944CC">
        <w:tc>
          <w:tcPr>
            <w:tcW w:w="2141" w:type="dxa"/>
          </w:tcPr>
          <w:p w14:paraId="62822A9F" w14:textId="77777777" w:rsidR="00981DEE" w:rsidRPr="00157C2E" w:rsidRDefault="00981DEE" w:rsidP="005A5228">
            <w:pPr>
              <w:ind w:left="540" w:hanging="540"/>
            </w:pPr>
            <w:r w:rsidRPr="00157C2E">
              <w:t>1</w:t>
            </w:r>
          </w:p>
        </w:tc>
        <w:tc>
          <w:tcPr>
            <w:tcW w:w="3265" w:type="dxa"/>
          </w:tcPr>
          <w:p w14:paraId="36A9F513" w14:textId="77777777" w:rsidR="00981DEE" w:rsidRPr="00157C2E" w:rsidRDefault="00981DEE" w:rsidP="005A5228">
            <w:pPr>
              <w:ind w:left="540" w:hanging="540"/>
            </w:pPr>
            <w:r w:rsidRPr="00157C2E">
              <w:t>20</w:t>
            </w:r>
          </w:p>
        </w:tc>
        <w:tc>
          <w:tcPr>
            <w:tcW w:w="3265" w:type="dxa"/>
          </w:tcPr>
          <w:p w14:paraId="312B9AA4" w14:textId="77777777" w:rsidR="00981DEE" w:rsidRDefault="00981DEE" w:rsidP="005A5228">
            <w:pPr>
              <w:ind w:left="540" w:hanging="540"/>
            </w:pPr>
            <w:r>
              <w:t>10</w:t>
            </w:r>
          </w:p>
        </w:tc>
      </w:tr>
      <w:tr w:rsidR="00981DEE" w14:paraId="02B02A08" w14:textId="77777777" w:rsidTr="006944CC">
        <w:tc>
          <w:tcPr>
            <w:tcW w:w="2141" w:type="dxa"/>
          </w:tcPr>
          <w:p w14:paraId="377561AF" w14:textId="77777777" w:rsidR="00981DEE" w:rsidRPr="00157C2E" w:rsidRDefault="00981DEE" w:rsidP="005A5228">
            <w:pPr>
              <w:ind w:left="540" w:hanging="540"/>
            </w:pPr>
            <w:r w:rsidRPr="00157C2E">
              <w:t>2</w:t>
            </w:r>
          </w:p>
        </w:tc>
        <w:tc>
          <w:tcPr>
            <w:tcW w:w="3265" w:type="dxa"/>
          </w:tcPr>
          <w:p w14:paraId="2D313A89" w14:textId="77777777" w:rsidR="00981DEE" w:rsidRPr="00157C2E" w:rsidRDefault="00981DEE" w:rsidP="005A5228">
            <w:pPr>
              <w:ind w:left="540" w:hanging="540"/>
            </w:pPr>
            <w:r w:rsidRPr="00157C2E">
              <w:t>18</w:t>
            </w:r>
          </w:p>
        </w:tc>
        <w:tc>
          <w:tcPr>
            <w:tcW w:w="3265" w:type="dxa"/>
          </w:tcPr>
          <w:p w14:paraId="549F69F1" w14:textId="77777777" w:rsidR="00981DEE" w:rsidRDefault="00981DEE" w:rsidP="005A5228">
            <w:pPr>
              <w:ind w:left="540" w:hanging="540"/>
            </w:pPr>
            <w:r>
              <w:t>9</w:t>
            </w:r>
          </w:p>
        </w:tc>
      </w:tr>
      <w:tr w:rsidR="00981DEE" w14:paraId="05D34DDF" w14:textId="77777777" w:rsidTr="006944CC">
        <w:tc>
          <w:tcPr>
            <w:tcW w:w="2141" w:type="dxa"/>
          </w:tcPr>
          <w:p w14:paraId="3B492277" w14:textId="77777777" w:rsidR="00981DEE" w:rsidRPr="00157C2E" w:rsidRDefault="00981DEE" w:rsidP="005A5228">
            <w:pPr>
              <w:ind w:left="540" w:hanging="540"/>
            </w:pPr>
            <w:r w:rsidRPr="00157C2E">
              <w:t>3</w:t>
            </w:r>
          </w:p>
        </w:tc>
        <w:tc>
          <w:tcPr>
            <w:tcW w:w="3265" w:type="dxa"/>
          </w:tcPr>
          <w:p w14:paraId="7FBBF37D" w14:textId="77777777" w:rsidR="00981DEE" w:rsidRPr="00157C2E" w:rsidRDefault="00981DEE" w:rsidP="005A5228">
            <w:pPr>
              <w:ind w:left="540" w:hanging="540"/>
            </w:pPr>
            <w:r w:rsidRPr="00157C2E">
              <w:t>14</w:t>
            </w:r>
          </w:p>
        </w:tc>
        <w:tc>
          <w:tcPr>
            <w:tcW w:w="3265" w:type="dxa"/>
          </w:tcPr>
          <w:p w14:paraId="68790575" w14:textId="77777777" w:rsidR="00981DEE" w:rsidRDefault="00981DEE" w:rsidP="005A5228">
            <w:pPr>
              <w:ind w:left="540" w:hanging="540"/>
            </w:pPr>
            <w:r>
              <w:t>6</w:t>
            </w:r>
          </w:p>
        </w:tc>
      </w:tr>
      <w:tr w:rsidR="00981DEE" w14:paraId="5CD3722A" w14:textId="77777777" w:rsidTr="006944CC">
        <w:tc>
          <w:tcPr>
            <w:tcW w:w="2141" w:type="dxa"/>
          </w:tcPr>
          <w:p w14:paraId="165F1ADD" w14:textId="77777777" w:rsidR="00981DEE" w:rsidRPr="00157C2E" w:rsidRDefault="00981DEE" w:rsidP="005A5228">
            <w:pPr>
              <w:ind w:left="540" w:hanging="540"/>
            </w:pPr>
            <w:r w:rsidRPr="00157C2E">
              <w:t>4</w:t>
            </w:r>
          </w:p>
        </w:tc>
        <w:tc>
          <w:tcPr>
            <w:tcW w:w="3265" w:type="dxa"/>
          </w:tcPr>
          <w:p w14:paraId="59964243" w14:textId="77777777" w:rsidR="00981DEE" w:rsidRPr="00157C2E" w:rsidRDefault="00981DEE" w:rsidP="005A5228">
            <w:pPr>
              <w:ind w:left="540" w:hanging="540"/>
            </w:pPr>
            <w:r w:rsidRPr="00157C2E">
              <w:t>12</w:t>
            </w:r>
          </w:p>
        </w:tc>
        <w:tc>
          <w:tcPr>
            <w:tcW w:w="3265" w:type="dxa"/>
          </w:tcPr>
          <w:p w14:paraId="7478E418" w14:textId="77777777" w:rsidR="00981DEE" w:rsidRDefault="00981DEE" w:rsidP="005A5228">
            <w:pPr>
              <w:ind w:left="540" w:hanging="540"/>
            </w:pPr>
            <w:r>
              <w:t>5</w:t>
            </w:r>
          </w:p>
        </w:tc>
      </w:tr>
      <w:tr w:rsidR="00981DEE" w14:paraId="008A6368" w14:textId="77777777" w:rsidTr="006944CC">
        <w:tc>
          <w:tcPr>
            <w:tcW w:w="2141" w:type="dxa"/>
          </w:tcPr>
          <w:p w14:paraId="36CFA26E" w14:textId="77777777" w:rsidR="00981DEE" w:rsidRPr="00157C2E" w:rsidRDefault="00981DEE" w:rsidP="005A5228">
            <w:pPr>
              <w:ind w:left="540" w:hanging="540"/>
            </w:pPr>
            <w:r w:rsidRPr="00157C2E">
              <w:t>5</w:t>
            </w:r>
          </w:p>
        </w:tc>
        <w:tc>
          <w:tcPr>
            <w:tcW w:w="3265" w:type="dxa"/>
          </w:tcPr>
          <w:p w14:paraId="56972263" w14:textId="77777777" w:rsidR="00981DEE" w:rsidRPr="00157C2E" w:rsidRDefault="00981DEE" w:rsidP="005A5228">
            <w:pPr>
              <w:ind w:left="540" w:hanging="540"/>
            </w:pPr>
            <w:r w:rsidRPr="00157C2E">
              <w:t>8</w:t>
            </w:r>
          </w:p>
        </w:tc>
        <w:tc>
          <w:tcPr>
            <w:tcW w:w="3265" w:type="dxa"/>
          </w:tcPr>
          <w:p w14:paraId="7F0F144A" w14:textId="77777777" w:rsidR="00981DEE" w:rsidRDefault="00981DEE" w:rsidP="005A5228">
            <w:pPr>
              <w:ind w:left="540" w:hanging="540"/>
            </w:pPr>
            <w:r>
              <w:t>4</w:t>
            </w:r>
          </w:p>
        </w:tc>
      </w:tr>
      <w:tr w:rsidR="00981DEE" w14:paraId="21BC543D" w14:textId="77777777" w:rsidTr="006944CC">
        <w:tc>
          <w:tcPr>
            <w:tcW w:w="2141" w:type="dxa"/>
          </w:tcPr>
          <w:p w14:paraId="58143E75" w14:textId="77777777" w:rsidR="00981DEE" w:rsidRPr="00157C2E" w:rsidRDefault="00981DEE" w:rsidP="005A5228">
            <w:pPr>
              <w:ind w:left="540" w:hanging="540"/>
            </w:pPr>
            <w:r w:rsidRPr="00157C2E">
              <w:t>6</w:t>
            </w:r>
          </w:p>
        </w:tc>
        <w:tc>
          <w:tcPr>
            <w:tcW w:w="3265" w:type="dxa"/>
          </w:tcPr>
          <w:p w14:paraId="1BACF8C2" w14:textId="77777777" w:rsidR="00981DEE" w:rsidRPr="00157C2E" w:rsidRDefault="00981DEE" w:rsidP="005A5228">
            <w:pPr>
              <w:ind w:left="540" w:hanging="540"/>
            </w:pPr>
            <w:r w:rsidRPr="00157C2E">
              <w:t>6</w:t>
            </w:r>
          </w:p>
        </w:tc>
        <w:tc>
          <w:tcPr>
            <w:tcW w:w="3265" w:type="dxa"/>
          </w:tcPr>
          <w:p w14:paraId="55CFD8C8" w14:textId="77777777" w:rsidR="00981DEE" w:rsidRDefault="00981DEE" w:rsidP="005A5228">
            <w:pPr>
              <w:ind w:left="540" w:hanging="540"/>
            </w:pPr>
            <w:r>
              <w:t>3</w:t>
            </w:r>
          </w:p>
        </w:tc>
      </w:tr>
      <w:tr w:rsidR="00981DEE" w14:paraId="4213975A" w14:textId="77777777" w:rsidTr="006944CC">
        <w:tc>
          <w:tcPr>
            <w:tcW w:w="2141" w:type="dxa"/>
          </w:tcPr>
          <w:p w14:paraId="50F86AFF" w14:textId="77777777" w:rsidR="00981DEE" w:rsidRPr="00157C2E" w:rsidRDefault="00981DEE" w:rsidP="005A5228">
            <w:pPr>
              <w:ind w:left="540" w:hanging="540"/>
            </w:pPr>
            <w:r w:rsidRPr="00157C2E">
              <w:t>7</w:t>
            </w:r>
          </w:p>
        </w:tc>
        <w:tc>
          <w:tcPr>
            <w:tcW w:w="3265" w:type="dxa"/>
          </w:tcPr>
          <w:p w14:paraId="652D935F" w14:textId="77777777" w:rsidR="00981DEE" w:rsidRPr="00157C2E" w:rsidRDefault="00981DEE" w:rsidP="005A5228">
            <w:pPr>
              <w:ind w:left="540" w:hanging="540"/>
            </w:pPr>
            <w:r w:rsidRPr="00157C2E">
              <w:t>4</w:t>
            </w:r>
          </w:p>
        </w:tc>
        <w:tc>
          <w:tcPr>
            <w:tcW w:w="3265" w:type="dxa"/>
          </w:tcPr>
          <w:p w14:paraId="207BA271" w14:textId="77777777" w:rsidR="00981DEE" w:rsidRDefault="00981DEE" w:rsidP="005A5228">
            <w:pPr>
              <w:ind w:left="540" w:hanging="540"/>
            </w:pPr>
            <w:r>
              <w:t>2</w:t>
            </w:r>
          </w:p>
        </w:tc>
      </w:tr>
      <w:tr w:rsidR="00981DEE" w14:paraId="2AA47804" w14:textId="77777777" w:rsidTr="006944CC">
        <w:tc>
          <w:tcPr>
            <w:tcW w:w="2141" w:type="dxa"/>
          </w:tcPr>
          <w:p w14:paraId="04A22A6C" w14:textId="77777777" w:rsidR="00981DEE" w:rsidRPr="00157C2E" w:rsidRDefault="00981DEE" w:rsidP="005A5228">
            <w:pPr>
              <w:ind w:left="540" w:hanging="540"/>
            </w:pPr>
            <w:r w:rsidRPr="00157C2E">
              <w:t>8</w:t>
            </w:r>
          </w:p>
        </w:tc>
        <w:tc>
          <w:tcPr>
            <w:tcW w:w="3265" w:type="dxa"/>
          </w:tcPr>
          <w:p w14:paraId="5C4212BA" w14:textId="77777777" w:rsidR="00981DEE" w:rsidRPr="00157C2E" w:rsidRDefault="00981DEE" w:rsidP="005A5228">
            <w:pPr>
              <w:ind w:left="540" w:hanging="540"/>
            </w:pPr>
            <w:r w:rsidRPr="00157C2E">
              <w:t>2</w:t>
            </w:r>
          </w:p>
        </w:tc>
        <w:tc>
          <w:tcPr>
            <w:tcW w:w="3265" w:type="dxa"/>
          </w:tcPr>
          <w:p w14:paraId="6DD54AD3" w14:textId="77777777" w:rsidR="00981DEE" w:rsidRDefault="00981DEE" w:rsidP="005A5228">
            <w:pPr>
              <w:ind w:left="540" w:hanging="540"/>
            </w:pPr>
            <w:r>
              <w:t>1</w:t>
            </w:r>
          </w:p>
        </w:tc>
      </w:tr>
      <w:tr w:rsidR="00981DEE" w14:paraId="2682C028" w14:textId="77777777" w:rsidTr="006944CC">
        <w:tc>
          <w:tcPr>
            <w:tcW w:w="2141" w:type="dxa"/>
          </w:tcPr>
          <w:p w14:paraId="029CF292" w14:textId="77777777" w:rsidR="00981DEE" w:rsidRPr="00157C2E" w:rsidRDefault="00981DEE" w:rsidP="005A5228">
            <w:pPr>
              <w:ind w:left="540" w:hanging="540"/>
            </w:pPr>
            <w:r w:rsidRPr="00157C2E">
              <w:t>Non-compliant contributor</w:t>
            </w:r>
          </w:p>
        </w:tc>
        <w:tc>
          <w:tcPr>
            <w:tcW w:w="3265" w:type="dxa"/>
          </w:tcPr>
          <w:p w14:paraId="5A127898" w14:textId="77777777" w:rsidR="00981DEE" w:rsidRDefault="00981DEE" w:rsidP="005A5228">
            <w:pPr>
              <w:ind w:left="540" w:hanging="540"/>
            </w:pPr>
            <w:r w:rsidRPr="00157C2E">
              <w:t>0</w:t>
            </w:r>
          </w:p>
        </w:tc>
        <w:tc>
          <w:tcPr>
            <w:tcW w:w="3265" w:type="dxa"/>
          </w:tcPr>
          <w:p w14:paraId="11A949D9" w14:textId="77777777" w:rsidR="00981DEE" w:rsidRDefault="00981DEE" w:rsidP="005A5228">
            <w:pPr>
              <w:ind w:left="540" w:hanging="540"/>
            </w:pPr>
            <w:r>
              <w:t>0</w:t>
            </w:r>
          </w:p>
        </w:tc>
      </w:tr>
    </w:tbl>
    <w:p w14:paraId="01128C76" w14:textId="77777777" w:rsidR="002A71AE" w:rsidRDefault="002A71AE" w:rsidP="00A01302">
      <w:pPr>
        <w:pStyle w:val="ListParagraph"/>
        <w:numPr>
          <w:ilvl w:val="0"/>
          <w:numId w:val="140"/>
        </w:numPr>
        <w:spacing w:after="0" w:line="240" w:lineRule="auto"/>
        <w:ind w:left="1530" w:hanging="450"/>
      </w:pPr>
      <w:r>
        <w:t>A tenderer must submit proof of its B-BBEE status level of contributor.</w:t>
      </w:r>
    </w:p>
    <w:p w14:paraId="3FA33ABF" w14:textId="77777777" w:rsidR="002A71AE" w:rsidRDefault="002A71AE" w:rsidP="00A01302">
      <w:pPr>
        <w:pStyle w:val="ListParagraph"/>
        <w:numPr>
          <w:ilvl w:val="0"/>
          <w:numId w:val="140"/>
        </w:numPr>
        <w:spacing w:after="0" w:line="240" w:lineRule="auto"/>
        <w:ind w:left="1530" w:hanging="450"/>
      </w:pPr>
      <w:r>
        <w:t>A tenderer failing to submit proof of B-BBEE status level of contributor or is a</w:t>
      </w:r>
      <w:r w:rsidR="00BA4DC9">
        <w:t xml:space="preserve"> </w:t>
      </w:r>
      <w:r>
        <w:t>non-compliant contributor to B-BBEE may not be disqualified, but-</w:t>
      </w:r>
      <w:r w:rsidR="00BA4DC9">
        <w:t xml:space="preserve"> </w:t>
      </w:r>
      <w:r>
        <w:t>may only score points out of 80 for price; and scores 0 points out of 20</w:t>
      </w:r>
      <w:r w:rsidR="00BA4DC9">
        <w:t xml:space="preserve"> or 10</w:t>
      </w:r>
      <w:r>
        <w:t xml:space="preserve"> for B-BBEE.</w:t>
      </w:r>
    </w:p>
    <w:p w14:paraId="74118DD9" w14:textId="77777777" w:rsidR="002A71AE" w:rsidRDefault="002A71AE" w:rsidP="00A01302">
      <w:pPr>
        <w:pStyle w:val="ListParagraph"/>
        <w:numPr>
          <w:ilvl w:val="0"/>
          <w:numId w:val="140"/>
        </w:numPr>
        <w:spacing w:after="0" w:line="240" w:lineRule="auto"/>
        <w:ind w:left="1530" w:hanging="450"/>
      </w:pPr>
      <w:r>
        <w:t>A tenderer may not be awarded points for B-B</w:t>
      </w:r>
      <w:r w:rsidR="00BA4DC9">
        <w:t xml:space="preserve">BEE status level of contributor </w:t>
      </w:r>
      <w:r>
        <w:t>if the tender documents indicate that the tenderer intends subcontracting more than 25%</w:t>
      </w:r>
      <w:r w:rsidR="00BA4DC9">
        <w:t xml:space="preserve"> </w:t>
      </w:r>
      <w:r>
        <w:t>of the value of the contract to any other person not qualifying for at least the points that the</w:t>
      </w:r>
      <w:r w:rsidR="00BA4DC9">
        <w:t xml:space="preserve"> </w:t>
      </w:r>
      <w:r>
        <w:t>tenderer qualifies for, unless the intended subcontractor is an EME that has the capability</w:t>
      </w:r>
      <w:r w:rsidR="00BA4DC9">
        <w:t xml:space="preserve"> </w:t>
      </w:r>
      <w:r>
        <w:t>to execute the subcontract.</w:t>
      </w:r>
    </w:p>
    <w:p w14:paraId="607BA8AE" w14:textId="77777777" w:rsidR="00D62669" w:rsidRDefault="002A71AE" w:rsidP="00A01302">
      <w:pPr>
        <w:pStyle w:val="ListParagraph"/>
        <w:numPr>
          <w:ilvl w:val="0"/>
          <w:numId w:val="140"/>
        </w:numPr>
        <w:spacing w:after="0" w:line="240" w:lineRule="auto"/>
        <w:ind w:left="1530" w:hanging="450"/>
      </w:pPr>
      <w:r>
        <w:t>The points scored must be rounded off to the nearest two decimal places.</w:t>
      </w:r>
    </w:p>
    <w:p w14:paraId="0302F5F4" w14:textId="77777777" w:rsidR="00CC4061" w:rsidRDefault="002A71AE" w:rsidP="00A01302">
      <w:pPr>
        <w:pStyle w:val="ListParagraph"/>
        <w:numPr>
          <w:ilvl w:val="0"/>
          <w:numId w:val="140"/>
        </w:numPr>
        <w:spacing w:after="0" w:line="240" w:lineRule="auto"/>
        <w:ind w:left="1530" w:hanging="450"/>
      </w:pPr>
      <w:r>
        <w:t xml:space="preserve"> </w:t>
      </w:r>
      <w:r w:rsidR="00CC4061">
        <w:t xml:space="preserve">compel bidders to declare any conflict of interest they may have in the transaction for which the bid is </w:t>
      </w:r>
      <w:proofErr w:type="gramStart"/>
      <w:r w:rsidR="00CC4061">
        <w:t>submitted;</w:t>
      </w:r>
      <w:proofErr w:type="gramEnd"/>
    </w:p>
    <w:p w14:paraId="23A243D8" w14:textId="77777777" w:rsidR="00CC4061" w:rsidRDefault="00CC4061" w:rsidP="00F92AAF">
      <w:pPr>
        <w:pStyle w:val="ListParagraph"/>
        <w:numPr>
          <w:ilvl w:val="0"/>
          <w:numId w:val="47"/>
        </w:numPr>
        <w:spacing w:after="0" w:line="240" w:lineRule="auto"/>
        <w:ind w:left="540" w:hanging="540"/>
      </w:pPr>
      <w:r>
        <w:t>if the bid the bid transaction is expected to exceed R10 million (VAT included), require bidders to furnish-</w:t>
      </w:r>
    </w:p>
    <w:p w14:paraId="231183C6" w14:textId="77777777" w:rsidR="00EA71E6" w:rsidRDefault="00CC4061" w:rsidP="00A01302">
      <w:pPr>
        <w:pStyle w:val="ListParagraph"/>
        <w:numPr>
          <w:ilvl w:val="0"/>
          <w:numId w:val="110"/>
        </w:numPr>
        <w:spacing w:after="0" w:line="240" w:lineRule="auto"/>
        <w:ind w:left="1080" w:hanging="540"/>
      </w:pPr>
      <w:r>
        <w:t xml:space="preserve">if the bidder is </w:t>
      </w:r>
      <w:proofErr w:type="gramStart"/>
      <w:r>
        <w:t>require</w:t>
      </w:r>
      <w:proofErr w:type="gramEnd"/>
      <w:r>
        <w:t xml:space="preserve"> by law to prepare annual financial statement for auditing, their audited annual financial statement</w:t>
      </w:r>
    </w:p>
    <w:p w14:paraId="71F9064A" w14:textId="77777777" w:rsidR="000C50B1" w:rsidRDefault="00EA71E6" w:rsidP="00A01302">
      <w:pPr>
        <w:pStyle w:val="ListParagraph"/>
        <w:numPr>
          <w:ilvl w:val="0"/>
          <w:numId w:val="111"/>
        </w:numPr>
        <w:spacing w:after="0" w:line="240" w:lineRule="auto"/>
        <w:ind w:left="1530" w:hanging="540"/>
      </w:pPr>
      <w:r>
        <w:t>for the past three y</w:t>
      </w:r>
      <w:r w:rsidR="000C50B1">
        <w:t>ears; or</w:t>
      </w:r>
    </w:p>
    <w:p w14:paraId="79732A08" w14:textId="77777777" w:rsidR="00EA71E6" w:rsidRDefault="00EA71E6" w:rsidP="00A01302">
      <w:pPr>
        <w:pStyle w:val="ListParagraph"/>
        <w:numPr>
          <w:ilvl w:val="0"/>
          <w:numId w:val="111"/>
        </w:numPr>
        <w:spacing w:after="0" w:line="240" w:lineRule="auto"/>
        <w:ind w:left="1530" w:hanging="540"/>
      </w:pPr>
      <w:r>
        <w:t>since their establishment if established during the past three years</w:t>
      </w:r>
    </w:p>
    <w:p w14:paraId="52207D80" w14:textId="77777777" w:rsidR="00CC4061" w:rsidRDefault="00EA71E6" w:rsidP="00A01302">
      <w:pPr>
        <w:pStyle w:val="ListParagraph"/>
        <w:numPr>
          <w:ilvl w:val="0"/>
          <w:numId w:val="110"/>
        </w:numPr>
        <w:spacing w:after="0" w:line="240" w:lineRule="auto"/>
        <w:ind w:left="1080" w:hanging="540"/>
      </w:pPr>
      <w:r>
        <w:t xml:space="preserve">a certificate signed by the bidder certifying that the bidder has no undisputed commitment for municipal services towards municipality or other service provider in respect of which payment is overdue for more than 30 </w:t>
      </w:r>
      <w:proofErr w:type="gramStart"/>
      <w:r>
        <w:t>days</w:t>
      </w:r>
      <w:proofErr w:type="gramEnd"/>
    </w:p>
    <w:p w14:paraId="437B766F" w14:textId="77777777" w:rsidR="00EA71E6" w:rsidRDefault="00EA71E6" w:rsidP="00A01302">
      <w:pPr>
        <w:pStyle w:val="ListParagraph"/>
        <w:numPr>
          <w:ilvl w:val="0"/>
          <w:numId w:val="110"/>
        </w:numPr>
        <w:spacing w:after="0" w:line="240" w:lineRule="auto"/>
        <w:ind w:left="1080" w:hanging="540"/>
      </w:pPr>
      <w:r>
        <w:lastRenderedPageBreak/>
        <w:t xml:space="preserve">particulars of any contracts awarded to the bidder by an organ of state during the past five years, </w:t>
      </w:r>
      <w:r w:rsidR="000E5722">
        <w:t>once</w:t>
      </w:r>
      <w:r>
        <w:t xml:space="preserve"> or dispute concerning the execution of such </w:t>
      </w:r>
      <w:proofErr w:type="gramStart"/>
      <w:r>
        <w:t>contract;</w:t>
      </w:r>
      <w:proofErr w:type="gramEnd"/>
    </w:p>
    <w:p w14:paraId="727B5F7B" w14:textId="77777777" w:rsidR="00EA71E6" w:rsidRDefault="00EA71E6" w:rsidP="00A01302">
      <w:pPr>
        <w:pStyle w:val="ListParagraph"/>
        <w:numPr>
          <w:ilvl w:val="0"/>
          <w:numId w:val="110"/>
        </w:numPr>
        <w:spacing w:after="0" w:line="240" w:lineRule="auto"/>
        <w:ind w:left="1080" w:hanging="540"/>
      </w:pPr>
      <w:r>
        <w:t xml:space="preserve">a statement indicating whether any portion of the goods or services are expected to be sourced from outside the Republic, </w:t>
      </w:r>
      <w:proofErr w:type="gramStart"/>
      <w:r>
        <w:t>and ,</w:t>
      </w:r>
      <w:proofErr w:type="gramEnd"/>
      <w:r>
        <w:t xml:space="preserve"> </w:t>
      </w:r>
      <w:r w:rsidR="00E35CBB">
        <w:t xml:space="preserve">if so, what portion and whether any portion of payment from </w:t>
      </w:r>
      <w:r w:rsidR="00EE7DE7">
        <w:t>Mopani District Municipality</w:t>
      </w:r>
      <w:r w:rsidR="00E35CBB">
        <w:t xml:space="preserve"> is expected to be transferred out of the Republic; and </w:t>
      </w:r>
    </w:p>
    <w:p w14:paraId="020AE5C0" w14:textId="77777777" w:rsidR="00D62669" w:rsidRPr="00220FD7" w:rsidRDefault="00D62669" w:rsidP="00F92AAF">
      <w:pPr>
        <w:pStyle w:val="ListParagraph"/>
        <w:numPr>
          <w:ilvl w:val="0"/>
          <w:numId w:val="47"/>
        </w:numPr>
        <w:spacing w:after="0" w:line="240" w:lineRule="auto"/>
        <w:ind w:left="540" w:hanging="540"/>
      </w:pPr>
      <w:r w:rsidRPr="00220FD7">
        <w:t>Samples are required:</w:t>
      </w:r>
    </w:p>
    <w:p w14:paraId="771CB829" w14:textId="77777777" w:rsidR="00D62669" w:rsidRPr="00220FD7" w:rsidRDefault="00D62669" w:rsidP="00A01302">
      <w:pPr>
        <w:pStyle w:val="ListParagraph"/>
        <w:numPr>
          <w:ilvl w:val="0"/>
          <w:numId w:val="118"/>
        </w:numPr>
        <w:spacing w:after="0" w:line="240" w:lineRule="auto"/>
        <w:ind w:left="1080" w:hanging="540"/>
      </w:pPr>
      <w:r w:rsidRPr="00220FD7">
        <w:t>shall be delivered separately (to the bid) to the addressee mentioned in the bid documents marked with the bid and item number as well as the bidder’s name and address.</w:t>
      </w:r>
    </w:p>
    <w:p w14:paraId="23D1ECB1" w14:textId="77777777" w:rsidR="00D62669" w:rsidRPr="00220FD7" w:rsidRDefault="00D62669" w:rsidP="00A01302">
      <w:pPr>
        <w:pStyle w:val="ListParagraph"/>
        <w:numPr>
          <w:ilvl w:val="0"/>
          <w:numId w:val="118"/>
        </w:numPr>
        <w:spacing w:after="0" w:line="240" w:lineRule="auto"/>
        <w:ind w:left="1080" w:hanging="540"/>
      </w:pPr>
      <w:r w:rsidRPr="00220FD7">
        <w:t>Bids may not be included in parcels containing samples.</w:t>
      </w:r>
    </w:p>
    <w:p w14:paraId="47720D27" w14:textId="77777777" w:rsidR="00D62669" w:rsidRPr="00220FD7" w:rsidRDefault="00D62669" w:rsidP="00A01302">
      <w:pPr>
        <w:pStyle w:val="ListParagraph"/>
        <w:numPr>
          <w:ilvl w:val="0"/>
          <w:numId w:val="118"/>
        </w:numPr>
        <w:spacing w:after="0" w:line="240" w:lineRule="auto"/>
        <w:ind w:left="1080" w:hanging="540"/>
      </w:pPr>
      <w:r w:rsidRPr="00220FD7">
        <w:t>If samples are not submitted as required in the bid documents or within any</w:t>
      </w:r>
      <w:r w:rsidR="00354AB5" w:rsidRPr="00220FD7">
        <w:t xml:space="preserve"> further time stipulated </w:t>
      </w:r>
      <w:r w:rsidRPr="00220FD7">
        <w:t>in writing, then the bid concerned may be declared non-responsive.</w:t>
      </w:r>
    </w:p>
    <w:p w14:paraId="7D6F7C9D" w14:textId="77777777" w:rsidR="00D62669" w:rsidRPr="00220FD7" w:rsidRDefault="00D62669" w:rsidP="00A01302">
      <w:pPr>
        <w:pStyle w:val="ListParagraph"/>
        <w:numPr>
          <w:ilvl w:val="0"/>
          <w:numId w:val="118"/>
        </w:numPr>
        <w:spacing w:after="0" w:line="240" w:lineRule="auto"/>
        <w:ind w:left="1080" w:hanging="540"/>
      </w:pPr>
      <w:r w:rsidRPr="00220FD7">
        <w:t>Samples shall be supplied by a bidder at his/her own expense and risk. The Municipality shall not be obliged to pay for such samples or compensate for the loss thereof, unless otherwise specified in the bid documents, and shall reserve the right not to return such samples and to dispose of them at its own discretion.</w:t>
      </w:r>
    </w:p>
    <w:p w14:paraId="390C7F02" w14:textId="77777777" w:rsidR="00D62669" w:rsidRPr="00220FD7" w:rsidRDefault="00D62669" w:rsidP="00A01302">
      <w:pPr>
        <w:pStyle w:val="ListParagraph"/>
        <w:numPr>
          <w:ilvl w:val="0"/>
          <w:numId w:val="118"/>
        </w:numPr>
        <w:spacing w:after="0" w:line="240" w:lineRule="auto"/>
        <w:ind w:left="1080" w:hanging="540"/>
      </w:pPr>
      <w:r w:rsidRPr="00220FD7">
        <w:t>If a bid is accepted for the supply of goods according to a sample submitted by the bidder, that sample will become the contract sample. All goods/materials supplied shall comply in all respects to that contract sample.</w:t>
      </w:r>
    </w:p>
    <w:p w14:paraId="2F713FD4" w14:textId="77777777" w:rsidR="00E35CBB" w:rsidRDefault="00E35CBB" w:rsidP="00F92AAF">
      <w:pPr>
        <w:pStyle w:val="ListParagraph"/>
        <w:numPr>
          <w:ilvl w:val="0"/>
          <w:numId w:val="47"/>
        </w:numPr>
        <w:spacing w:after="0" w:line="240" w:lineRule="auto"/>
        <w:ind w:left="540" w:hanging="540"/>
      </w:pPr>
      <w:r>
        <w:t>Stipulate that disputes must be settled by means of mutual consultation, mediation (with or without legal representation), or, when unsuccessful, in a South African court of law.</w:t>
      </w:r>
    </w:p>
    <w:p w14:paraId="26AA6229" w14:textId="77777777" w:rsidR="000C50B1" w:rsidRDefault="000C50B1" w:rsidP="00F92AAF">
      <w:pPr>
        <w:pStyle w:val="ListParagraph"/>
        <w:numPr>
          <w:ilvl w:val="0"/>
          <w:numId w:val="47"/>
        </w:numPr>
        <w:spacing w:after="0" w:line="240" w:lineRule="auto"/>
        <w:ind w:left="540" w:hanging="540"/>
      </w:pPr>
      <w:r>
        <w:t>Validity Periods</w:t>
      </w:r>
    </w:p>
    <w:p w14:paraId="718496EF" w14:textId="77777777" w:rsidR="008571D3" w:rsidRDefault="000C50B1" w:rsidP="00A01302">
      <w:pPr>
        <w:pStyle w:val="ListParagraph"/>
        <w:numPr>
          <w:ilvl w:val="0"/>
          <w:numId w:val="109"/>
        </w:numPr>
        <w:spacing w:after="0" w:line="240" w:lineRule="auto"/>
        <w:ind w:left="1080" w:hanging="540"/>
      </w:pPr>
      <w:r>
        <w:t>The validity period is calculate</w:t>
      </w:r>
      <w:r w:rsidR="008571D3">
        <w:t xml:space="preserve">d from the bid closure date, </w:t>
      </w:r>
      <w:r>
        <w:t>bids shall remain in force and binding until the end of the final day of that period</w:t>
      </w:r>
      <w:r w:rsidR="008571D3">
        <w:t xml:space="preserve">, </w:t>
      </w:r>
    </w:p>
    <w:p w14:paraId="069F3914" w14:textId="77777777" w:rsidR="000C50B1" w:rsidRDefault="001C2A57" w:rsidP="00A01302">
      <w:pPr>
        <w:pStyle w:val="ListParagraph"/>
        <w:numPr>
          <w:ilvl w:val="0"/>
          <w:numId w:val="109"/>
        </w:numPr>
        <w:spacing w:after="0" w:line="240" w:lineRule="auto"/>
        <w:ind w:left="1080" w:hanging="540"/>
      </w:pPr>
      <w:r>
        <w:t>Bids</w:t>
      </w:r>
      <w:r w:rsidR="00F81917">
        <w:t xml:space="preserve"> are valid</w:t>
      </w:r>
      <w:r w:rsidR="008571D3">
        <w:t xml:space="preserve"> for 90</w:t>
      </w:r>
      <w:r w:rsidR="00AA0686">
        <w:t xml:space="preserve"> </w:t>
      </w:r>
      <w:r w:rsidR="00F81917">
        <w:t xml:space="preserve">days from the date bid </w:t>
      </w:r>
      <w:proofErr w:type="gramStart"/>
      <w:r w:rsidR="00F81917">
        <w:t>closure</w:t>
      </w:r>
      <w:proofErr w:type="gramEnd"/>
    </w:p>
    <w:p w14:paraId="255D5742" w14:textId="77777777" w:rsidR="000C50B1" w:rsidRDefault="000C50B1" w:rsidP="00A01302">
      <w:pPr>
        <w:pStyle w:val="ListParagraph"/>
        <w:numPr>
          <w:ilvl w:val="0"/>
          <w:numId w:val="109"/>
        </w:numPr>
        <w:spacing w:after="0" w:line="240" w:lineRule="auto"/>
        <w:ind w:left="1080" w:hanging="540"/>
      </w:pPr>
      <w:r>
        <w:t xml:space="preserve">This period of validity may be extended </w:t>
      </w:r>
      <w:r w:rsidR="00F81917">
        <w:t>Accounting Officer</w:t>
      </w:r>
      <w:r w:rsidR="0000141A">
        <w:t>,</w:t>
      </w:r>
      <w:r w:rsidR="00F81917">
        <w:t xml:space="preserve"> subject to valid reason </w:t>
      </w:r>
      <w:r w:rsidR="00C10D97">
        <w:t xml:space="preserve">from the </w:t>
      </w:r>
      <w:proofErr w:type="gramStart"/>
      <w:r w:rsidR="008B34FA">
        <w:t>extension</w:t>
      </w:r>
      <w:proofErr w:type="gramEnd"/>
    </w:p>
    <w:p w14:paraId="08E95227" w14:textId="77777777" w:rsidR="00CC2A01" w:rsidRDefault="00CC2A01" w:rsidP="005A5228">
      <w:pPr>
        <w:spacing w:after="0" w:line="240" w:lineRule="auto"/>
        <w:ind w:left="540" w:hanging="540"/>
      </w:pPr>
    </w:p>
    <w:p w14:paraId="7A01471B" w14:textId="77777777" w:rsidR="00E35CBB" w:rsidRPr="007C164E" w:rsidRDefault="006B418F" w:rsidP="00FB7563">
      <w:pPr>
        <w:pStyle w:val="ListParagraph"/>
        <w:shd w:val="clear" w:color="auto" w:fill="92D050"/>
        <w:spacing w:after="120" w:line="240" w:lineRule="auto"/>
        <w:ind w:left="0" w:firstLine="540"/>
        <w:outlineLvl w:val="0"/>
        <w:rPr>
          <w:b/>
        </w:rPr>
      </w:pPr>
      <w:bookmarkStart w:id="22" w:name="_Toc515583651"/>
      <w:r w:rsidRPr="007C164E">
        <w:rPr>
          <w:b/>
        </w:rPr>
        <w:t xml:space="preserve">CLAUSE </w:t>
      </w:r>
      <w:r w:rsidR="00D46436" w:rsidRPr="007C164E">
        <w:rPr>
          <w:b/>
        </w:rPr>
        <w:t>22</w:t>
      </w:r>
      <w:r w:rsidR="00D46436" w:rsidRPr="007C164E">
        <w:rPr>
          <w:b/>
        </w:rPr>
        <w:tab/>
      </w:r>
      <w:r w:rsidR="0061485C" w:rsidRPr="007C164E">
        <w:rPr>
          <w:b/>
        </w:rPr>
        <w:t>PUBLIC INVITATION FOR COMPETITIVE BIDS</w:t>
      </w:r>
      <w:bookmarkEnd w:id="22"/>
    </w:p>
    <w:p w14:paraId="1E11C5B4" w14:textId="77777777" w:rsidR="00E35CBB" w:rsidRDefault="00D46436" w:rsidP="00F92AAF">
      <w:pPr>
        <w:pStyle w:val="ListParagraph"/>
        <w:numPr>
          <w:ilvl w:val="0"/>
          <w:numId w:val="48"/>
        </w:numPr>
        <w:spacing w:after="0" w:line="240" w:lineRule="auto"/>
        <w:ind w:left="540" w:hanging="540"/>
      </w:pPr>
      <w:r>
        <w:t>T</w:t>
      </w:r>
      <w:r w:rsidR="00E35CBB">
        <w:t xml:space="preserve">he procedure for the invitation of competitive bids, </w:t>
      </w:r>
      <w:r>
        <w:t>shall</w:t>
      </w:r>
      <w:r w:rsidR="00E35CBB">
        <w:t>-</w:t>
      </w:r>
    </w:p>
    <w:p w14:paraId="2ADA5DA3" w14:textId="77777777" w:rsidR="00E35CBB" w:rsidRDefault="00E35CBB" w:rsidP="00F92AAF">
      <w:pPr>
        <w:pStyle w:val="ListParagraph"/>
        <w:numPr>
          <w:ilvl w:val="0"/>
          <w:numId w:val="49"/>
        </w:numPr>
        <w:spacing w:after="0" w:line="240" w:lineRule="auto"/>
        <w:ind w:left="1080" w:hanging="540"/>
      </w:pPr>
      <w:r>
        <w:t xml:space="preserve">That any invitation to prospective providers to submit bids must </w:t>
      </w:r>
      <w:r w:rsidR="00550A03">
        <w:t xml:space="preserve">be by means of a public advertisement </w:t>
      </w:r>
      <w:r w:rsidR="00D46436">
        <w:t xml:space="preserve">on the website of the Mopani District Municipality; e-tender (National Treasury website); </w:t>
      </w:r>
      <w:r w:rsidR="00550A03">
        <w:t xml:space="preserve">newspapers commonly circulating locally, or any other appropriate ways (which may include an advertisement in the </w:t>
      </w:r>
      <w:r w:rsidR="00D46436">
        <w:t>Government Tender Bulletin</w:t>
      </w:r>
      <w:r w:rsidR="00D637B6">
        <w:t xml:space="preserve"> where applicable</w:t>
      </w:r>
      <w:proofErr w:type="gramStart"/>
      <w:r w:rsidR="00D46436">
        <w:t xml:space="preserve">); </w:t>
      </w:r>
      <w:r w:rsidR="00550A03">
        <w:t xml:space="preserve"> </w:t>
      </w:r>
      <w:r w:rsidR="00D46436">
        <w:t>i</w:t>
      </w:r>
      <w:proofErr w:type="gramEnd"/>
      <w:r w:rsidR="00D46436">
        <w:t xml:space="preserve">-tender (cidb website) in case of construction/infrastructure </w:t>
      </w:r>
    </w:p>
    <w:p w14:paraId="1647087D" w14:textId="77777777" w:rsidR="00550A03" w:rsidRDefault="00550A03" w:rsidP="00F92AAF">
      <w:pPr>
        <w:pStyle w:val="ListParagraph"/>
        <w:numPr>
          <w:ilvl w:val="0"/>
          <w:numId w:val="49"/>
        </w:numPr>
        <w:spacing w:after="0" w:line="240" w:lineRule="auto"/>
        <w:ind w:left="1080" w:hanging="540"/>
      </w:pPr>
      <w:r>
        <w:t>The information a public advertisement must contain, which must include-</w:t>
      </w:r>
    </w:p>
    <w:p w14:paraId="3E1D67D2" w14:textId="77777777" w:rsidR="00550A03" w:rsidRDefault="000B6924" w:rsidP="00F92AAF">
      <w:pPr>
        <w:pStyle w:val="ListParagraph"/>
        <w:numPr>
          <w:ilvl w:val="0"/>
          <w:numId w:val="50"/>
        </w:numPr>
        <w:spacing w:after="0" w:line="240" w:lineRule="auto"/>
        <w:ind w:left="1440" w:hanging="180"/>
      </w:pPr>
      <w:r>
        <w:t xml:space="preserve">The closure date for the submission </w:t>
      </w:r>
      <w:r w:rsidR="00550A03">
        <w:t xml:space="preserve">of bids, which may not be less than 30 days in the case of transaction over R10million (VAT included), or which are of a </w:t>
      </w:r>
      <w:proofErr w:type="gramStart"/>
      <w:r w:rsidR="00550A03">
        <w:t>long term</w:t>
      </w:r>
      <w:proofErr w:type="gramEnd"/>
      <w:r w:rsidR="00550A03">
        <w:t xml:space="preserve"> nature, or 14 days in any other case, from the date of which the advertisement is placed in a newspaper, subject to </w:t>
      </w:r>
      <w:r w:rsidR="00A852A9">
        <w:t>sub-clause</w:t>
      </w:r>
      <w:r w:rsidR="00550A03">
        <w:t xml:space="preserve"> (2); and </w:t>
      </w:r>
    </w:p>
    <w:p w14:paraId="0924B6EA" w14:textId="77777777" w:rsidR="000B6924" w:rsidRDefault="000B6924" w:rsidP="00F92AAF">
      <w:pPr>
        <w:pStyle w:val="ListParagraph"/>
        <w:numPr>
          <w:ilvl w:val="0"/>
          <w:numId w:val="50"/>
        </w:numPr>
        <w:spacing w:after="0" w:line="240" w:lineRule="auto"/>
        <w:ind w:left="1440" w:hanging="180"/>
      </w:pPr>
      <w:r>
        <w:t xml:space="preserve">A statement that bids only be submitted on the bid documentation provided by the </w:t>
      </w:r>
      <w:r w:rsidR="00D46436">
        <w:t>Mopani District Municipality</w:t>
      </w:r>
    </w:p>
    <w:p w14:paraId="6089D764" w14:textId="77777777" w:rsidR="000B6924" w:rsidRDefault="000B6924" w:rsidP="00F92AAF">
      <w:pPr>
        <w:pStyle w:val="ListParagraph"/>
        <w:numPr>
          <w:ilvl w:val="0"/>
          <w:numId w:val="48"/>
        </w:numPr>
        <w:spacing w:after="0" w:line="240" w:lineRule="auto"/>
        <w:ind w:left="540" w:hanging="540"/>
      </w:pPr>
      <w:r>
        <w:t xml:space="preserve">A supply chain management policy may allow the </w:t>
      </w:r>
      <w:r w:rsidR="00C17628">
        <w:t xml:space="preserve">Accounting Officer </w:t>
      </w:r>
      <w:r>
        <w:t xml:space="preserve">to determine a closure date for the submission of bids </w:t>
      </w:r>
      <w:r w:rsidR="003A0E0F">
        <w:t xml:space="preserve">which is less than the </w:t>
      </w:r>
      <w:proofErr w:type="gramStart"/>
      <w:r w:rsidR="003A0E0F">
        <w:t>30 or 14 day</w:t>
      </w:r>
      <w:proofErr w:type="gramEnd"/>
      <w:r w:rsidR="003A0E0F">
        <w:t xml:space="preserve"> requirement, but if such shorter period can be justified on the grounds of urgency or emergency or any exceptional case where it is impractical or impossible to follow the official procurement proc</w:t>
      </w:r>
      <w:r w:rsidR="006D7FA8">
        <w:t>ess</w:t>
      </w:r>
    </w:p>
    <w:p w14:paraId="231913DC" w14:textId="77777777" w:rsidR="003A0E0F" w:rsidRDefault="003A0E0F" w:rsidP="00F92AAF">
      <w:pPr>
        <w:pStyle w:val="ListParagraph"/>
        <w:numPr>
          <w:ilvl w:val="0"/>
          <w:numId w:val="48"/>
        </w:numPr>
        <w:spacing w:after="0" w:line="240" w:lineRule="auto"/>
        <w:ind w:left="540" w:hanging="540"/>
      </w:pPr>
      <w:r>
        <w:t xml:space="preserve">Bids submitted to the </w:t>
      </w:r>
      <w:r w:rsidR="00EE7DE7">
        <w:t>Mopani District Municipality</w:t>
      </w:r>
      <w:r>
        <w:t xml:space="preserve"> must be sealed.</w:t>
      </w:r>
    </w:p>
    <w:p w14:paraId="141BB46B" w14:textId="77777777" w:rsidR="00A0754E" w:rsidRDefault="003A0E0F" w:rsidP="00F92AAF">
      <w:pPr>
        <w:pStyle w:val="ListParagraph"/>
        <w:numPr>
          <w:ilvl w:val="0"/>
          <w:numId w:val="48"/>
        </w:numPr>
        <w:spacing w:after="0" w:line="240" w:lineRule="auto"/>
        <w:ind w:left="540" w:right="-1039" w:hanging="540"/>
      </w:pPr>
      <w:r>
        <w:t>Where bids are requested in elec</w:t>
      </w:r>
      <w:r w:rsidR="00D46436">
        <w:t>tronic format, such bids must</w:t>
      </w:r>
      <w:r>
        <w:t xml:space="preserve"> </w:t>
      </w:r>
      <w:proofErr w:type="gramStart"/>
      <w:r>
        <w:t>supplemented</w:t>
      </w:r>
      <w:proofErr w:type="gramEnd"/>
      <w:r>
        <w:t xml:space="preserve"> by sealed hard copies.</w:t>
      </w:r>
    </w:p>
    <w:p w14:paraId="05E52A04" w14:textId="77777777" w:rsidR="00CC2A01" w:rsidRDefault="00CC2A01" w:rsidP="005A5228">
      <w:pPr>
        <w:spacing w:after="0" w:line="240" w:lineRule="auto"/>
        <w:ind w:left="540" w:hanging="540"/>
      </w:pPr>
    </w:p>
    <w:p w14:paraId="43899752" w14:textId="77777777" w:rsidR="003A0E0F" w:rsidRPr="007C164E" w:rsidRDefault="00D46436" w:rsidP="002E46A3">
      <w:pPr>
        <w:pStyle w:val="ListParagraph"/>
        <w:shd w:val="clear" w:color="auto" w:fill="9BBB59" w:themeFill="accent3"/>
        <w:spacing w:after="120" w:line="240" w:lineRule="auto"/>
        <w:ind w:left="0" w:firstLine="540"/>
        <w:outlineLvl w:val="0"/>
        <w:rPr>
          <w:b/>
        </w:rPr>
      </w:pPr>
      <w:bookmarkStart w:id="23" w:name="_Toc515583652"/>
      <w:r w:rsidRPr="007C164E">
        <w:rPr>
          <w:b/>
        </w:rPr>
        <w:t>CLAUSE 23:</w:t>
      </w:r>
      <w:r w:rsidRPr="007C164E">
        <w:rPr>
          <w:b/>
        </w:rPr>
        <w:tab/>
      </w:r>
      <w:r w:rsidR="0061485C" w:rsidRPr="007C164E">
        <w:rPr>
          <w:b/>
        </w:rPr>
        <w:t>PROCEDURE FOR HANDLING, OPENING AND RECORDING OF BIDS</w:t>
      </w:r>
      <w:bookmarkEnd w:id="23"/>
    </w:p>
    <w:p w14:paraId="107F03A7" w14:textId="77777777" w:rsidR="00C64BC4" w:rsidRDefault="00D46436" w:rsidP="00D96DD9">
      <w:pPr>
        <w:pStyle w:val="ListParagraph"/>
        <w:numPr>
          <w:ilvl w:val="0"/>
          <w:numId w:val="107"/>
        </w:numPr>
        <w:spacing w:after="0" w:line="240" w:lineRule="auto"/>
        <w:ind w:left="540" w:hanging="540"/>
      </w:pPr>
      <w:r>
        <w:t>P</w:t>
      </w:r>
      <w:r w:rsidR="00C64BC4">
        <w:t>rocedure for the handling,</w:t>
      </w:r>
      <w:r>
        <w:t xml:space="preserve"> </w:t>
      </w:r>
      <w:proofErr w:type="gramStart"/>
      <w:r>
        <w:t>opening</w:t>
      </w:r>
      <w:proofErr w:type="gramEnd"/>
      <w:r>
        <w:t xml:space="preserve"> and recording of bids</w:t>
      </w:r>
      <w:r w:rsidR="00C64BC4">
        <w:t>-</w:t>
      </w:r>
    </w:p>
    <w:p w14:paraId="73BBCF7E" w14:textId="77777777" w:rsidR="00C64BC4" w:rsidRDefault="00C64BC4" w:rsidP="00F92AAF">
      <w:pPr>
        <w:pStyle w:val="ListParagraph"/>
        <w:numPr>
          <w:ilvl w:val="0"/>
          <w:numId w:val="51"/>
        </w:numPr>
        <w:spacing w:after="0" w:line="240" w:lineRule="auto"/>
        <w:ind w:left="990" w:hanging="540"/>
      </w:pPr>
      <w:r>
        <w:t xml:space="preserve">Stipulate </w:t>
      </w:r>
      <w:proofErr w:type="gramStart"/>
      <w:r>
        <w:t>that bids</w:t>
      </w:r>
      <w:proofErr w:type="gramEnd"/>
      <w:r>
        <w:t>-</w:t>
      </w:r>
    </w:p>
    <w:p w14:paraId="07140CF6" w14:textId="77777777" w:rsidR="00C64BC4" w:rsidRDefault="00C64BC4" w:rsidP="0014356D">
      <w:pPr>
        <w:pStyle w:val="ListParagraph"/>
        <w:spacing w:after="0" w:line="240" w:lineRule="auto"/>
        <w:ind w:left="1350" w:hanging="360"/>
      </w:pPr>
      <w:r>
        <w:t xml:space="preserve">(i) </w:t>
      </w:r>
      <w:r w:rsidR="00D46436">
        <w:tab/>
        <w:t xml:space="preserve">May be opened only in public </w:t>
      </w:r>
      <w:r w:rsidR="00C345E7">
        <w:t>and</w:t>
      </w:r>
      <w:r w:rsidR="00D62669">
        <w:t xml:space="preserve"> </w:t>
      </w:r>
      <w:r w:rsidR="00932BDD">
        <w:t>any person may attend such opening</w:t>
      </w:r>
    </w:p>
    <w:p w14:paraId="2741FA55" w14:textId="77777777" w:rsidR="00C64BC4" w:rsidRDefault="00C64BC4" w:rsidP="0014356D">
      <w:pPr>
        <w:pStyle w:val="ListParagraph"/>
        <w:spacing w:after="0" w:line="240" w:lineRule="auto"/>
        <w:ind w:left="1350" w:hanging="360"/>
      </w:pPr>
      <w:r>
        <w:t>(ii)</w:t>
      </w:r>
      <w:r w:rsidR="00C345E7">
        <w:t xml:space="preserve"> </w:t>
      </w:r>
      <w:r w:rsidR="00FF4334">
        <w:tab/>
        <w:t>Must</w:t>
      </w:r>
      <w:r w:rsidR="00C345E7">
        <w:t xml:space="preserve"> be opened at the same time and </w:t>
      </w:r>
      <w:r w:rsidR="00FF4334">
        <w:t xml:space="preserve">as soon as possible after the period for the submission of bids has </w:t>
      </w:r>
      <w:proofErr w:type="gramStart"/>
      <w:r w:rsidR="00FF4334">
        <w:t>expired;</w:t>
      </w:r>
      <w:proofErr w:type="gramEnd"/>
    </w:p>
    <w:p w14:paraId="292D54DD" w14:textId="77777777" w:rsidR="00FF4334" w:rsidRDefault="00FF4334" w:rsidP="00F92AAF">
      <w:pPr>
        <w:pStyle w:val="ListParagraph"/>
        <w:numPr>
          <w:ilvl w:val="0"/>
          <w:numId w:val="51"/>
        </w:numPr>
        <w:spacing w:after="0" w:line="240" w:lineRule="auto"/>
        <w:ind w:left="990" w:hanging="540"/>
      </w:pPr>
      <w:r>
        <w:t xml:space="preserve">Confer on any bidder or member of the public the right to request that the names of the bidders who submitted bids in time must be read out and, if practical, also each bidder’s total bidding price; and </w:t>
      </w:r>
    </w:p>
    <w:p w14:paraId="4B1D6EC9" w14:textId="77777777" w:rsidR="00FF4334" w:rsidRDefault="00FF4334" w:rsidP="00F92AAF">
      <w:pPr>
        <w:pStyle w:val="ListParagraph"/>
        <w:numPr>
          <w:ilvl w:val="0"/>
          <w:numId w:val="51"/>
        </w:numPr>
        <w:spacing w:after="0" w:line="240" w:lineRule="auto"/>
        <w:ind w:left="990" w:hanging="540"/>
      </w:pPr>
      <w:r>
        <w:t>Require the accounting officer-</w:t>
      </w:r>
    </w:p>
    <w:p w14:paraId="43300051" w14:textId="77777777" w:rsidR="00FF4334" w:rsidRDefault="004F3331" w:rsidP="00A01302">
      <w:pPr>
        <w:pStyle w:val="ListParagraph"/>
        <w:numPr>
          <w:ilvl w:val="0"/>
          <w:numId w:val="142"/>
        </w:numPr>
        <w:spacing w:after="0" w:line="240" w:lineRule="auto"/>
        <w:ind w:left="1440" w:hanging="294"/>
      </w:pPr>
      <w:r>
        <w:t xml:space="preserve">To record in a </w:t>
      </w:r>
      <w:proofErr w:type="gramStart"/>
      <w:r w:rsidR="00932BDD">
        <w:t>bid</w:t>
      </w:r>
      <w:proofErr w:type="gramEnd"/>
      <w:r w:rsidR="00932BDD">
        <w:t xml:space="preserve"> </w:t>
      </w:r>
      <w:r>
        <w:t>register all bids received in time;</w:t>
      </w:r>
    </w:p>
    <w:p w14:paraId="23890176" w14:textId="77777777" w:rsidR="004F3331" w:rsidRDefault="004F3331" w:rsidP="00A01302">
      <w:pPr>
        <w:pStyle w:val="ListParagraph"/>
        <w:numPr>
          <w:ilvl w:val="0"/>
          <w:numId w:val="142"/>
        </w:numPr>
        <w:spacing w:after="0" w:line="240" w:lineRule="auto"/>
        <w:ind w:left="1440" w:hanging="294"/>
      </w:pPr>
      <w:r>
        <w:t>To make the register available for public inspection; and</w:t>
      </w:r>
    </w:p>
    <w:p w14:paraId="5A09E422" w14:textId="77777777" w:rsidR="004F3331" w:rsidRDefault="004F3331" w:rsidP="00A01302">
      <w:pPr>
        <w:pStyle w:val="ListParagraph"/>
        <w:numPr>
          <w:ilvl w:val="0"/>
          <w:numId w:val="142"/>
        </w:numPr>
        <w:spacing w:after="0" w:line="240" w:lineRule="auto"/>
        <w:ind w:left="1440" w:hanging="294"/>
      </w:pPr>
      <w:r>
        <w:lastRenderedPageBreak/>
        <w:t xml:space="preserve">To publish the entries in the register and the bid results on the website and notice board of the </w:t>
      </w:r>
      <w:r w:rsidR="00EE7DE7">
        <w:t>Mopani District Municipality</w:t>
      </w:r>
    </w:p>
    <w:p w14:paraId="4881C524" w14:textId="77777777" w:rsidR="00AD7831" w:rsidRDefault="00932BDD" w:rsidP="00A01302">
      <w:pPr>
        <w:pStyle w:val="ListParagraph"/>
        <w:numPr>
          <w:ilvl w:val="0"/>
          <w:numId w:val="142"/>
        </w:numPr>
        <w:spacing w:after="0" w:line="240" w:lineRule="auto"/>
        <w:ind w:left="1440" w:hanging="294"/>
      </w:pPr>
      <w:r>
        <w:t>All late su</w:t>
      </w:r>
      <w:r w:rsidR="00220FD7">
        <w:t xml:space="preserve">bmission shall be return unopen, may </w:t>
      </w:r>
      <w:r>
        <w:t>no</w:t>
      </w:r>
      <w:r w:rsidR="00220FD7">
        <w:t>t be</w:t>
      </w:r>
      <w:r>
        <w:t xml:space="preserve"> record</w:t>
      </w:r>
      <w:r w:rsidR="00220FD7">
        <w:t xml:space="preserve">ed in bid register or evaluated however where there are no return addresses records on the envelope such bid will be disposed off within 30 </w:t>
      </w:r>
      <w:proofErr w:type="gramStart"/>
      <w:r w:rsidR="00220FD7">
        <w:t>days</w:t>
      </w:r>
      <w:proofErr w:type="gramEnd"/>
      <w:r w:rsidR="00220FD7">
        <w:t xml:space="preserve"> </w:t>
      </w:r>
    </w:p>
    <w:p w14:paraId="3574D949" w14:textId="77777777" w:rsidR="00520612" w:rsidRDefault="00520612" w:rsidP="005A5228">
      <w:pPr>
        <w:spacing w:after="0" w:line="240" w:lineRule="auto"/>
        <w:ind w:left="540" w:hanging="540"/>
      </w:pPr>
    </w:p>
    <w:p w14:paraId="5EC08BE0" w14:textId="77777777" w:rsidR="00CB56F9" w:rsidRPr="007C164E" w:rsidRDefault="00932BDD" w:rsidP="00CF2255">
      <w:pPr>
        <w:pStyle w:val="ListParagraph"/>
        <w:shd w:val="clear" w:color="auto" w:fill="9BBB59" w:themeFill="accent3"/>
        <w:spacing w:after="120" w:line="240" w:lineRule="auto"/>
        <w:ind w:left="0" w:firstLine="540"/>
        <w:outlineLvl w:val="0"/>
        <w:rPr>
          <w:b/>
        </w:rPr>
      </w:pPr>
      <w:bookmarkStart w:id="24" w:name="_Toc515583653"/>
      <w:r w:rsidRPr="007C164E">
        <w:rPr>
          <w:b/>
        </w:rPr>
        <w:t xml:space="preserve">CLAUSE 24: </w:t>
      </w:r>
      <w:r w:rsidRPr="007C164E">
        <w:rPr>
          <w:b/>
        </w:rPr>
        <w:tab/>
      </w:r>
      <w:r w:rsidR="0061485C" w:rsidRPr="007C164E">
        <w:rPr>
          <w:b/>
        </w:rPr>
        <w:t>NEGOTIATION WITH PREFERRED BIDDERS</w:t>
      </w:r>
      <w:bookmarkEnd w:id="24"/>
      <w:r w:rsidR="0061485C" w:rsidRPr="007C164E">
        <w:rPr>
          <w:b/>
        </w:rPr>
        <w:t xml:space="preserve"> </w:t>
      </w:r>
    </w:p>
    <w:p w14:paraId="1BC2FFB9" w14:textId="77777777" w:rsidR="00CB56F9" w:rsidRDefault="00C17628" w:rsidP="00F92AAF">
      <w:pPr>
        <w:pStyle w:val="ListParagraph"/>
        <w:numPr>
          <w:ilvl w:val="0"/>
          <w:numId w:val="52"/>
        </w:numPr>
        <w:spacing w:after="0" w:line="240" w:lineRule="auto"/>
        <w:ind w:left="540" w:hanging="540"/>
      </w:pPr>
      <w:r>
        <w:t xml:space="preserve">Accounting Officer </w:t>
      </w:r>
      <w:r w:rsidR="00932BDD">
        <w:t>may negotiate</w:t>
      </w:r>
      <w:r w:rsidR="00CB56F9">
        <w:t xml:space="preserve"> the final term of a contract with bidders identified through a competitive bidding process as preferred bidders, provided that such negotiation-</w:t>
      </w:r>
    </w:p>
    <w:p w14:paraId="22D90C8A" w14:textId="77777777" w:rsidR="00CB56F9" w:rsidRDefault="00CB56F9" w:rsidP="00F92AAF">
      <w:pPr>
        <w:pStyle w:val="ListParagraph"/>
        <w:numPr>
          <w:ilvl w:val="0"/>
          <w:numId w:val="53"/>
        </w:numPr>
        <w:spacing w:after="0" w:line="240" w:lineRule="auto"/>
        <w:ind w:left="1080" w:hanging="540"/>
      </w:pPr>
      <w:r>
        <w:t xml:space="preserve">Does no allow any preferred bidder a second or unfair </w:t>
      </w:r>
      <w:proofErr w:type="gramStart"/>
      <w:r>
        <w:t>opportunity;</w:t>
      </w:r>
      <w:proofErr w:type="gramEnd"/>
    </w:p>
    <w:p w14:paraId="7BC2C3AD" w14:textId="77777777" w:rsidR="00CB56F9" w:rsidRDefault="00D57CF4" w:rsidP="00F92AAF">
      <w:pPr>
        <w:pStyle w:val="ListParagraph"/>
        <w:numPr>
          <w:ilvl w:val="0"/>
          <w:numId w:val="53"/>
        </w:numPr>
        <w:spacing w:after="0" w:line="240" w:lineRule="auto"/>
        <w:ind w:left="1080" w:hanging="540"/>
      </w:pPr>
      <w:r>
        <w:t xml:space="preserve">Is not to the detriment of any other bidder; and </w:t>
      </w:r>
    </w:p>
    <w:p w14:paraId="79D9B0DD" w14:textId="77777777" w:rsidR="00D57CF4" w:rsidRDefault="00D57CF4" w:rsidP="00F92AAF">
      <w:pPr>
        <w:pStyle w:val="ListParagraph"/>
        <w:numPr>
          <w:ilvl w:val="0"/>
          <w:numId w:val="53"/>
        </w:numPr>
        <w:spacing w:after="0" w:line="240" w:lineRule="auto"/>
        <w:ind w:left="1080" w:hanging="540"/>
      </w:pPr>
      <w:r>
        <w:t>Does not lead to a higher price that the bid as submitted.</w:t>
      </w:r>
    </w:p>
    <w:p w14:paraId="2F631994" w14:textId="77777777" w:rsidR="00BD5D97" w:rsidRDefault="009560F7" w:rsidP="00F92AAF">
      <w:pPr>
        <w:pStyle w:val="ListParagraph"/>
        <w:numPr>
          <w:ilvl w:val="0"/>
          <w:numId w:val="52"/>
        </w:numPr>
        <w:spacing w:after="0" w:line="240" w:lineRule="auto"/>
        <w:ind w:left="540" w:hanging="540"/>
      </w:pPr>
      <w:r>
        <w:t xml:space="preserve">If the price offered by a tenderer scoring the highest points is not market related, </w:t>
      </w:r>
      <w:r w:rsidR="00C17628">
        <w:t xml:space="preserve">Accounting Officer </w:t>
      </w:r>
      <w:r>
        <w:t>may not award the contract to that tenderer but</w:t>
      </w:r>
      <w:r w:rsidR="00BD5D97">
        <w:t xml:space="preserve"> in term PPPFA regulation 9(a</w:t>
      </w:r>
      <w:proofErr w:type="gramStart"/>
      <w:r w:rsidR="00BD5D97">
        <w:t>):-</w:t>
      </w:r>
      <w:proofErr w:type="gramEnd"/>
    </w:p>
    <w:p w14:paraId="07D91005" w14:textId="77777777" w:rsidR="009560F7" w:rsidRDefault="00BD5D97" w:rsidP="00D96DD9">
      <w:pPr>
        <w:pStyle w:val="ListParagraph"/>
        <w:numPr>
          <w:ilvl w:val="0"/>
          <w:numId w:val="98"/>
        </w:numPr>
        <w:spacing w:after="0" w:line="240" w:lineRule="auto"/>
        <w:ind w:left="1080" w:hanging="540"/>
      </w:pPr>
      <w:r>
        <w:t>Negotiate</w:t>
      </w:r>
      <w:r w:rsidR="009560F7">
        <w:t xml:space="preserve"> a market-related price with the tenderer scoring the highest points or cancel the tender if the tenderer does not </w:t>
      </w:r>
      <w:r>
        <w:t>agree to a market-related price or</w:t>
      </w:r>
      <w:r w:rsidR="009560F7">
        <w:t xml:space="preserve"> </w:t>
      </w:r>
    </w:p>
    <w:p w14:paraId="2D484DB5" w14:textId="77777777" w:rsidR="00BD5D97" w:rsidRDefault="009560F7" w:rsidP="00D96DD9">
      <w:pPr>
        <w:pStyle w:val="ListParagraph"/>
        <w:numPr>
          <w:ilvl w:val="0"/>
          <w:numId w:val="98"/>
        </w:numPr>
        <w:spacing w:after="0" w:line="240" w:lineRule="auto"/>
        <w:ind w:left="1080" w:hanging="540"/>
      </w:pPr>
      <w:r>
        <w:t>negotiate a market-related</w:t>
      </w:r>
      <w:r w:rsidR="00BD5D97">
        <w:t xml:space="preserve"> </w:t>
      </w:r>
      <w:r>
        <w:t>price with the tenderer scoring the second high</w:t>
      </w:r>
      <w:r w:rsidR="00BD5D97">
        <w:t>est points or cancel the tender</w:t>
      </w:r>
      <w:r>
        <w:t xml:space="preserve"> if the tenderer scoring the second highest points does not agree to a market-related</w:t>
      </w:r>
      <w:r w:rsidR="00BD5D97">
        <w:t xml:space="preserve"> </w:t>
      </w:r>
      <w:proofErr w:type="gramStart"/>
      <w:r w:rsidR="00BD5D97">
        <w:t>price;</w:t>
      </w:r>
      <w:proofErr w:type="gramEnd"/>
    </w:p>
    <w:p w14:paraId="49D9F3F1" w14:textId="77777777" w:rsidR="009560F7" w:rsidRDefault="009560F7" w:rsidP="00D96DD9">
      <w:pPr>
        <w:pStyle w:val="ListParagraph"/>
        <w:numPr>
          <w:ilvl w:val="0"/>
          <w:numId w:val="98"/>
        </w:numPr>
        <w:spacing w:after="0" w:line="240" w:lineRule="auto"/>
        <w:ind w:left="1080" w:hanging="540"/>
      </w:pPr>
      <w:r>
        <w:t>negotiate a market-related price with the tenderer scoring the third highest</w:t>
      </w:r>
      <w:r w:rsidR="00BD5D97">
        <w:t xml:space="preserve"> points or cancel the tender</w:t>
      </w:r>
      <w:r>
        <w:t xml:space="preserve"> If a market-related price is not agr</w:t>
      </w:r>
      <w:r w:rsidR="00BD5D97">
        <w:t>eed as envisaged in paragraph (a)(b</w:t>
      </w:r>
      <w:r>
        <w:t>), the</w:t>
      </w:r>
      <w:r w:rsidR="00BD5D97">
        <w:t xml:space="preserve"> MDM </w:t>
      </w:r>
      <w:r>
        <w:t>must cancel the tender.</w:t>
      </w:r>
    </w:p>
    <w:p w14:paraId="49704090" w14:textId="77777777" w:rsidR="00D57CF4" w:rsidRDefault="009B7732" w:rsidP="00F92AAF">
      <w:pPr>
        <w:pStyle w:val="ListParagraph"/>
        <w:numPr>
          <w:ilvl w:val="0"/>
          <w:numId w:val="52"/>
        </w:numPr>
        <w:spacing w:after="0" w:line="240" w:lineRule="auto"/>
        <w:ind w:left="540" w:hanging="540"/>
      </w:pPr>
      <w:r>
        <w:t>M</w:t>
      </w:r>
      <w:r w:rsidR="00D57CF4">
        <w:t>i</w:t>
      </w:r>
      <w:r>
        <w:t xml:space="preserve">nutes of such negotiation must be kept for record </w:t>
      </w:r>
      <w:proofErr w:type="gramStart"/>
      <w:r>
        <w:t>purposes</w:t>
      </w:r>
      <w:proofErr w:type="gramEnd"/>
      <w:r>
        <w:t xml:space="preserve"> </w:t>
      </w:r>
    </w:p>
    <w:p w14:paraId="7269B03F" w14:textId="77777777" w:rsidR="00520612" w:rsidRDefault="00520612" w:rsidP="005A5228">
      <w:pPr>
        <w:spacing w:after="0" w:line="240" w:lineRule="auto"/>
        <w:ind w:left="540" w:hanging="540"/>
      </w:pPr>
    </w:p>
    <w:p w14:paraId="5B9B5C38" w14:textId="77777777" w:rsidR="009B7732" w:rsidRPr="007C164E" w:rsidRDefault="006B3D51" w:rsidP="00CF2255">
      <w:pPr>
        <w:pStyle w:val="ListParagraph"/>
        <w:shd w:val="clear" w:color="auto" w:fill="9BBB59" w:themeFill="accent3"/>
        <w:spacing w:after="120" w:line="240" w:lineRule="auto"/>
        <w:ind w:left="0" w:firstLine="540"/>
        <w:outlineLvl w:val="0"/>
        <w:rPr>
          <w:b/>
        </w:rPr>
      </w:pPr>
      <w:bookmarkStart w:id="25" w:name="_Toc515583654"/>
      <w:r w:rsidRPr="007C164E">
        <w:rPr>
          <w:b/>
        </w:rPr>
        <w:t xml:space="preserve">CLAUSE 25 </w:t>
      </w:r>
      <w:r w:rsidRPr="007C164E">
        <w:rPr>
          <w:b/>
        </w:rPr>
        <w:tab/>
      </w:r>
      <w:r w:rsidR="0061485C" w:rsidRPr="007C164E">
        <w:rPr>
          <w:b/>
        </w:rPr>
        <w:t>TWO-STAGE BIDDING PROCESS</w:t>
      </w:r>
      <w:bookmarkEnd w:id="25"/>
    </w:p>
    <w:p w14:paraId="722DA995" w14:textId="77777777" w:rsidR="009B7732" w:rsidRDefault="006B3D51" w:rsidP="00F92AAF">
      <w:pPr>
        <w:pStyle w:val="ListParagraph"/>
        <w:numPr>
          <w:ilvl w:val="0"/>
          <w:numId w:val="54"/>
        </w:numPr>
        <w:spacing w:after="0" w:line="240" w:lineRule="auto"/>
        <w:ind w:left="540" w:hanging="540"/>
      </w:pPr>
      <w:r>
        <w:t>T</w:t>
      </w:r>
      <w:r w:rsidR="009B7732">
        <w:t xml:space="preserve">wo-stage bidding process </w:t>
      </w:r>
      <w:r>
        <w:t xml:space="preserve">is </w:t>
      </w:r>
      <w:proofErr w:type="gramStart"/>
      <w:r>
        <w:t>allow</w:t>
      </w:r>
      <w:proofErr w:type="gramEnd"/>
      <w:r>
        <w:t xml:space="preserve"> </w:t>
      </w:r>
      <w:r w:rsidR="009B7732">
        <w:t xml:space="preserve">for </w:t>
      </w:r>
    </w:p>
    <w:p w14:paraId="5CCF9FC7" w14:textId="77777777" w:rsidR="009B7732" w:rsidRDefault="009B7732" w:rsidP="00F92AAF">
      <w:pPr>
        <w:pStyle w:val="ListParagraph"/>
        <w:numPr>
          <w:ilvl w:val="0"/>
          <w:numId w:val="55"/>
        </w:numPr>
        <w:spacing w:after="0" w:line="240" w:lineRule="auto"/>
        <w:ind w:left="1080" w:hanging="540"/>
      </w:pPr>
      <w:r>
        <w:t>Large complex project</w:t>
      </w:r>
      <w:r w:rsidR="006B3D51">
        <w:t xml:space="preserve"> i.e. infrastructure or consultant </w:t>
      </w:r>
      <w:proofErr w:type="gramStart"/>
      <w:r w:rsidR="006B3D51">
        <w:t>service  or</w:t>
      </w:r>
      <w:proofErr w:type="gramEnd"/>
      <w:r w:rsidR="006B3D51">
        <w:t xml:space="preserve"> </w:t>
      </w:r>
      <w:r w:rsidR="001711D1">
        <w:t>Maintenance</w:t>
      </w:r>
      <w:r>
        <w:t>;</w:t>
      </w:r>
    </w:p>
    <w:p w14:paraId="24318FCE" w14:textId="77777777" w:rsidR="009B7732" w:rsidRDefault="009B7732" w:rsidP="00F92AAF">
      <w:pPr>
        <w:pStyle w:val="ListParagraph"/>
        <w:numPr>
          <w:ilvl w:val="0"/>
          <w:numId w:val="55"/>
        </w:numPr>
        <w:spacing w:after="0" w:line="240" w:lineRule="auto"/>
        <w:ind w:left="1080" w:hanging="540"/>
      </w:pPr>
      <w:r>
        <w:t xml:space="preserve">Projects where it may be undesirable to prepare complete detailed technical specification; or </w:t>
      </w:r>
    </w:p>
    <w:p w14:paraId="1C6684A4" w14:textId="77777777" w:rsidR="009B7732" w:rsidRDefault="009B7732" w:rsidP="00F92AAF">
      <w:pPr>
        <w:pStyle w:val="ListParagraph"/>
        <w:numPr>
          <w:ilvl w:val="0"/>
          <w:numId w:val="55"/>
        </w:numPr>
        <w:spacing w:after="0" w:line="240" w:lineRule="auto"/>
        <w:ind w:left="1080" w:hanging="540"/>
      </w:pPr>
      <w:r>
        <w:t xml:space="preserve">Long term projects with a duration period exceeding three </w:t>
      </w:r>
      <w:proofErr w:type="gramStart"/>
      <w:r>
        <w:t>years</w:t>
      </w:r>
      <w:proofErr w:type="gramEnd"/>
      <w:r>
        <w:t xml:space="preserve"> </w:t>
      </w:r>
    </w:p>
    <w:p w14:paraId="23FB40E6" w14:textId="77777777" w:rsidR="009B7732" w:rsidRDefault="009B7732" w:rsidP="00F92AAF">
      <w:pPr>
        <w:pStyle w:val="ListParagraph"/>
        <w:numPr>
          <w:ilvl w:val="0"/>
          <w:numId w:val="54"/>
        </w:numPr>
        <w:spacing w:after="0" w:line="240" w:lineRule="auto"/>
        <w:ind w:left="540" w:hanging="540"/>
      </w:pPr>
      <w:r>
        <w:t xml:space="preserve">In the first stage </w:t>
      </w:r>
      <w:r w:rsidR="001711D1">
        <w:t xml:space="preserve">functionality testing or </w:t>
      </w:r>
      <w:r>
        <w:t>technical proposal on conceptual design or performance specifications should be invited, subject technical as well commercial clarification and adjustment.</w:t>
      </w:r>
      <w:r w:rsidR="001711D1">
        <w:t xml:space="preserve"> </w:t>
      </w:r>
    </w:p>
    <w:p w14:paraId="78F58FAB" w14:textId="77777777" w:rsidR="009B7732" w:rsidRDefault="009B7732" w:rsidP="00F92AAF">
      <w:pPr>
        <w:pStyle w:val="ListParagraph"/>
        <w:numPr>
          <w:ilvl w:val="0"/>
          <w:numId w:val="54"/>
        </w:numPr>
        <w:spacing w:after="0" w:line="240" w:lineRule="auto"/>
        <w:ind w:left="540" w:hanging="540"/>
      </w:pPr>
      <w:r>
        <w:t>In the second sta</w:t>
      </w:r>
      <w:r w:rsidR="001711D1">
        <w:t>ge final technical proposals or</w:t>
      </w:r>
      <w:r>
        <w:t xml:space="preserve"> priced bids should be invited </w:t>
      </w:r>
      <w:r w:rsidR="001711D1">
        <w:t xml:space="preserve">from panel of qualified bidders </w:t>
      </w:r>
    </w:p>
    <w:p w14:paraId="7F958456" w14:textId="77777777" w:rsidR="00520612" w:rsidRDefault="00520612" w:rsidP="005A5228">
      <w:pPr>
        <w:spacing w:after="0" w:line="240" w:lineRule="auto"/>
        <w:ind w:left="540" w:hanging="540"/>
      </w:pPr>
    </w:p>
    <w:p w14:paraId="2602C2C4" w14:textId="77777777" w:rsidR="005013D5" w:rsidRPr="007C164E" w:rsidRDefault="001711D1" w:rsidP="00CF2255">
      <w:pPr>
        <w:pStyle w:val="ListParagraph"/>
        <w:shd w:val="clear" w:color="auto" w:fill="9BBB59" w:themeFill="accent3"/>
        <w:spacing w:after="120" w:line="240" w:lineRule="auto"/>
        <w:ind w:left="0" w:firstLine="630"/>
        <w:outlineLvl w:val="0"/>
        <w:rPr>
          <w:b/>
        </w:rPr>
      </w:pPr>
      <w:bookmarkStart w:id="26" w:name="_Toc515583655"/>
      <w:r w:rsidRPr="007C164E">
        <w:rPr>
          <w:b/>
        </w:rPr>
        <w:t>CLAUSE 26</w:t>
      </w:r>
      <w:r w:rsidRPr="007C164E">
        <w:rPr>
          <w:b/>
        </w:rPr>
        <w:tab/>
      </w:r>
      <w:r w:rsidR="0061485C" w:rsidRPr="007C164E">
        <w:rPr>
          <w:b/>
        </w:rPr>
        <w:t>COMMITTEE SYSTEM FOR COMPETITIVE</w:t>
      </w:r>
      <w:bookmarkEnd w:id="26"/>
      <w:r w:rsidR="0061485C" w:rsidRPr="007C164E">
        <w:rPr>
          <w:b/>
        </w:rPr>
        <w:t xml:space="preserve"> </w:t>
      </w:r>
    </w:p>
    <w:p w14:paraId="52F6A5DB" w14:textId="77777777" w:rsidR="005013D5" w:rsidRDefault="007060CE" w:rsidP="007060CE">
      <w:pPr>
        <w:pStyle w:val="ListParagraph"/>
        <w:numPr>
          <w:ilvl w:val="0"/>
          <w:numId w:val="56"/>
        </w:numPr>
        <w:tabs>
          <w:tab w:val="left" w:pos="630"/>
        </w:tabs>
        <w:spacing w:after="0" w:line="240" w:lineRule="auto"/>
        <w:ind w:left="1080" w:hanging="900"/>
      </w:pPr>
      <w:r>
        <w:t xml:space="preserve">(a) </w:t>
      </w:r>
      <w:r>
        <w:tab/>
      </w:r>
      <w:r w:rsidR="00596D86">
        <w:t xml:space="preserve">Accounting Officer </w:t>
      </w:r>
      <w:proofErr w:type="gramStart"/>
      <w:r w:rsidR="00596D86">
        <w:t xml:space="preserve">must </w:t>
      </w:r>
      <w:r w:rsidR="005013D5">
        <w:t xml:space="preserve"> </w:t>
      </w:r>
      <w:r w:rsidR="00596D86">
        <w:t>formal</w:t>
      </w:r>
      <w:proofErr w:type="gramEnd"/>
      <w:r w:rsidR="00596D86">
        <w:t xml:space="preserve"> appointed members in written to serve on committee system</w:t>
      </w:r>
      <w:r w:rsidR="00556DC5">
        <w:t xml:space="preserve"> </w:t>
      </w:r>
      <w:r w:rsidR="005013D5">
        <w:t>for competitive bids consisting of at least-</w:t>
      </w:r>
    </w:p>
    <w:p w14:paraId="5B45956E" w14:textId="77777777" w:rsidR="005013D5" w:rsidRDefault="005013D5" w:rsidP="00A01302">
      <w:pPr>
        <w:pStyle w:val="ListParagraph"/>
        <w:numPr>
          <w:ilvl w:val="0"/>
          <w:numId w:val="212"/>
        </w:numPr>
        <w:spacing w:after="0" w:line="240" w:lineRule="auto"/>
        <w:ind w:left="1080" w:hanging="450"/>
      </w:pPr>
      <w:r>
        <w:t xml:space="preserve">A </w:t>
      </w:r>
      <w:proofErr w:type="gramStart"/>
      <w:r>
        <w:t>bid specification committee</w:t>
      </w:r>
      <w:r w:rsidR="00596D86">
        <w:t xml:space="preserve"> members</w:t>
      </w:r>
      <w:proofErr w:type="gramEnd"/>
      <w:r w:rsidR="00596D86">
        <w:t xml:space="preserve"> to serve on BSC</w:t>
      </w:r>
      <w:r>
        <w:t>;</w:t>
      </w:r>
    </w:p>
    <w:p w14:paraId="178272C2" w14:textId="77777777" w:rsidR="005013D5" w:rsidRDefault="00AC0B09" w:rsidP="00A01302">
      <w:pPr>
        <w:pStyle w:val="ListParagraph"/>
        <w:numPr>
          <w:ilvl w:val="0"/>
          <w:numId w:val="212"/>
        </w:numPr>
        <w:spacing w:after="0" w:line="240" w:lineRule="auto"/>
        <w:ind w:left="1080" w:hanging="450"/>
      </w:pPr>
      <w:r>
        <w:t>A</w:t>
      </w:r>
      <w:r w:rsidR="005013D5">
        <w:t xml:space="preserve"> </w:t>
      </w:r>
      <w:proofErr w:type="gramStart"/>
      <w:r w:rsidR="005013D5">
        <w:t>bid e</w:t>
      </w:r>
      <w:r w:rsidR="00596D86">
        <w:t>valuation committee members</w:t>
      </w:r>
      <w:proofErr w:type="gramEnd"/>
      <w:r w:rsidR="00596D86">
        <w:t xml:space="preserve"> to serve on BEC which may not serve on BAC;</w:t>
      </w:r>
    </w:p>
    <w:p w14:paraId="02792F22" w14:textId="77777777" w:rsidR="007C3F94" w:rsidRPr="007C3F94" w:rsidRDefault="00AC0B09" w:rsidP="00A01302">
      <w:pPr>
        <w:pStyle w:val="ListParagraph"/>
        <w:numPr>
          <w:ilvl w:val="0"/>
          <w:numId w:val="212"/>
        </w:numPr>
        <w:spacing w:after="0" w:line="240" w:lineRule="auto"/>
        <w:ind w:left="1080" w:hanging="450"/>
      </w:pPr>
      <w:r>
        <w:t>A</w:t>
      </w:r>
      <w:r w:rsidR="00591F5C">
        <w:t xml:space="preserve"> </w:t>
      </w:r>
      <w:proofErr w:type="gramStart"/>
      <w:r w:rsidR="00591F5C">
        <w:t>bid adjudication committee</w:t>
      </w:r>
      <w:r w:rsidR="00596D86">
        <w:t xml:space="preserve"> members</w:t>
      </w:r>
      <w:proofErr w:type="gramEnd"/>
      <w:r w:rsidR="00596D86">
        <w:t xml:space="preserve"> to serve on BAC </w:t>
      </w:r>
      <w:r w:rsidR="00292EBC">
        <w:t xml:space="preserve">which are Senior Official </w:t>
      </w:r>
      <w:r w:rsidR="00F338B6">
        <w:t>of MDM</w:t>
      </w:r>
    </w:p>
    <w:p w14:paraId="7E11D6BB" w14:textId="77777777" w:rsidR="007C3F94" w:rsidRPr="007C3F94" w:rsidRDefault="007C3F94" w:rsidP="00A01302">
      <w:pPr>
        <w:pStyle w:val="ListParagraph"/>
        <w:numPr>
          <w:ilvl w:val="0"/>
          <w:numId w:val="213"/>
        </w:numPr>
        <w:ind w:left="630" w:hanging="450"/>
      </w:pPr>
      <w:proofErr w:type="gramStart"/>
      <w:r w:rsidRPr="007C3F94">
        <w:t>For the purpose of</w:t>
      </w:r>
      <w:proofErr w:type="gramEnd"/>
      <w:r w:rsidRPr="007C3F94">
        <w:t xml:space="preserve"> continuity and not to delay meetings, the accounting officer may also appoint secundi to temporarily replace members that are absent from meetings due to illness, leave, etc. </w:t>
      </w:r>
    </w:p>
    <w:p w14:paraId="0D67CAA9" w14:textId="77777777" w:rsidR="00596D86" w:rsidRDefault="007C3F94" w:rsidP="00A01302">
      <w:pPr>
        <w:pStyle w:val="ListParagraph"/>
        <w:numPr>
          <w:ilvl w:val="0"/>
          <w:numId w:val="213"/>
        </w:numPr>
        <w:ind w:left="630" w:hanging="450"/>
      </w:pPr>
      <w:r w:rsidRPr="007C3F94">
        <w:t>Th</w:t>
      </w:r>
      <w:r w:rsidR="007060CE">
        <w:t xml:space="preserve">e accounting </w:t>
      </w:r>
      <w:proofErr w:type="gramStart"/>
      <w:r w:rsidR="007060CE">
        <w:t xml:space="preserve">officer </w:t>
      </w:r>
      <w:r w:rsidRPr="007C3F94">
        <w:t xml:space="preserve"> will</w:t>
      </w:r>
      <w:proofErr w:type="gramEnd"/>
      <w:r w:rsidRPr="007C3F94">
        <w:t xml:space="preserve"> also decide whether or not such secundi will have the same powers as members</w:t>
      </w:r>
    </w:p>
    <w:p w14:paraId="61D67036" w14:textId="77777777" w:rsidR="00556DC5" w:rsidRDefault="00556DC5" w:rsidP="00A01302">
      <w:pPr>
        <w:pStyle w:val="ListParagraph"/>
        <w:numPr>
          <w:ilvl w:val="0"/>
          <w:numId w:val="214"/>
        </w:numPr>
        <w:ind w:left="630" w:hanging="450"/>
      </w:pPr>
      <w:r>
        <w:t xml:space="preserve">In addition </w:t>
      </w:r>
      <w:r w:rsidR="00C17628">
        <w:t xml:space="preserve">Accounting Officer </w:t>
      </w:r>
      <w:r w:rsidR="007060CE">
        <w:t>m</w:t>
      </w:r>
      <w:r>
        <w:t xml:space="preserve">ay appoint </w:t>
      </w:r>
      <w:r w:rsidR="007060CE">
        <w:t>Bid Compliance</w:t>
      </w:r>
      <w:r>
        <w:t xml:space="preserve"> Committee / </w:t>
      </w:r>
      <w:r w:rsidR="007060CE">
        <w:t>instruction</w:t>
      </w:r>
      <w:r>
        <w:t xml:space="preserve"> Internal </w:t>
      </w:r>
      <w:proofErr w:type="gramStart"/>
      <w:r>
        <w:t xml:space="preserve">Audit  </w:t>
      </w:r>
      <w:r w:rsidR="00E40B40">
        <w:t>to</w:t>
      </w:r>
      <w:proofErr w:type="gramEnd"/>
      <w:r w:rsidR="00E40B40">
        <w:t xml:space="preserve"> audit bid before award </w:t>
      </w:r>
    </w:p>
    <w:p w14:paraId="7A9BB802" w14:textId="77777777" w:rsidR="00591F5C" w:rsidRDefault="00591F5C" w:rsidP="00A01302">
      <w:pPr>
        <w:pStyle w:val="ListParagraph"/>
        <w:numPr>
          <w:ilvl w:val="0"/>
          <w:numId w:val="215"/>
        </w:numPr>
        <w:spacing w:after="0" w:line="240" w:lineRule="auto"/>
        <w:ind w:left="630" w:hanging="450"/>
      </w:pPr>
      <w:r>
        <w:t xml:space="preserve">The appointment by the </w:t>
      </w:r>
      <w:r w:rsidR="00C17628">
        <w:t xml:space="preserve">Accounting Officer </w:t>
      </w:r>
      <w:r>
        <w:t xml:space="preserve">of the members of each committee, </w:t>
      </w:r>
      <w:proofErr w:type="gramStart"/>
      <w:r>
        <w:t>taking into account</w:t>
      </w:r>
      <w:proofErr w:type="gramEnd"/>
      <w:r>
        <w:t xml:space="preserve"> section 117 of the Act; and </w:t>
      </w:r>
    </w:p>
    <w:p w14:paraId="42EF1040" w14:textId="77777777" w:rsidR="00591F5C" w:rsidRDefault="00591F5C" w:rsidP="00A01302">
      <w:pPr>
        <w:pStyle w:val="ListParagraph"/>
        <w:numPr>
          <w:ilvl w:val="0"/>
          <w:numId w:val="215"/>
        </w:numPr>
        <w:spacing w:after="0" w:line="240" w:lineRule="auto"/>
        <w:ind w:left="630" w:hanging="450"/>
      </w:pPr>
      <w:r>
        <w:t xml:space="preserve">An attendance or oversight process by a neutral or independent observer appointed by </w:t>
      </w:r>
      <w:r w:rsidR="00C17628">
        <w:t xml:space="preserve">Accounting Officer </w:t>
      </w:r>
      <w:r>
        <w:t>when this is appropriate for ensuring fairness and promoting transparency.</w:t>
      </w:r>
    </w:p>
    <w:p w14:paraId="684F33E6" w14:textId="77777777" w:rsidR="00591F5C" w:rsidRDefault="00AC0B09" w:rsidP="00F92AAF">
      <w:pPr>
        <w:pStyle w:val="ListParagraph"/>
        <w:numPr>
          <w:ilvl w:val="0"/>
          <w:numId w:val="56"/>
        </w:numPr>
        <w:spacing w:after="0" w:line="240" w:lineRule="auto"/>
        <w:ind w:left="540" w:hanging="540"/>
      </w:pPr>
      <w:r>
        <w:t>The committee system must be consistent with-</w:t>
      </w:r>
    </w:p>
    <w:p w14:paraId="4186F7CA" w14:textId="77777777" w:rsidR="00AC0B09" w:rsidRDefault="00D378AF" w:rsidP="00F92AAF">
      <w:pPr>
        <w:pStyle w:val="ListParagraph"/>
        <w:numPr>
          <w:ilvl w:val="0"/>
          <w:numId w:val="57"/>
        </w:numPr>
        <w:spacing w:after="0" w:line="240" w:lineRule="auto"/>
        <w:ind w:left="1080" w:hanging="540"/>
      </w:pPr>
      <w:r>
        <w:t>MFAM-SCM regulation</w:t>
      </w:r>
      <w:r w:rsidR="001711D1">
        <w:t xml:space="preserve"> / clauses</w:t>
      </w:r>
      <w:r w:rsidR="00AC0B09">
        <w:t xml:space="preserve"> 27, 28 </w:t>
      </w:r>
      <w:r w:rsidR="001711D1">
        <w:t>&amp; 29</w:t>
      </w:r>
      <w:r w:rsidR="00AC0B09">
        <w:t xml:space="preserve">and </w:t>
      </w:r>
    </w:p>
    <w:p w14:paraId="71DCD62C" w14:textId="77777777" w:rsidR="00E1481D" w:rsidRDefault="00AC0B09" w:rsidP="00F92AAF">
      <w:pPr>
        <w:pStyle w:val="ListParagraph"/>
        <w:numPr>
          <w:ilvl w:val="0"/>
          <w:numId w:val="57"/>
        </w:numPr>
        <w:spacing w:after="0" w:line="240" w:lineRule="auto"/>
        <w:ind w:left="1080" w:hanging="540"/>
      </w:pPr>
      <w:r>
        <w:t xml:space="preserve">Any other applicable legislation </w:t>
      </w:r>
    </w:p>
    <w:p w14:paraId="4011555D" w14:textId="77777777" w:rsidR="00E1481D" w:rsidRDefault="00E1481D" w:rsidP="00F92AAF">
      <w:pPr>
        <w:pStyle w:val="ListParagraph"/>
        <w:numPr>
          <w:ilvl w:val="0"/>
          <w:numId w:val="57"/>
        </w:numPr>
        <w:spacing w:after="0" w:line="240" w:lineRule="auto"/>
        <w:ind w:left="1080" w:hanging="540"/>
      </w:pPr>
      <w:r>
        <w:t xml:space="preserve">Committee members at least annual shall declare </w:t>
      </w:r>
      <w:proofErr w:type="gramStart"/>
      <w:r>
        <w:t>interest</w:t>
      </w:r>
      <w:proofErr w:type="gramEnd"/>
      <w:r>
        <w:t xml:space="preserve"> </w:t>
      </w:r>
    </w:p>
    <w:p w14:paraId="7404A287" w14:textId="77777777" w:rsidR="00E1481D" w:rsidRDefault="00E1481D" w:rsidP="00F92AAF">
      <w:pPr>
        <w:pStyle w:val="ListParagraph"/>
        <w:numPr>
          <w:ilvl w:val="0"/>
          <w:numId w:val="57"/>
        </w:numPr>
        <w:spacing w:after="0" w:line="240" w:lineRule="auto"/>
        <w:ind w:left="1080" w:hanging="540"/>
      </w:pPr>
      <w:r>
        <w:t>Accept code of ethics/conduct for municipal staff /committee members in term</w:t>
      </w:r>
      <w:r w:rsidR="00556DC5">
        <w:t xml:space="preserve"> </w:t>
      </w:r>
      <w:r>
        <w:t>MSA schedule 2</w:t>
      </w:r>
    </w:p>
    <w:p w14:paraId="70DC1BC3" w14:textId="77777777" w:rsidR="00CB56F9" w:rsidRDefault="00E1481D" w:rsidP="00F92AAF">
      <w:pPr>
        <w:pStyle w:val="ListParagraph"/>
        <w:numPr>
          <w:ilvl w:val="0"/>
          <w:numId w:val="56"/>
        </w:numPr>
        <w:spacing w:after="0" w:line="240" w:lineRule="auto"/>
        <w:ind w:left="540" w:hanging="540"/>
      </w:pPr>
      <w:r>
        <w:t>T</w:t>
      </w:r>
      <w:r w:rsidR="00AC0B09">
        <w:t xml:space="preserve">he </w:t>
      </w:r>
      <w:r w:rsidR="00C17628">
        <w:t xml:space="preserve">Accounting Officer </w:t>
      </w:r>
      <w:r w:rsidR="00354AA0">
        <w:t>to apply the committee system to formal written price quotation.</w:t>
      </w:r>
    </w:p>
    <w:p w14:paraId="4721F875" w14:textId="77777777" w:rsidR="00520612" w:rsidRDefault="00520612" w:rsidP="005A5228">
      <w:pPr>
        <w:spacing w:after="0" w:line="240" w:lineRule="auto"/>
        <w:ind w:left="540" w:hanging="540"/>
      </w:pPr>
    </w:p>
    <w:p w14:paraId="7D457AA4" w14:textId="77777777" w:rsidR="00212C6E" w:rsidRPr="007C164E" w:rsidRDefault="004E6ADD" w:rsidP="00CF2255">
      <w:pPr>
        <w:pStyle w:val="ListParagraph"/>
        <w:shd w:val="clear" w:color="auto" w:fill="9BBB59" w:themeFill="accent3"/>
        <w:spacing w:after="120" w:line="240" w:lineRule="auto"/>
        <w:ind w:left="0" w:firstLine="540"/>
        <w:outlineLvl w:val="0"/>
        <w:rPr>
          <w:b/>
        </w:rPr>
      </w:pPr>
      <w:bookmarkStart w:id="27" w:name="_Toc515583656"/>
      <w:r w:rsidRPr="007C164E">
        <w:rPr>
          <w:b/>
        </w:rPr>
        <w:t>CLAUSE 27</w:t>
      </w:r>
      <w:r w:rsidRPr="007C164E">
        <w:rPr>
          <w:b/>
        </w:rPr>
        <w:tab/>
      </w:r>
      <w:r w:rsidR="0061485C" w:rsidRPr="007C164E">
        <w:rPr>
          <w:b/>
        </w:rPr>
        <w:t>BID SPECIFICATION COMMITTEES</w:t>
      </w:r>
      <w:bookmarkEnd w:id="27"/>
    </w:p>
    <w:p w14:paraId="6D7ED31F" w14:textId="77777777" w:rsidR="00336744" w:rsidRDefault="00212C6E" w:rsidP="00F92AAF">
      <w:pPr>
        <w:pStyle w:val="ListParagraph"/>
        <w:numPr>
          <w:ilvl w:val="0"/>
          <w:numId w:val="58"/>
        </w:numPr>
        <w:spacing w:after="0" w:line="240" w:lineRule="auto"/>
        <w:ind w:left="540" w:hanging="540"/>
      </w:pPr>
      <w:r>
        <w:t>A bid specification committee</w:t>
      </w:r>
      <w:r w:rsidR="00336744" w:rsidRPr="00336744">
        <w:t xml:space="preserve"> </w:t>
      </w:r>
      <w:r w:rsidR="00D75334">
        <w:t>must</w:t>
      </w:r>
      <w:r w:rsidR="00336744">
        <w:t xml:space="preserve"> sit at Ad-Hoc basis appointed by </w:t>
      </w:r>
      <w:r w:rsidR="00C17628">
        <w:t xml:space="preserve">Accounting Officer </w:t>
      </w:r>
      <w:proofErr w:type="gramStart"/>
      <w:r w:rsidR="00D75334">
        <w:t>to:-</w:t>
      </w:r>
      <w:proofErr w:type="gramEnd"/>
    </w:p>
    <w:p w14:paraId="35763BAE" w14:textId="77777777" w:rsidR="00D75334" w:rsidRDefault="00212C6E" w:rsidP="00D96DD9">
      <w:pPr>
        <w:pStyle w:val="ListParagraph"/>
        <w:numPr>
          <w:ilvl w:val="0"/>
          <w:numId w:val="99"/>
        </w:numPr>
        <w:spacing w:after="0" w:line="240" w:lineRule="auto"/>
        <w:ind w:hanging="540"/>
      </w:pPr>
      <w:r>
        <w:lastRenderedPageBreak/>
        <w:t>compile the specifications</w:t>
      </w:r>
      <w:r w:rsidR="00336744">
        <w:t xml:space="preserve"> /</w:t>
      </w:r>
      <w:r w:rsidR="00A0754E">
        <w:t xml:space="preserve"> draft bid documentation</w:t>
      </w:r>
      <w:r w:rsidR="00D75334">
        <w:t>,</w:t>
      </w:r>
      <w:r>
        <w:t xml:space="preserve"> </w:t>
      </w:r>
      <w:r w:rsidR="00D75334">
        <w:t xml:space="preserve">bid requirements, term and condition </w:t>
      </w:r>
      <w:r>
        <w:t>for each procure</w:t>
      </w:r>
      <w:r w:rsidR="004E6ADD">
        <w:t xml:space="preserve">ment of goods or services </w:t>
      </w:r>
      <w:proofErr w:type="gramStart"/>
      <w:r w:rsidR="004E6ADD">
        <w:t>by  the</w:t>
      </w:r>
      <w:proofErr w:type="gramEnd"/>
      <w:r>
        <w:t xml:space="preserve"> </w:t>
      </w:r>
      <w:r w:rsidR="00EE7DE7">
        <w:t>Mopani District Municipality</w:t>
      </w:r>
      <w:r w:rsidR="00D75334">
        <w:t xml:space="preserve"> in term of applicable legislation;</w:t>
      </w:r>
    </w:p>
    <w:p w14:paraId="13DC5FF3" w14:textId="77777777" w:rsidR="00F70D7B" w:rsidRDefault="00A0754E" w:rsidP="00D96DD9">
      <w:pPr>
        <w:pStyle w:val="ListParagraph"/>
        <w:numPr>
          <w:ilvl w:val="0"/>
          <w:numId w:val="99"/>
        </w:numPr>
        <w:spacing w:after="0" w:line="240" w:lineRule="auto"/>
        <w:ind w:hanging="540"/>
      </w:pPr>
      <w:r>
        <w:t xml:space="preserve">determine the evaluation and adjudication criteria, including any criteria by other applicable </w:t>
      </w:r>
      <w:proofErr w:type="gramStart"/>
      <w:r>
        <w:t>legislation</w:t>
      </w:r>
      <w:r w:rsidR="00D75334">
        <w:t>;</w:t>
      </w:r>
      <w:proofErr w:type="gramEnd"/>
    </w:p>
    <w:p w14:paraId="0859A9AC" w14:textId="77777777" w:rsidR="00A0754E" w:rsidRDefault="00A0754E" w:rsidP="00D96DD9">
      <w:pPr>
        <w:pStyle w:val="ListParagraph"/>
        <w:numPr>
          <w:ilvl w:val="0"/>
          <w:numId w:val="99"/>
        </w:numPr>
        <w:spacing w:after="0" w:line="240" w:lineRule="auto"/>
        <w:ind w:hanging="540"/>
      </w:pPr>
      <w:r>
        <w:t xml:space="preserve">Determine weighting &amp; criteria of the functionality test or decide not include function as </w:t>
      </w:r>
      <w:proofErr w:type="gramStart"/>
      <w:r>
        <w:t>criteria;</w:t>
      </w:r>
      <w:proofErr w:type="gramEnd"/>
    </w:p>
    <w:p w14:paraId="72CEEE64" w14:textId="77777777" w:rsidR="00A0754E" w:rsidRDefault="00A0754E" w:rsidP="00D96DD9">
      <w:pPr>
        <w:pStyle w:val="ListParagraph"/>
        <w:numPr>
          <w:ilvl w:val="0"/>
          <w:numId w:val="99"/>
        </w:numPr>
        <w:spacing w:after="0" w:line="240" w:lineRule="auto"/>
        <w:ind w:hanging="540"/>
      </w:pPr>
      <w:r>
        <w:t>D</w:t>
      </w:r>
      <w:r w:rsidR="00FD673A">
        <w:t>ecide on</w:t>
      </w:r>
      <w:r>
        <w:t xml:space="preserve"> preference point system applicable to the </w:t>
      </w:r>
      <w:proofErr w:type="gramStart"/>
      <w:r>
        <w:t>tender</w:t>
      </w:r>
      <w:proofErr w:type="gramEnd"/>
    </w:p>
    <w:p w14:paraId="079C7A67" w14:textId="77777777" w:rsidR="002E1C62" w:rsidRDefault="002E1C62" w:rsidP="00F92AAF">
      <w:pPr>
        <w:pStyle w:val="ListParagraph"/>
        <w:numPr>
          <w:ilvl w:val="0"/>
          <w:numId w:val="58"/>
        </w:numPr>
        <w:spacing w:after="0" w:line="240" w:lineRule="auto"/>
        <w:ind w:left="540" w:hanging="540"/>
      </w:pPr>
      <w:r>
        <w:t>Specifications</w:t>
      </w:r>
      <w:r w:rsidR="00C31022">
        <w:t xml:space="preserve"> and draft bid documentation</w:t>
      </w:r>
      <w:r w:rsidR="009760AC">
        <w:t xml:space="preserve"> as per clause 21</w:t>
      </w:r>
      <w:r w:rsidR="00C31022">
        <w:t xml:space="preserve"> </w:t>
      </w:r>
      <w:r>
        <w:t>-</w:t>
      </w:r>
    </w:p>
    <w:p w14:paraId="19106F80" w14:textId="77777777" w:rsidR="00212C6E" w:rsidRDefault="00212C6E" w:rsidP="00F92AAF">
      <w:pPr>
        <w:pStyle w:val="ListParagraph"/>
        <w:numPr>
          <w:ilvl w:val="0"/>
          <w:numId w:val="59"/>
        </w:numPr>
        <w:spacing w:after="0" w:line="240" w:lineRule="auto"/>
        <w:ind w:left="1080" w:hanging="540"/>
      </w:pPr>
      <w:r>
        <w:t xml:space="preserve">Must be drafted in an unbiased manner to allow all potential suppliers to offer their goods or </w:t>
      </w:r>
      <w:proofErr w:type="gramStart"/>
      <w:r>
        <w:t>services;</w:t>
      </w:r>
      <w:proofErr w:type="gramEnd"/>
    </w:p>
    <w:p w14:paraId="2692502D" w14:textId="77777777" w:rsidR="00212C6E" w:rsidRDefault="00212C6E" w:rsidP="00F92AAF">
      <w:pPr>
        <w:pStyle w:val="ListParagraph"/>
        <w:numPr>
          <w:ilvl w:val="0"/>
          <w:numId w:val="59"/>
        </w:numPr>
        <w:spacing w:after="0" w:line="240" w:lineRule="auto"/>
        <w:ind w:left="1080" w:hanging="540"/>
      </w:pPr>
      <w:r>
        <w:t xml:space="preserve">Must take account of any accepted standard such as those issued by standards South Africa, the International </w:t>
      </w:r>
      <w:proofErr w:type="gramStart"/>
      <w:r>
        <w:t>Standards  organisation</w:t>
      </w:r>
      <w:proofErr w:type="gramEnd"/>
      <w:r>
        <w:t>, or an authority accredited or recognised by South African National Accreditation System with which the equipment or material or workmanship should comply;</w:t>
      </w:r>
    </w:p>
    <w:p w14:paraId="561A9D8C" w14:textId="77777777" w:rsidR="00212C6E" w:rsidRDefault="00212C6E" w:rsidP="00F92AAF">
      <w:pPr>
        <w:pStyle w:val="ListParagraph"/>
        <w:numPr>
          <w:ilvl w:val="0"/>
          <w:numId w:val="59"/>
        </w:numPr>
        <w:spacing w:after="0" w:line="240" w:lineRule="auto"/>
        <w:ind w:left="1080" w:hanging="540"/>
      </w:pPr>
      <w:r>
        <w:t xml:space="preserve">Where possible, be described in term of performance </w:t>
      </w:r>
      <w:r w:rsidR="00037998">
        <w:t xml:space="preserve">required rather than in terms of descriptive characteristics for </w:t>
      </w:r>
      <w:proofErr w:type="gramStart"/>
      <w:r w:rsidR="00037998">
        <w:t>design;</w:t>
      </w:r>
      <w:proofErr w:type="gramEnd"/>
    </w:p>
    <w:p w14:paraId="561ADD79" w14:textId="77777777" w:rsidR="00037998" w:rsidRDefault="00037998" w:rsidP="00F92AAF">
      <w:pPr>
        <w:pStyle w:val="ListParagraph"/>
        <w:numPr>
          <w:ilvl w:val="0"/>
          <w:numId w:val="59"/>
        </w:numPr>
        <w:spacing w:after="0" w:line="240" w:lineRule="auto"/>
        <w:ind w:left="1080" w:hanging="540"/>
      </w:pPr>
      <w:r>
        <w:t xml:space="preserve">May not create trade barriers in contract requirements in the of specification, plans, drawings, designs, testing and test methods, packaging, marking or labelling of conformity </w:t>
      </w:r>
      <w:proofErr w:type="gramStart"/>
      <w:r>
        <w:t>certifications;</w:t>
      </w:r>
      <w:proofErr w:type="gramEnd"/>
    </w:p>
    <w:p w14:paraId="5FAF4E16" w14:textId="77777777" w:rsidR="00037998" w:rsidRDefault="00037998" w:rsidP="00F92AAF">
      <w:pPr>
        <w:pStyle w:val="ListParagraph"/>
        <w:numPr>
          <w:ilvl w:val="0"/>
          <w:numId w:val="59"/>
        </w:numPr>
        <w:spacing w:after="0" w:line="240" w:lineRule="auto"/>
        <w:ind w:left="1080" w:hanging="540"/>
      </w:pPr>
      <w:r>
        <w:t xml:space="preserve">May not make reference to any particular </w:t>
      </w:r>
      <w:proofErr w:type="gramStart"/>
      <w:r>
        <w:t>trade mark</w:t>
      </w:r>
      <w:proofErr w:type="gramEnd"/>
      <w:r>
        <w:t>, name, patent, design, type, specific origin or producer unless there is no sufficiently precise or intelligible way describing the characteristics of the work, in which case such reference must be accompanied by the work ‘equivalent’;</w:t>
      </w:r>
    </w:p>
    <w:p w14:paraId="635387BE" w14:textId="77777777" w:rsidR="00C17628" w:rsidRPr="00C17628" w:rsidRDefault="00037998" w:rsidP="00250306">
      <w:pPr>
        <w:pStyle w:val="ListParagraph"/>
        <w:numPr>
          <w:ilvl w:val="0"/>
          <w:numId w:val="59"/>
        </w:numPr>
        <w:spacing w:after="0" w:line="240" w:lineRule="auto"/>
        <w:ind w:left="1080" w:hanging="540"/>
      </w:pPr>
      <w:r w:rsidRPr="00BE69E0">
        <w:rPr>
          <w:color w:val="FF0000"/>
        </w:rPr>
        <w:t xml:space="preserve">Must indicate each specific goal for which points may be awarded in terms of points system set out in supply chain management policy and </w:t>
      </w:r>
      <w:r w:rsidR="00C17628" w:rsidRPr="00BE69E0">
        <w:rPr>
          <w:color w:val="FF0000"/>
        </w:rPr>
        <w:t>Bid specification must be signed by BSC chairperson and</w:t>
      </w:r>
    </w:p>
    <w:p w14:paraId="168B777E" w14:textId="77777777" w:rsidR="00A0754E" w:rsidRDefault="00037998" w:rsidP="00503308">
      <w:pPr>
        <w:pStyle w:val="ListParagraph"/>
        <w:numPr>
          <w:ilvl w:val="0"/>
          <w:numId w:val="59"/>
        </w:numPr>
        <w:spacing w:after="0" w:line="240" w:lineRule="auto"/>
        <w:ind w:left="1080" w:hanging="540"/>
      </w:pPr>
      <w:r>
        <w:t xml:space="preserve">Must be approved by the </w:t>
      </w:r>
      <w:r w:rsidR="00C17628">
        <w:t xml:space="preserve">Accounting Officer </w:t>
      </w:r>
      <w:r>
        <w:t>prior to publication of the invitation</w:t>
      </w:r>
      <w:r w:rsidR="004E6ADD">
        <w:t xml:space="preserve"> for bids in term of clause </w:t>
      </w:r>
      <w:proofErr w:type="gramStart"/>
      <w:r>
        <w:t>22</w:t>
      </w:r>
      <w:proofErr w:type="gramEnd"/>
    </w:p>
    <w:p w14:paraId="7F73CCB9" w14:textId="77777777" w:rsidR="002E1C62" w:rsidRDefault="002E1C62" w:rsidP="00F92AAF">
      <w:pPr>
        <w:pStyle w:val="ListParagraph"/>
        <w:numPr>
          <w:ilvl w:val="0"/>
          <w:numId w:val="58"/>
        </w:numPr>
        <w:spacing w:after="0" w:line="240" w:lineRule="auto"/>
        <w:ind w:left="540" w:hanging="540"/>
      </w:pPr>
      <w:r>
        <w:t>A bid specification c</w:t>
      </w:r>
      <w:r w:rsidR="004E6ADD">
        <w:t>ommittee must be composed of two</w:t>
      </w:r>
      <w:r>
        <w:t xml:space="preserve"> or more official of the </w:t>
      </w:r>
      <w:r w:rsidR="00EE7DE7">
        <w:t>Mopani District Municipality</w:t>
      </w:r>
      <w:r>
        <w:t>, preferably the manager responsible for the function involved</w:t>
      </w:r>
      <w:r w:rsidR="004E6ADD">
        <w:t>; chair by SCM Official,</w:t>
      </w:r>
      <w:r>
        <w:t xml:space="preserve"> and may</w:t>
      </w:r>
      <w:r w:rsidR="009760AC">
        <w:t>, (when</w:t>
      </w:r>
      <w:r>
        <w:t xml:space="preserve"> appropriate</w:t>
      </w:r>
      <w:r w:rsidR="009760AC">
        <w:t>)</w:t>
      </w:r>
      <w:r>
        <w:t>, include external specialist advisors.</w:t>
      </w:r>
    </w:p>
    <w:p w14:paraId="1881DF01" w14:textId="77777777" w:rsidR="00C17628" w:rsidRDefault="002E1C62" w:rsidP="00C17628">
      <w:pPr>
        <w:pStyle w:val="ListParagraph"/>
        <w:numPr>
          <w:ilvl w:val="0"/>
          <w:numId w:val="58"/>
        </w:numPr>
        <w:spacing w:after="0" w:line="240" w:lineRule="auto"/>
        <w:ind w:left="540" w:hanging="540"/>
      </w:pPr>
      <w:r>
        <w:t xml:space="preserve">No person, advisor or corporate entity involved with the bid specification committee, or director of such a corporate entity, may bid for any resulting </w:t>
      </w:r>
      <w:proofErr w:type="gramStart"/>
      <w:r>
        <w:t>contracts</w:t>
      </w:r>
      <w:proofErr w:type="gramEnd"/>
      <w:r>
        <w:t xml:space="preserve"> </w:t>
      </w:r>
    </w:p>
    <w:p w14:paraId="4954DE56" w14:textId="77777777" w:rsidR="00520612" w:rsidRDefault="00520612" w:rsidP="005A5228">
      <w:pPr>
        <w:spacing w:after="0" w:line="240" w:lineRule="auto"/>
        <w:ind w:left="540" w:hanging="540"/>
      </w:pPr>
    </w:p>
    <w:p w14:paraId="57E27331" w14:textId="77777777" w:rsidR="002E1C62" w:rsidRPr="007C164E" w:rsidRDefault="00D0372C" w:rsidP="00CF2255">
      <w:pPr>
        <w:pStyle w:val="ListParagraph"/>
        <w:shd w:val="clear" w:color="auto" w:fill="9BBB59" w:themeFill="accent3"/>
        <w:spacing w:after="120" w:line="240" w:lineRule="auto"/>
        <w:ind w:left="0" w:firstLine="540"/>
        <w:outlineLvl w:val="0"/>
        <w:rPr>
          <w:b/>
        </w:rPr>
      </w:pPr>
      <w:bookmarkStart w:id="28" w:name="_Toc515583657"/>
      <w:r w:rsidRPr="007C164E">
        <w:rPr>
          <w:b/>
        </w:rPr>
        <w:t xml:space="preserve">CLAUSE 28 </w:t>
      </w:r>
      <w:r w:rsidRPr="007C164E">
        <w:rPr>
          <w:b/>
        </w:rPr>
        <w:tab/>
      </w:r>
      <w:r w:rsidR="0061485C" w:rsidRPr="007C164E">
        <w:rPr>
          <w:b/>
        </w:rPr>
        <w:t>BID EVALUATION COMMITTEE</w:t>
      </w:r>
      <w:bookmarkEnd w:id="28"/>
    </w:p>
    <w:p w14:paraId="2569F27F" w14:textId="77777777" w:rsidR="00C17628" w:rsidRDefault="00C17628" w:rsidP="00C17628">
      <w:pPr>
        <w:pStyle w:val="ListParagraph"/>
        <w:numPr>
          <w:ilvl w:val="0"/>
          <w:numId w:val="60"/>
        </w:numPr>
        <w:spacing w:after="0" w:line="240" w:lineRule="auto"/>
        <w:ind w:left="540" w:hanging="540"/>
      </w:pPr>
      <w:r>
        <w:t xml:space="preserve"> Bid Evaluation Committee </w:t>
      </w:r>
      <w:proofErr w:type="gramStart"/>
      <w:r>
        <w:t>must</w:t>
      </w:r>
      <w:proofErr w:type="gramEnd"/>
    </w:p>
    <w:p w14:paraId="6C88C7DA" w14:textId="77777777" w:rsidR="00626449" w:rsidRDefault="00626449" w:rsidP="00C17628">
      <w:pPr>
        <w:pStyle w:val="ListParagraph"/>
        <w:numPr>
          <w:ilvl w:val="0"/>
          <w:numId w:val="61"/>
        </w:numPr>
        <w:spacing w:after="0" w:line="240" w:lineRule="auto"/>
        <w:ind w:left="1080" w:hanging="540"/>
      </w:pPr>
      <w:r>
        <w:t>Evaluation bids in accordance with-</w:t>
      </w:r>
    </w:p>
    <w:p w14:paraId="5667EE9B" w14:textId="77777777" w:rsidR="00626449" w:rsidRDefault="00626449" w:rsidP="00C17628">
      <w:pPr>
        <w:pStyle w:val="ListParagraph"/>
        <w:spacing w:after="0" w:line="240" w:lineRule="auto"/>
        <w:ind w:left="1080" w:hanging="360"/>
      </w:pPr>
      <w:r>
        <w:t>(i)</w:t>
      </w:r>
      <w:r>
        <w:tab/>
        <w:t>The specifications for a procurement; and</w:t>
      </w:r>
    </w:p>
    <w:p w14:paraId="6C398640" w14:textId="77777777" w:rsidR="00626449" w:rsidRDefault="00626449" w:rsidP="00C17628">
      <w:pPr>
        <w:pStyle w:val="ListParagraph"/>
        <w:spacing w:after="0" w:line="240" w:lineRule="auto"/>
        <w:ind w:left="1080" w:hanging="360"/>
      </w:pPr>
      <w:r>
        <w:t>(ii)</w:t>
      </w:r>
      <w:r>
        <w:tab/>
        <w:t xml:space="preserve">The points system as must be set out in the </w:t>
      </w:r>
      <w:r w:rsidR="009760AC">
        <w:t xml:space="preserve">Supply Chain Management Policy </w:t>
      </w:r>
      <w:r>
        <w:t xml:space="preserve">of the </w:t>
      </w:r>
      <w:r w:rsidR="00EE7DE7">
        <w:t>Mopani District Municipality</w:t>
      </w:r>
      <w:r w:rsidR="00336744">
        <w:t xml:space="preserve"> in terms of</w:t>
      </w:r>
      <w:r w:rsidR="00D378AF">
        <w:t xml:space="preserve"> MFMA-SCM</w:t>
      </w:r>
      <w:r w:rsidR="00336744">
        <w:t xml:space="preserve"> regulation 27</w:t>
      </w:r>
      <w:r>
        <w:t xml:space="preserve"> and as prescribed in term of the Preferential Procurement Framework Act</w:t>
      </w:r>
      <w:r w:rsidR="009760AC">
        <w:t xml:space="preserve"> (PPPFA)</w:t>
      </w:r>
      <w:r w:rsidR="00D0372C">
        <w:t xml:space="preserve"> regulation 2017</w:t>
      </w:r>
    </w:p>
    <w:p w14:paraId="75E02C33" w14:textId="77777777" w:rsidR="007105A4" w:rsidRDefault="007105A4" w:rsidP="00C17628">
      <w:pPr>
        <w:pStyle w:val="ListParagraph"/>
        <w:numPr>
          <w:ilvl w:val="0"/>
          <w:numId w:val="61"/>
        </w:numPr>
        <w:spacing w:after="0" w:line="240" w:lineRule="auto"/>
        <w:ind w:left="1080" w:hanging="540"/>
      </w:pPr>
      <w:r>
        <w:t xml:space="preserve">Verify compliance with requirements </w:t>
      </w:r>
      <w:proofErr w:type="gramStart"/>
      <w:r>
        <w:t>specification</w:t>
      </w:r>
      <w:proofErr w:type="gramEnd"/>
      <w:r>
        <w:t xml:space="preserve"> </w:t>
      </w:r>
    </w:p>
    <w:p w14:paraId="340C908C" w14:textId="77777777" w:rsidR="00626449" w:rsidRDefault="00626449" w:rsidP="00C17628">
      <w:pPr>
        <w:pStyle w:val="ListParagraph"/>
        <w:numPr>
          <w:ilvl w:val="0"/>
          <w:numId w:val="61"/>
        </w:numPr>
        <w:spacing w:after="0" w:line="240" w:lineRule="auto"/>
        <w:ind w:left="1080" w:hanging="540"/>
      </w:pPr>
      <w:r>
        <w:t>Check in respect of the recommended bidder whether municipal rates and taxes and municipal service charges are not in arrears;</w:t>
      </w:r>
      <w:r w:rsidR="00D0372C">
        <w:t xml:space="preserve"> CSD compliance</w:t>
      </w:r>
      <w:r>
        <w:t xml:space="preserve"> and </w:t>
      </w:r>
    </w:p>
    <w:p w14:paraId="6112139D" w14:textId="77777777" w:rsidR="00626449" w:rsidRDefault="00AC337A" w:rsidP="00C17628">
      <w:pPr>
        <w:pStyle w:val="ListParagraph"/>
        <w:numPr>
          <w:ilvl w:val="0"/>
          <w:numId w:val="61"/>
        </w:numPr>
        <w:spacing w:after="0" w:line="240" w:lineRule="auto"/>
        <w:ind w:left="1080" w:hanging="540"/>
      </w:pPr>
      <w:r>
        <w:t>Submit to the adjudication committee a report and recommendations regarding the award of the bid or any other related matter.</w:t>
      </w:r>
    </w:p>
    <w:p w14:paraId="0D875630" w14:textId="77777777" w:rsidR="007231C6" w:rsidRDefault="007231C6" w:rsidP="007231C6">
      <w:pPr>
        <w:pStyle w:val="ListParagraph"/>
        <w:numPr>
          <w:ilvl w:val="0"/>
          <w:numId w:val="60"/>
        </w:numPr>
        <w:spacing w:after="0" w:line="240" w:lineRule="auto"/>
        <w:ind w:left="540" w:hanging="540"/>
      </w:pPr>
      <w:r>
        <w:t xml:space="preserve"> A bid evaluation committee must as far as possible be composed of-</w:t>
      </w:r>
    </w:p>
    <w:p w14:paraId="1C023559" w14:textId="77777777" w:rsidR="007231C6" w:rsidRDefault="007231C6" w:rsidP="007231C6">
      <w:pPr>
        <w:pStyle w:val="ListParagraph"/>
        <w:numPr>
          <w:ilvl w:val="0"/>
          <w:numId w:val="62"/>
        </w:numPr>
        <w:spacing w:after="0" w:line="240" w:lineRule="auto"/>
        <w:ind w:left="990" w:hanging="540"/>
      </w:pPr>
      <w:r>
        <w:t xml:space="preserve">Officials from departments requiring the goods or services; and </w:t>
      </w:r>
    </w:p>
    <w:p w14:paraId="1BC55CDE" w14:textId="77777777" w:rsidR="007231C6" w:rsidRDefault="007231C6" w:rsidP="007231C6">
      <w:pPr>
        <w:pStyle w:val="ListParagraph"/>
        <w:numPr>
          <w:ilvl w:val="0"/>
          <w:numId w:val="62"/>
        </w:numPr>
        <w:spacing w:after="0" w:line="240" w:lineRule="auto"/>
        <w:ind w:left="990" w:hanging="540"/>
      </w:pPr>
      <w:r>
        <w:t>At least one supply chain management practitioner of the Mopani District Municipality.</w:t>
      </w:r>
    </w:p>
    <w:p w14:paraId="7D8879B3" w14:textId="77777777" w:rsidR="007231C6" w:rsidRDefault="007231C6" w:rsidP="007231C6">
      <w:pPr>
        <w:pStyle w:val="ListParagraph"/>
        <w:numPr>
          <w:ilvl w:val="0"/>
          <w:numId w:val="60"/>
        </w:numPr>
        <w:spacing w:after="0" w:line="240" w:lineRule="auto"/>
        <w:ind w:left="540" w:hanging="540"/>
      </w:pPr>
      <w:r>
        <w:t>A bid evaluation committee shall sit on Ad-Hoc basis appointed by Accounting Officer</w:t>
      </w:r>
    </w:p>
    <w:p w14:paraId="77B1CC0C" w14:textId="77777777" w:rsidR="007105A4" w:rsidRDefault="007105A4" w:rsidP="007231C6">
      <w:pPr>
        <w:pStyle w:val="ListParagraph"/>
        <w:numPr>
          <w:ilvl w:val="0"/>
          <w:numId w:val="60"/>
        </w:numPr>
        <w:spacing w:after="0" w:line="240" w:lineRule="auto"/>
        <w:ind w:left="540" w:hanging="540"/>
      </w:pPr>
      <w:r>
        <w:t xml:space="preserve">BSC and BEC may consist of the same </w:t>
      </w:r>
      <w:proofErr w:type="gramStart"/>
      <w:r>
        <w:t>member</w:t>
      </w:r>
      <w:proofErr w:type="gramEnd"/>
      <w:r>
        <w:t xml:space="preserve"> but BEC member(s) may not serve on BAC</w:t>
      </w:r>
    </w:p>
    <w:p w14:paraId="7AEDEAA8" w14:textId="77777777" w:rsidR="00AC337A" w:rsidRPr="007C164E" w:rsidRDefault="005735A7" w:rsidP="00CF2255">
      <w:pPr>
        <w:pStyle w:val="ListParagraph"/>
        <w:shd w:val="clear" w:color="auto" w:fill="9BBB59" w:themeFill="accent3"/>
        <w:spacing w:after="120" w:line="240" w:lineRule="auto"/>
        <w:ind w:left="0" w:firstLine="540"/>
        <w:outlineLvl w:val="0"/>
        <w:rPr>
          <w:b/>
        </w:rPr>
      </w:pPr>
      <w:bookmarkStart w:id="29" w:name="_Toc515583658"/>
      <w:r w:rsidRPr="007C164E">
        <w:rPr>
          <w:b/>
        </w:rPr>
        <w:t>CLAUSE 29</w:t>
      </w:r>
      <w:r w:rsidRPr="007C164E">
        <w:rPr>
          <w:b/>
        </w:rPr>
        <w:tab/>
      </w:r>
      <w:r w:rsidR="0061485C" w:rsidRPr="007C164E">
        <w:rPr>
          <w:b/>
        </w:rPr>
        <w:t>BID ADJUDICATION COMMITTEES</w:t>
      </w:r>
      <w:bookmarkEnd w:id="29"/>
    </w:p>
    <w:p w14:paraId="14502A71" w14:textId="77777777" w:rsidR="00F6272C" w:rsidRDefault="00F6272C" w:rsidP="00306314">
      <w:pPr>
        <w:pStyle w:val="ListParagraph"/>
        <w:numPr>
          <w:ilvl w:val="0"/>
          <w:numId w:val="63"/>
        </w:numPr>
        <w:spacing w:after="0" w:line="240" w:lineRule="auto"/>
        <w:ind w:left="540" w:hanging="540"/>
      </w:pPr>
      <w:r>
        <w:t>A Bid Adjudication Committee must-</w:t>
      </w:r>
    </w:p>
    <w:p w14:paraId="6278EAD2" w14:textId="77777777" w:rsidR="00F6272C" w:rsidRDefault="00F6272C" w:rsidP="00A01302">
      <w:pPr>
        <w:pStyle w:val="ListParagraph"/>
        <w:numPr>
          <w:ilvl w:val="0"/>
          <w:numId w:val="208"/>
        </w:numPr>
        <w:spacing w:after="0" w:line="240" w:lineRule="auto"/>
        <w:ind w:left="900"/>
      </w:pPr>
      <w:r>
        <w:t xml:space="preserve">Consider the report and recommendation of the Bid Evaluation </w:t>
      </w:r>
      <w:proofErr w:type="gramStart"/>
      <w:r>
        <w:t>Committee;</w:t>
      </w:r>
      <w:proofErr w:type="gramEnd"/>
    </w:p>
    <w:p w14:paraId="53D555DA" w14:textId="77777777" w:rsidR="00F6272C" w:rsidRDefault="00F6272C" w:rsidP="00A01302">
      <w:pPr>
        <w:pStyle w:val="ListParagraph"/>
        <w:numPr>
          <w:ilvl w:val="0"/>
          <w:numId w:val="208"/>
        </w:numPr>
        <w:spacing w:after="0" w:line="240" w:lineRule="auto"/>
        <w:ind w:left="900"/>
      </w:pPr>
      <w:r>
        <w:t xml:space="preserve">Either </w:t>
      </w:r>
    </w:p>
    <w:p w14:paraId="3A4B64B0" w14:textId="77777777" w:rsidR="00F6272C" w:rsidRDefault="00F6272C" w:rsidP="00A01302">
      <w:pPr>
        <w:pStyle w:val="ListParagraph"/>
        <w:numPr>
          <w:ilvl w:val="0"/>
          <w:numId w:val="209"/>
        </w:numPr>
        <w:spacing w:after="0" w:line="240" w:lineRule="auto"/>
        <w:ind w:left="900"/>
      </w:pPr>
      <w:r>
        <w:t xml:space="preserve">Depending on its delegations make final awards </w:t>
      </w:r>
      <w:r w:rsidR="004D7FD0">
        <w:t>or</w:t>
      </w:r>
    </w:p>
    <w:p w14:paraId="79627B44" w14:textId="77777777" w:rsidR="004D7FD0" w:rsidRDefault="004D7FD0" w:rsidP="00A01302">
      <w:pPr>
        <w:pStyle w:val="ListParagraph"/>
        <w:numPr>
          <w:ilvl w:val="0"/>
          <w:numId w:val="209"/>
        </w:numPr>
        <w:spacing w:after="0" w:line="240" w:lineRule="auto"/>
        <w:ind w:left="900"/>
      </w:pPr>
      <w:r>
        <w:t xml:space="preserve">Make another recommendation to the Accounting Officer how to process with the relevant </w:t>
      </w:r>
      <w:proofErr w:type="gramStart"/>
      <w:r>
        <w:t>procurement</w:t>
      </w:r>
      <w:proofErr w:type="gramEnd"/>
      <w:r>
        <w:t xml:space="preserve"> </w:t>
      </w:r>
    </w:p>
    <w:p w14:paraId="521FDCE8" w14:textId="77777777" w:rsidR="005966F3" w:rsidRDefault="00306314" w:rsidP="00306314">
      <w:pPr>
        <w:pStyle w:val="ListParagraph"/>
        <w:numPr>
          <w:ilvl w:val="0"/>
          <w:numId w:val="63"/>
        </w:numPr>
        <w:spacing w:after="0" w:line="240" w:lineRule="auto"/>
        <w:ind w:left="540" w:hanging="540"/>
      </w:pPr>
      <w:r>
        <w:t>A bid adjudication committee must consist of at least four senior managers (section 57</w:t>
      </w:r>
      <w:proofErr w:type="gramStart"/>
      <w:r>
        <w:t>)</w:t>
      </w:r>
      <w:proofErr w:type="gramEnd"/>
      <w:r>
        <w:t xml:space="preserve"> or council approved acting senior manager of the Mopani District Municipality </w:t>
      </w:r>
    </w:p>
    <w:p w14:paraId="2B6A9E34" w14:textId="77777777" w:rsidR="00306314" w:rsidRDefault="00306314" w:rsidP="00A01302">
      <w:pPr>
        <w:pStyle w:val="ListParagraph"/>
        <w:numPr>
          <w:ilvl w:val="0"/>
          <w:numId w:val="210"/>
        </w:numPr>
        <w:spacing w:after="0" w:line="240" w:lineRule="auto"/>
        <w:ind w:left="810"/>
      </w:pPr>
      <w:r>
        <w:t>which must include-</w:t>
      </w:r>
    </w:p>
    <w:p w14:paraId="3443F646" w14:textId="77777777" w:rsidR="00306314" w:rsidRDefault="00306314" w:rsidP="004A1291">
      <w:pPr>
        <w:pStyle w:val="ListParagraph"/>
        <w:spacing w:after="0" w:line="240" w:lineRule="auto"/>
        <w:ind w:left="990" w:hanging="360"/>
      </w:pPr>
      <w:r>
        <w:t>(i)</w:t>
      </w:r>
      <w:r>
        <w:tab/>
        <w:t xml:space="preserve">The chief financial officer or, if the chief financial officer is not available, another manager in the budget and treasury office reporting directly to the chief financial officer or designated in term of clause 4(2) by the chief financial officer or </w:t>
      </w:r>
      <w:r w:rsidR="00C17628">
        <w:t xml:space="preserve">Accounting Officer </w:t>
      </w:r>
      <w:r>
        <w:t xml:space="preserve">where applicable </w:t>
      </w:r>
    </w:p>
    <w:p w14:paraId="2E4BBCEA" w14:textId="77777777" w:rsidR="00306314" w:rsidRDefault="00306314" w:rsidP="004A1291">
      <w:pPr>
        <w:pStyle w:val="ListParagraph"/>
        <w:spacing w:after="0" w:line="240" w:lineRule="auto"/>
        <w:ind w:left="990" w:hanging="360"/>
      </w:pPr>
      <w:r>
        <w:lastRenderedPageBreak/>
        <w:t>(ii)</w:t>
      </w:r>
      <w:r>
        <w:tab/>
        <w:t>As least one senior supply chain management practitioner who is an official of the Mo</w:t>
      </w:r>
      <w:r w:rsidR="00350152">
        <w:t xml:space="preserve">pani District </w:t>
      </w:r>
      <w:proofErr w:type="gramStart"/>
      <w:r w:rsidR="00350152">
        <w:t>Municipality;</w:t>
      </w:r>
      <w:proofErr w:type="gramEnd"/>
      <w:r w:rsidR="00350152">
        <w:t xml:space="preserve"> </w:t>
      </w:r>
    </w:p>
    <w:p w14:paraId="2A9B1C8C" w14:textId="77777777" w:rsidR="00E91998" w:rsidRDefault="00306314" w:rsidP="00A01302">
      <w:pPr>
        <w:pStyle w:val="ListParagraph"/>
        <w:numPr>
          <w:ilvl w:val="0"/>
          <w:numId w:val="108"/>
        </w:numPr>
        <w:spacing w:after="0" w:line="240" w:lineRule="auto"/>
        <w:ind w:left="990"/>
      </w:pPr>
      <w:r>
        <w:t>A technical expert</w:t>
      </w:r>
      <w:r w:rsidR="000330DE">
        <w:t xml:space="preserve"> / senior Manager</w:t>
      </w:r>
      <w:r>
        <w:t xml:space="preserve"> in the relevant field who is an official of the </w:t>
      </w:r>
      <w:proofErr w:type="gramStart"/>
      <w:r>
        <w:t>municipality, if</w:t>
      </w:r>
      <w:proofErr w:type="gramEnd"/>
      <w:r>
        <w:t xml:space="preserve"> the Mopani District Municipality has such an expert where applicable.</w:t>
      </w:r>
    </w:p>
    <w:p w14:paraId="1BA301E6" w14:textId="77777777" w:rsidR="005966F3" w:rsidRDefault="00350152" w:rsidP="00A01302">
      <w:pPr>
        <w:pStyle w:val="ListParagraph"/>
        <w:numPr>
          <w:ilvl w:val="0"/>
          <w:numId w:val="108"/>
        </w:numPr>
        <w:spacing w:after="0" w:line="240" w:lineRule="auto"/>
        <w:ind w:left="990"/>
      </w:pPr>
      <w:r>
        <w:t xml:space="preserve">Other Members </w:t>
      </w:r>
      <w:r w:rsidR="005966F3">
        <w:t xml:space="preserve">should be any senior manager(s) who are official of Mopani District Municipality  </w:t>
      </w:r>
      <w:r>
        <w:t xml:space="preserve"> </w:t>
      </w:r>
    </w:p>
    <w:p w14:paraId="578CA2A1" w14:textId="77777777" w:rsidR="005966F3" w:rsidRDefault="004A1291" w:rsidP="00A01302">
      <w:pPr>
        <w:pStyle w:val="ListParagraph"/>
        <w:numPr>
          <w:ilvl w:val="0"/>
          <w:numId w:val="210"/>
        </w:numPr>
        <w:spacing w:after="0" w:line="240" w:lineRule="auto"/>
        <w:ind w:left="810"/>
      </w:pPr>
      <w:r>
        <w:t>Co-opted</w:t>
      </w:r>
      <w:r w:rsidR="005966F3">
        <w:t xml:space="preserve"> Members, w</w:t>
      </w:r>
      <w:r w:rsidR="00350152">
        <w:t>here considered necessary, additional officials' or advisors may be co-opted on account of their specia</w:t>
      </w:r>
      <w:r w:rsidR="005966F3">
        <w:t xml:space="preserve">lized knowledge. </w:t>
      </w:r>
      <w:r w:rsidR="00350152">
        <w:t xml:space="preserve"> </w:t>
      </w:r>
    </w:p>
    <w:p w14:paraId="4947DEAB" w14:textId="77777777" w:rsidR="004A1291" w:rsidRDefault="005966F3" w:rsidP="00A01302">
      <w:pPr>
        <w:pStyle w:val="ListParagraph"/>
        <w:numPr>
          <w:ilvl w:val="0"/>
          <w:numId w:val="210"/>
        </w:numPr>
        <w:spacing w:after="0" w:line="240" w:lineRule="auto"/>
        <w:ind w:left="810"/>
      </w:pPr>
      <w:r w:rsidRPr="005966F3">
        <w:t xml:space="preserve">Quorum </w:t>
      </w:r>
    </w:p>
    <w:p w14:paraId="65361A57" w14:textId="77777777" w:rsidR="005966F3" w:rsidRDefault="005966F3" w:rsidP="00A01302">
      <w:pPr>
        <w:pStyle w:val="ListParagraph"/>
        <w:numPr>
          <w:ilvl w:val="0"/>
          <w:numId w:val="211"/>
        </w:numPr>
        <w:spacing w:after="0" w:line="240" w:lineRule="auto"/>
        <w:ind w:left="990"/>
      </w:pPr>
      <w:r w:rsidRPr="005966F3">
        <w:t xml:space="preserve">The Bid Adjudication Committee should only consider recommendations / reports if at least sixty percent (60%) </w:t>
      </w:r>
      <w:r w:rsidR="004A1291">
        <w:t xml:space="preserve">of its members are present in line with above stated clause 29(2)(a) of this </w:t>
      </w:r>
      <w:proofErr w:type="gramStart"/>
      <w:r w:rsidR="004A1291">
        <w:t>policy</w:t>
      </w:r>
      <w:proofErr w:type="gramEnd"/>
      <w:r w:rsidR="004A1291">
        <w:t xml:space="preserve"> </w:t>
      </w:r>
    </w:p>
    <w:p w14:paraId="679D5BBD" w14:textId="77777777" w:rsidR="00306314" w:rsidRDefault="00306314" w:rsidP="00306314">
      <w:pPr>
        <w:pStyle w:val="ListParagraph"/>
        <w:numPr>
          <w:ilvl w:val="0"/>
          <w:numId w:val="63"/>
        </w:numPr>
        <w:spacing w:after="0" w:line="240" w:lineRule="auto"/>
        <w:ind w:left="540" w:hanging="540"/>
      </w:pPr>
      <w:r>
        <w:t xml:space="preserve">The </w:t>
      </w:r>
      <w:r w:rsidR="00C17628">
        <w:t xml:space="preserve">Accounting Officer </w:t>
      </w:r>
      <w:r>
        <w:t xml:space="preserve">must appoint the chairperson of the committee. If the chairperson, if the chairperson is absent from a meeting, the member of the committee who are present must elect one of them to preside at the </w:t>
      </w:r>
      <w:proofErr w:type="gramStart"/>
      <w:r>
        <w:t>meeting</w:t>
      </w:r>
      <w:proofErr w:type="gramEnd"/>
      <w:r>
        <w:t xml:space="preserve"> </w:t>
      </w:r>
    </w:p>
    <w:p w14:paraId="1AD53D3A" w14:textId="77777777" w:rsidR="00306314" w:rsidRDefault="00306314" w:rsidP="00306314">
      <w:pPr>
        <w:pStyle w:val="ListParagraph"/>
        <w:numPr>
          <w:ilvl w:val="0"/>
          <w:numId w:val="63"/>
        </w:numPr>
        <w:spacing w:after="0" w:line="240" w:lineRule="auto"/>
        <w:ind w:left="540" w:hanging="540"/>
      </w:pPr>
      <w:r>
        <w:t>Neither a member of a bid evaluation committee, nor an advisor or person assisting the evaluation committee, may be a member of a bid adjudication committee.</w:t>
      </w:r>
    </w:p>
    <w:p w14:paraId="019A8C34" w14:textId="77777777" w:rsidR="00AC337A" w:rsidRDefault="00AC337A" w:rsidP="005128EA">
      <w:pPr>
        <w:pStyle w:val="ListParagraph"/>
        <w:numPr>
          <w:ilvl w:val="0"/>
          <w:numId w:val="63"/>
        </w:numPr>
        <w:spacing w:after="0" w:line="240" w:lineRule="auto"/>
        <w:ind w:left="540" w:hanging="540"/>
      </w:pPr>
      <w:r>
        <w:t>A bid adjudication committee must-</w:t>
      </w:r>
    </w:p>
    <w:p w14:paraId="210147DC" w14:textId="77777777" w:rsidR="00253772" w:rsidRDefault="00AC337A" w:rsidP="00A01302">
      <w:pPr>
        <w:pStyle w:val="ListParagraph"/>
        <w:numPr>
          <w:ilvl w:val="0"/>
          <w:numId w:val="143"/>
        </w:numPr>
        <w:spacing w:after="0" w:line="240" w:lineRule="auto"/>
        <w:ind w:left="900"/>
      </w:pPr>
      <w:r>
        <w:t xml:space="preserve">Consider the report and recommendations of </w:t>
      </w:r>
      <w:r w:rsidR="00C728B2">
        <w:t>th</w:t>
      </w:r>
      <w:r w:rsidR="00554FB0">
        <w:t xml:space="preserve">e bid evaluation </w:t>
      </w:r>
      <w:proofErr w:type="gramStart"/>
      <w:r w:rsidR="00554FB0">
        <w:t>committee;</w:t>
      </w:r>
      <w:proofErr w:type="gramEnd"/>
      <w:r w:rsidR="00554FB0">
        <w:t xml:space="preserve"> </w:t>
      </w:r>
    </w:p>
    <w:p w14:paraId="492E99C4" w14:textId="77777777" w:rsidR="00253772" w:rsidRDefault="00253772" w:rsidP="00A01302">
      <w:pPr>
        <w:pStyle w:val="ListParagraph"/>
        <w:numPr>
          <w:ilvl w:val="0"/>
          <w:numId w:val="143"/>
        </w:numPr>
        <w:spacing w:after="0" w:line="240" w:lineRule="auto"/>
        <w:ind w:left="900"/>
      </w:pPr>
      <w:r>
        <w:t xml:space="preserve">the bid adjudication committee must prior to </w:t>
      </w:r>
      <w:r w:rsidR="00C15374">
        <w:t xml:space="preserve">award or </w:t>
      </w:r>
      <w:r w:rsidR="00C36378">
        <w:t>recommendation check in respect of the preferred bidder whe</w:t>
      </w:r>
      <w:r>
        <w:t>the</w:t>
      </w:r>
      <w:r w:rsidR="00C36378">
        <w:t>r</w:t>
      </w:r>
      <w:r w:rsidR="00C15374">
        <w:t xml:space="preserve"> that bidder’s-</w:t>
      </w:r>
      <w:r w:rsidR="00C36378">
        <w:t xml:space="preserve"> </w:t>
      </w:r>
    </w:p>
    <w:p w14:paraId="1BCDC730" w14:textId="77777777" w:rsidR="00253772" w:rsidRDefault="00536447" w:rsidP="00A01302">
      <w:pPr>
        <w:pStyle w:val="ListParagraph"/>
        <w:numPr>
          <w:ilvl w:val="0"/>
          <w:numId w:val="186"/>
        </w:numPr>
        <w:spacing w:after="0" w:line="240" w:lineRule="auto"/>
        <w:ind w:left="1260"/>
      </w:pPr>
      <w:r>
        <w:t xml:space="preserve">municipal rates &amp; taxes and municipal services charges are not in </w:t>
      </w:r>
      <w:proofErr w:type="gramStart"/>
      <w:r>
        <w:t>arrears;</w:t>
      </w:r>
      <w:proofErr w:type="gramEnd"/>
    </w:p>
    <w:p w14:paraId="405F4977" w14:textId="77777777" w:rsidR="00253772" w:rsidRPr="00536447" w:rsidRDefault="00927E37" w:rsidP="00A01302">
      <w:pPr>
        <w:pStyle w:val="ListParagraph"/>
        <w:numPr>
          <w:ilvl w:val="0"/>
          <w:numId w:val="186"/>
        </w:numPr>
        <w:spacing w:after="0" w:line="240" w:lineRule="auto"/>
        <w:ind w:left="1260"/>
        <w:rPr>
          <w:lang w:val="en-US"/>
        </w:rPr>
      </w:pPr>
      <w:r w:rsidRPr="00927E37">
        <w:rPr>
          <w:lang w:val="en-US"/>
        </w:rPr>
        <w:t>tax compliance status PIN</w:t>
      </w:r>
      <w:r>
        <w:rPr>
          <w:lang w:val="en-US"/>
        </w:rPr>
        <w:t xml:space="preserve"> to </w:t>
      </w:r>
      <w:r w:rsidR="00536447">
        <w:rPr>
          <w:lang w:val="en-US"/>
        </w:rPr>
        <w:t>V</w:t>
      </w:r>
      <w:r w:rsidR="00536447" w:rsidRPr="00536447">
        <w:rPr>
          <w:lang w:val="en-US"/>
        </w:rPr>
        <w:t xml:space="preserve">erify bidders’ tax compliance status </w:t>
      </w:r>
      <w:r w:rsidR="00C15374">
        <w:t xml:space="preserve">via </w:t>
      </w:r>
      <w:r w:rsidR="00536447">
        <w:t>SARS</w:t>
      </w:r>
      <w:r w:rsidR="00C15374">
        <w:t xml:space="preserve"> e-Filing</w:t>
      </w:r>
      <w:r w:rsidR="00FC3CF9">
        <w:t xml:space="preserve"> or</w:t>
      </w:r>
    </w:p>
    <w:p w14:paraId="22922995" w14:textId="77777777" w:rsidR="00253772" w:rsidRDefault="00536447" w:rsidP="00A01302">
      <w:pPr>
        <w:pStyle w:val="ListParagraph"/>
        <w:numPr>
          <w:ilvl w:val="0"/>
          <w:numId w:val="186"/>
        </w:numPr>
        <w:ind w:left="1260"/>
      </w:pPr>
      <w:r>
        <w:t xml:space="preserve">bidder’s </w:t>
      </w:r>
      <w:r w:rsidR="00253772">
        <w:t>CSD non-compliance status on N</w:t>
      </w:r>
      <w:r>
        <w:t xml:space="preserve">ational </w:t>
      </w:r>
      <w:r w:rsidR="00253772">
        <w:t>T</w:t>
      </w:r>
      <w:r>
        <w:t>reasury’s</w:t>
      </w:r>
      <w:r w:rsidR="00253772">
        <w:t xml:space="preserve"> C</w:t>
      </w:r>
      <w:r>
        <w:t xml:space="preserve">entral </w:t>
      </w:r>
      <w:r w:rsidR="00253772">
        <w:t>S</w:t>
      </w:r>
      <w:r>
        <w:t xml:space="preserve">upplier </w:t>
      </w:r>
      <w:r w:rsidR="00253772">
        <w:t>D</w:t>
      </w:r>
      <w:r>
        <w:t>atabase</w:t>
      </w:r>
      <w:r w:rsidR="00253772">
        <w:t xml:space="preserve"> </w:t>
      </w:r>
      <w:proofErr w:type="gramStart"/>
      <w:r w:rsidR="00253772">
        <w:t>system;</w:t>
      </w:r>
      <w:proofErr w:type="gramEnd"/>
    </w:p>
    <w:p w14:paraId="5C51FA51" w14:textId="77777777" w:rsidR="00AC337A" w:rsidRDefault="00253772" w:rsidP="00A01302">
      <w:pPr>
        <w:pStyle w:val="ListParagraph"/>
        <w:numPr>
          <w:ilvl w:val="0"/>
          <w:numId w:val="186"/>
        </w:numPr>
        <w:spacing w:after="0" w:line="240" w:lineRule="auto"/>
        <w:ind w:left="1260"/>
      </w:pPr>
      <w:r>
        <w:t>Notify the accounting officer.</w:t>
      </w:r>
    </w:p>
    <w:p w14:paraId="4FFCD050" w14:textId="77777777" w:rsidR="00C728B2" w:rsidRDefault="00C728B2" w:rsidP="00A01302">
      <w:pPr>
        <w:pStyle w:val="ListParagraph"/>
        <w:numPr>
          <w:ilvl w:val="0"/>
          <w:numId w:val="143"/>
        </w:numPr>
        <w:spacing w:after="0" w:line="240" w:lineRule="auto"/>
        <w:ind w:left="900"/>
      </w:pPr>
      <w:r>
        <w:t>Either-</w:t>
      </w:r>
    </w:p>
    <w:p w14:paraId="30D07391" w14:textId="77777777" w:rsidR="00253772" w:rsidRDefault="00C728B2" w:rsidP="00A01302">
      <w:pPr>
        <w:pStyle w:val="ListParagraph"/>
        <w:numPr>
          <w:ilvl w:val="0"/>
          <w:numId w:val="187"/>
        </w:numPr>
        <w:spacing w:after="0" w:line="240" w:lineRule="auto"/>
        <w:ind w:left="1260"/>
      </w:pPr>
      <w:r>
        <w:t xml:space="preserve">Depending on its delegations, make a final award or a </w:t>
      </w:r>
      <w:proofErr w:type="gramStart"/>
      <w:r>
        <w:t>recommendation</w:t>
      </w:r>
      <w:proofErr w:type="gramEnd"/>
      <w:r>
        <w:t xml:space="preserve"> </w:t>
      </w:r>
    </w:p>
    <w:p w14:paraId="47EE47BC" w14:textId="77777777" w:rsidR="00253772" w:rsidRDefault="00C728B2" w:rsidP="00A01302">
      <w:pPr>
        <w:pStyle w:val="ListParagraph"/>
        <w:numPr>
          <w:ilvl w:val="0"/>
          <w:numId w:val="187"/>
        </w:numPr>
        <w:spacing w:after="0" w:line="240" w:lineRule="auto"/>
        <w:ind w:left="1260"/>
      </w:pPr>
      <w:r>
        <w:t xml:space="preserve">Make another recommendation to the </w:t>
      </w:r>
      <w:r w:rsidR="00C17628">
        <w:t xml:space="preserve">Accounting Officer </w:t>
      </w:r>
      <w:r>
        <w:t xml:space="preserve">how to proceed with the relevant procurement. </w:t>
      </w:r>
    </w:p>
    <w:p w14:paraId="1B42CAC5" w14:textId="77777777" w:rsidR="00C728B2" w:rsidRDefault="00253772" w:rsidP="00A01302">
      <w:pPr>
        <w:pStyle w:val="ListParagraph"/>
        <w:numPr>
          <w:ilvl w:val="0"/>
          <w:numId w:val="187"/>
        </w:numPr>
        <w:spacing w:after="0" w:line="240" w:lineRule="auto"/>
        <w:ind w:left="1260"/>
      </w:pPr>
      <w:r>
        <w:t>bid adjudication committee</w:t>
      </w:r>
      <w:r w:rsidR="00C15374">
        <w:t xml:space="preserve"> may decides </w:t>
      </w:r>
      <w:r>
        <w:t xml:space="preserve">to bid an award </w:t>
      </w:r>
      <w:r w:rsidR="00C15374">
        <w:t xml:space="preserve">or recommends </w:t>
      </w:r>
      <w:r>
        <w:t>a bid other than one recommended by the bid evaluation committee, the bid adjudication</w:t>
      </w:r>
      <w:r w:rsidR="00C36378">
        <w:t xml:space="preserve"> committee </w:t>
      </w:r>
      <w:r w:rsidR="00C15374">
        <w:t xml:space="preserve">must apply </w:t>
      </w:r>
      <w:proofErr w:type="gramStart"/>
      <w:r w:rsidR="00C15374">
        <w:t xml:space="preserve">above </w:t>
      </w:r>
      <w:r>
        <w:t>,</w:t>
      </w:r>
      <w:proofErr w:type="gramEnd"/>
      <w:r>
        <w:t xml:space="preserve"> </w:t>
      </w:r>
    </w:p>
    <w:p w14:paraId="6C69A861" w14:textId="77777777" w:rsidR="00193BE4" w:rsidRDefault="00193BE4" w:rsidP="005128EA">
      <w:pPr>
        <w:pStyle w:val="ListParagraph"/>
        <w:numPr>
          <w:ilvl w:val="0"/>
          <w:numId w:val="63"/>
        </w:numPr>
        <w:spacing w:after="0" w:line="240" w:lineRule="auto"/>
        <w:ind w:left="540" w:hanging="540"/>
      </w:pPr>
      <w:r>
        <w:t xml:space="preserve">The </w:t>
      </w:r>
      <w:r w:rsidR="00C17628">
        <w:t xml:space="preserve">Accounting Officer </w:t>
      </w:r>
      <w:r>
        <w:t>may-</w:t>
      </w:r>
    </w:p>
    <w:p w14:paraId="2C6D6FA6" w14:textId="77777777" w:rsidR="004E4A00" w:rsidRDefault="004E4A00" w:rsidP="00A01302">
      <w:pPr>
        <w:pStyle w:val="ListParagraph"/>
        <w:numPr>
          <w:ilvl w:val="0"/>
          <w:numId w:val="189"/>
        </w:numPr>
        <w:spacing w:after="0" w:line="240" w:lineRule="auto"/>
        <w:ind w:left="900"/>
      </w:pPr>
      <w:r>
        <w:t xml:space="preserve">Approve </w:t>
      </w:r>
      <w:r w:rsidR="007A226D">
        <w:t xml:space="preserve">the bid </w:t>
      </w:r>
      <w:r w:rsidR="00E2331C">
        <w:t>if both recommendation of BEC &amp; BAC concur or</w:t>
      </w:r>
      <w:r w:rsidR="007A226D">
        <w:t xml:space="preserve"> </w:t>
      </w:r>
    </w:p>
    <w:p w14:paraId="7D61080C" w14:textId="77777777" w:rsidR="007A226D" w:rsidRDefault="00AF5730" w:rsidP="00A01302">
      <w:pPr>
        <w:pStyle w:val="ListParagraph"/>
        <w:numPr>
          <w:ilvl w:val="0"/>
          <w:numId w:val="189"/>
        </w:numPr>
        <w:spacing w:after="0" w:line="240" w:lineRule="auto"/>
        <w:ind w:left="900"/>
      </w:pPr>
      <w:r>
        <w:t>after due consideration of the reasons for the deviation</w:t>
      </w:r>
      <w:r w:rsidR="007A226D">
        <w:t xml:space="preserve"> / differences on </w:t>
      </w:r>
      <w:proofErr w:type="gramStart"/>
      <w:r w:rsidR="007A226D">
        <w:t>recommendation</w:t>
      </w:r>
      <w:r w:rsidR="00E2331C">
        <w:t>:-</w:t>
      </w:r>
      <w:proofErr w:type="gramEnd"/>
    </w:p>
    <w:p w14:paraId="0E7E9EE9" w14:textId="77777777" w:rsidR="00E2331C" w:rsidRDefault="00E2331C" w:rsidP="00A01302">
      <w:pPr>
        <w:pStyle w:val="ListParagraph"/>
        <w:numPr>
          <w:ilvl w:val="0"/>
          <w:numId w:val="190"/>
        </w:numPr>
        <w:spacing w:after="0" w:line="240" w:lineRule="auto"/>
        <w:ind w:left="1260"/>
      </w:pPr>
      <w:r>
        <w:t>approve bid adjudication committee’s recommendation over of bid evaluation committee or</w:t>
      </w:r>
    </w:p>
    <w:p w14:paraId="2AA30F83" w14:textId="77777777" w:rsidR="00E2331C" w:rsidRDefault="007A226D" w:rsidP="00A01302">
      <w:pPr>
        <w:pStyle w:val="ListParagraph"/>
        <w:numPr>
          <w:ilvl w:val="0"/>
          <w:numId w:val="190"/>
        </w:numPr>
        <w:spacing w:after="0" w:line="240" w:lineRule="auto"/>
        <w:ind w:left="1260"/>
      </w:pPr>
      <w:r>
        <w:t xml:space="preserve">approve bid </w:t>
      </w:r>
      <w:r w:rsidR="00E2331C">
        <w:t>evaluation</w:t>
      </w:r>
      <w:r>
        <w:t xml:space="preserve"> committee’s recommendation over of bid </w:t>
      </w:r>
      <w:r w:rsidR="00E2331C">
        <w:t>adjudication committee</w:t>
      </w:r>
      <w:r>
        <w:t xml:space="preserve"> </w:t>
      </w:r>
      <w:r w:rsidR="00E2331C">
        <w:t xml:space="preserve">or </w:t>
      </w:r>
    </w:p>
    <w:p w14:paraId="4C96D747" w14:textId="77777777" w:rsidR="00E2331C" w:rsidRDefault="00AF5730" w:rsidP="00A01302">
      <w:pPr>
        <w:pStyle w:val="ListParagraph"/>
        <w:numPr>
          <w:ilvl w:val="0"/>
          <w:numId w:val="190"/>
        </w:numPr>
        <w:spacing w:after="0" w:line="240" w:lineRule="auto"/>
        <w:ind w:left="1260"/>
      </w:pPr>
      <w:r>
        <w:t xml:space="preserve">ratify </w:t>
      </w:r>
      <w:r w:rsidR="00E2331C">
        <w:t xml:space="preserve">in term </w:t>
      </w:r>
      <w:r w:rsidR="00D378AF">
        <w:t xml:space="preserve">MFMA-SCM </w:t>
      </w:r>
      <w:r w:rsidR="00C978C8">
        <w:t xml:space="preserve">regulation / </w:t>
      </w:r>
      <w:r w:rsidR="00E2331C">
        <w:t xml:space="preserve">clause 36(b) </w:t>
      </w:r>
      <w:r>
        <w:t xml:space="preserve">or </w:t>
      </w:r>
    </w:p>
    <w:p w14:paraId="51CD8B98" w14:textId="77777777" w:rsidR="00193BE4" w:rsidRDefault="00AF5730" w:rsidP="00A01302">
      <w:pPr>
        <w:pStyle w:val="ListParagraph"/>
        <w:numPr>
          <w:ilvl w:val="0"/>
          <w:numId w:val="190"/>
        </w:numPr>
        <w:spacing w:after="0" w:line="240" w:lineRule="auto"/>
        <w:ind w:left="1260"/>
      </w:pPr>
      <w:r>
        <w:t>reject the decision of the bid adjudication commit</w:t>
      </w:r>
      <w:r w:rsidR="007A226D">
        <w:t xml:space="preserve">tee or bid evaluation </w:t>
      </w:r>
      <w:r w:rsidR="00E2331C">
        <w:t>committee</w:t>
      </w:r>
      <w:r w:rsidR="007A226D">
        <w:t xml:space="preserve">, </w:t>
      </w:r>
      <w:proofErr w:type="gramStart"/>
      <w:r w:rsidR="003A5F3A">
        <w:t>refer</w:t>
      </w:r>
      <w:r w:rsidR="00C978C8">
        <w:t xml:space="preserve"> </w:t>
      </w:r>
      <w:r w:rsidR="003A5F3A">
        <w:t xml:space="preserve"> the</w:t>
      </w:r>
      <w:proofErr w:type="gramEnd"/>
      <w:r w:rsidR="003A5F3A">
        <w:t xml:space="preserve"> </w:t>
      </w:r>
      <w:r w:rsidR="00C978C8">
        <w:t xml:space="preserve">rejected </w:t>
      </w:r>
      <w:r w:rsidR="003A5F3A">
        <w:t xml:space="preserve">decision of the </w:t>
      </w:r>
      <w:r w:rsidR="00200B54">
        <w:t xml:space="preserve"> </w:t>
      </w:r>
      <w:r w:rsidR="00406387">
        <w:t>adjudication</w:t>
      </w:r>
      <w:r w:rsidR="00C978C8">
        <w:t xml:space="preserve"> / evaluation</w:t>
      </w:r>
      <w:r w:rsidR="00406387">
        <w:t xml:space="preserve"> </w:t>
      </w:r>
      <w:r w:rsidR="00C978C8">
        <w:t>committee back</w:t>
      </w:r>
      <w:r w:rsidR="00406387">
        <w:t xml:space="preserve"> for </w:t>
      </w:r>
      <w:r w:rsidR="00666BF5">
        <w:t>reconsideration of the recommendation</w:t>
      </w:r>
    </w:p>
    <w:p w14:paraId="55712706" w14:textId="77777777" w:rsidR="00C978C8" w:rsidRPr="00A60A3B" w:rsidRDefault="00A60A3B" w:rsidP="00A01302">
      <w:pPr>
        <w:pStyle w:val="ListParagraph"/>
        <w:numPr>
          <w:ilvl w:val="0"/>
          <w:numId w:val="189"/>
        </w:numPr>
        <w:ind w:left="900"/>
        <w:rPr>
          <w:lang w:val="en-US"/>
        </w:rPr>
      </w:pPr>
      <w:r w:rsidRPr="00A60A3B">
        <w:rPr>
          <w:lang w:val="en-US"/>
        </w:rPr>
        <w:t xml:space="preserve">after due consideration of the reason approve bid not recommended by either committee, </w:t>
      </w:r>
      <w:r w:rsidR="00C978C8" w:rsidRPr="00A60A3B">
        <w:rPr>
          <w:lang w:val="en-US"/>
        </w:rPr>
        <w:t>If a tender 'other than the one recommended in the normal course of</w:t>
      </w:r>
      <w:r w:rsidRPr="00A60A3B">
        <w:rPr>
          <w:lang w:val="en-US"/>
        </w:rPr>
        <w:t xml:space="preserve"> </w:t>
      </w:r>
      <w:r w:rsidR="00C978C8" w:rsidRPr="00A60A3B">
        <w:rPr>
          <w:lang w:val="en-US"/>
        </w:rPr>
        <w:t>implementing t</w:t>
      </w:r>
      <w:r w:rsidRPr="00A60A3B">
        <w:rPr>
          <w:lang w:val="en-US"/>
        </w:rPr>
        <w:t>he supply chain management poli</w:t>
      </w:r>
      <w:r w:rsidR="00C978C8" w:rsidRPr="00A60A3B">
        <w:rPr>
          <w:lang w:val="en-US"/>
        </w:rPr>
        <w:t xml:space="preserve">cy </w:t>
      </w:r>
      <w:r w:rsidRPr="00A60A3B">
        <w:rPr>
          <w:lang w:val="en-US"/>
        </w:rPr>
        <w:t xml:space="preserve">of </w:t>
      </w:r>
      <w:r w:rsidR="00C978C8" w:rsidRPr="00A60A3B">
        <w:rPr>
          <w:lang w:val="en-US"/>
        </w:rPr>
        <w:t>a</w:t>
      </w:r>
      <w:r w:rsidRPr="00A60A3B">
        <w:rPr>
          <w:lang w:val="en-US"/>
        </w:rPr>
        <w:t xml:space="preserve"> Mopani District</w:t>
      </w:r>
      <w:r w:rsidR="00C978C8" w:rsidRPr="00A60A3B">
        <w:rPr>
          <w:lang w:val="en-US"/>
        </w:rPr>
        <w:t xml:space="preserve"> </w:t>
      </w:r>
      <w:r w:rsidRPr="00A60A3B">
        <w:rPr>
          <w:lang w:val="en-US"/>
        </w:rPr>
        <w:t>M</w:t>
      </w:r>
      <w:r w:rsidR="00C978C8" w:rsidRPr="00A60A3B">
        <w:rPr>
          <w:lang w:val="en-US"/>
        </w:rPr>
        <w:t>unicipality</w:t>
      </w:r>
      <w:r w:rsidRPr="00A60A3B">
        <w:rPr>
          <w:lang w:val="en-US"/>
        </w:rPr>
        <w:t xml:space="preserve"> </w:t>
      </w:r>
      <w:r w:rsidR="00C978C8" w:rsidRPr="00A60A3B">
        <w:rPr>
          <w:lang w:val="en-US"/>
        </w:rPr>
        <w:t xml:space="preserve">is approved, the </w:t>
      </w:r>
      <w:r w:rsidR="00C17628">
        <w:rPr>
          <w:lang w:val="en-US"/>
        </w:rPr>
        <w:t xml:space="preserve">Accounting Officer </w:t>
      </w:r>
      <w:r w:rsidR="00C978C8" w:rsidRPr="00A60A3B">
        <w:rPr>
          <w:lang w:val="en-US"/>
        </w:rPr>
        <w:t>of the must, in</w:t>
      </w:r>
      <w:r w:rsidRPr="00A60A3B">
        <w:rPr>
          <w:lang w:val="en-US"/>
        </w:rPr>
        <w:t xml:space="preserve"> writing</w:t>
      </w:r>
      <w:r w:rsidR="00C978C8" w:rsidRPr="00A60A3B">
        <w:rPr>
          <w:lang w:val="en-US"/>
        </w:rPr>
        <w:t xml:space="preserve"> </w:t>
      </w:r>
      <w:r w:rsidR="008661DB">
        <w:rPr>
          <w:lang w:val="en-US"/>
        </w:rPr>
        <w:t xml:space="preserve">with 10 working days </w:t>
      </w:r>
      <w:r w:rsidR="00C978C8" w:rsidRPr="00A60A3B">
        <w:rPr>
          <w:lang w:val="en-US"/>
        </w:rPr>
        <w:t>notify the Aud</w:t>
      </w:r>
      <w:r w:rsidRPr="00A60A3B">
        <w:rPr>
          <w:lang w:val="en-US"/>
        </w:rPr>
        <w:t xml:space="preserve">itor-General, the Limpopo </w:t>
      </w:r>
      <w:r w:rsidR="00C978C8" w:rsidRPr="00A60A3B">
        <w:rPr>
          <w:lang w:val="en-US"/>
        </w:rPr>
        <w:t xml:space="preserve"> provincial treasury and the National</w:t>
      </w:r>
      <w:r>
        <w:rPr>
          <w:lang w:val="en-US"/>
        </w:rPr>
        <w:t xml:space="preserve"> Treasury of the </w:t>
      </w:r>
      <w:r w:rsidRPr="00C978C8">
        <w:rPr>
          <w:lang w:val="en-US"/>
        </w:rPr>
        <w:t>reasons for deviating from such recommendation</w:t>
      </w:r>
    </w:p>
    <w:p w14:paraId="70F30517" w14:textId="77777777" w:rsidR="00406387" w:rsidRDefault="00406387" w:rsidP="005128EA">
      <w:pPr>
        <w:pStyle w:val="ListParagraph"/>
        <w:numPr>
          <w:ilvl w:val="0"/>
          <w:numId w:val="63"/>
        </w:numPr>
        <w:spacing w:after="0" w:line="240" w:lineRule="auto"/>
        <w:ind w:left="540" w:hanging="540"/>
      </w:pPr>
      <w:r>
        <w:t xml:space="preserve">The </w:t>
      </w:r>
      <w:r w:rsidR="00C17628">
        <w:t xml:space="preserve">Accounting Officer </w:t>
      </w:r>
      <w:r>
        <w:t>may at any stage of a bidding process, refer any recommendation made by the evaluation committee or the adjudication committee back to that committee for reconsideration of the recommendation.</w:t>
      </w:r>
    </w:p>
    <w:p w14:paraId="3617437C" w14:textId="77777777" w:rsidR="006A4567" w:rsidRDefault="00406387" w:rsidP="005128EA">
      <w:pPr>
        <w:pStyle w:val="ListParagraph"/>
        <w:numPr>
          <w:ilvl w:val="0"/>
          <w:numId w:val="63"/>
        </w:numPr>
        <w:spacing w:after="0" w:line="240" w:lineRule="auto"/>
        <w:ind w:left="540" w:hanging="540"/>
      </w:pPr>
      <w:r>
        <w:t xml:space="preserve">The </w:t>
      </w:r>
      <w:r w:rsidR="00C17628">
        <w:t xml:space="preserve">Accounting Officer </w:t>
      </w:r>
      <w:r>
        <w:t>must comply with section 114 of the Act wi</w:t>
      </w:r>
      <w:r w:rsidR="00A82F54">
        <w:t>thin 10 working days.</w:t>
      </w:r>
    </w:p>
    <w:p w14:paraId="3584B6E7" w14:textId="77777777" w:rsidR="006A4567" w:rsidRDefault="006A4567" w:rsidP="005128EA">
      <w:pPr>
        <w:pStyle w:val="ListParagraph"/>
        <w:spacing w:after="0" w:line="240" w:lineRule="auto"/>
        <w:ind w:left="540" w:hanging="540"/>
      </w:pPr>
    </w:p>
    <w:p w14:paraId="3F698101" w14:textId="77777777" w:rsidR="006A4567" w:rsidRDefault="006A4567" w:rsidP="00C90EA5">
      <w:pPr>
        <w:pStyle w:val="ListParagraph"/>
        <w:numPr>
          <w:ilvl w:val="0"/>
          <w:numId w:val="63"/>
        </w:numPr>
        <w:spacing w:after="0" w:line="240" w:lineRule="auto"/>
        <w:ind w:left="540" w:hanging="540"/>
      </w:pPr>
      <w:r>
        <w:t>Awards</w:t>
      </w:r>
      <w:r w:rsidR="00D63508">
        <w:t xml:space="preserve"> or other</w:t>
      </w:r>
    </w:p>
    <w:p w14:paraId="4D86C8F9" w14:textId="77777777" w:rsidR="00FC3CF9" w:rsidRPr="00FC3CF9" w:rsidRDefault="00FC3CF9" w:rsidP="00C90EA5">
      <w:pPr>
        <w:pStyle w:val="ListParagraph"/>
        <w:numPr>
          <w:ilvl w:val="0"/>
          <w:numId w:val="100"/>
        </w:numPr>
        <w:spacing w:after="0" w:line="240" w:lineRule="auto"/>
        <w:ind w:left="810"/>
      </w:pPr>
      <w:r w:rsidRPr="00FC3CF9">
        <w:t>The designated official(s) should verify the bidder’s tax compliance status prior to the finalisation of the award of the bid or price quotation</w:t>
      </w:r>
      <w:r w:rsidR="00B82F40">
        <w:t xml:space="preserve"> in term of </w:t>
      </w:r>
      <w:r w:rsidR="00B82F40" w:rsidRPr="00B82F40">
        <w:rPr>
          <w:b/>
          <w:bCs/>
          <w:i/>
          <w:iCs/>
        </w:rPr>
        <w:t>MFMA Circular No 90</w:t>
      </w:r>
      <w:r w:rsidR="00FD5026" w:rsidRPr="00B82F40">
        <w:t>:</w:t>
      </w:r>
      <w:r w:rsidRPr="00FC3CF9">
        <w:t xml:space="preserve"> </w:t>
      </w:r>
    </w:p>
    <w:p w14:paraId="46D8C87B" w14:textId="77777777" w:rsidR="00FD5026" w:rsidRDefault="00FC3CF9" w:rsidP="00A01302">
      <w:pPr>
        <w:pStyle w:val="ListParagraph"/>
        <w:numPr>
          <w:ilvl w:val="0"/>
          <w:numId w:val="188"/>
        </w:numPr>
        <w:spacing w:after="0" w:line="240" w:lineRule="auto"/>
        <w:ind w:left="1080"/>
      </w:pPr>
      <w:r w:rsidRPr="00FC3CF9">
        <w:t xml:space="preserve">Where recommended </w:t>
      </w:r>
      <w:r w:rsidR="006A4C8B">
        <w:t>bidder is not tax compliant, such</w:t>
      </w:r>
      <w:r w:rsidRPr="00FC3CF9">
        <w:t xml:space="preserve"> bidder should be notified of</w:t>
      </w:r>
      <w:r w:rsidR="00FD5026">
        <w:t xml:space="preserve"> their non-compliant </w:t>
      </w:r>
      <w:proofErr w:type="gramStart"/>
      <w:r w:rsidR="00FD5026">
        <w:t>status</w:t>
      </w:r>
      <w:proofErr w:type="gramEnd"/>
      <w:r w:rsidR="00FD5026">
        <w:t xml:space="preserve"> </w:t>
      </w:r>
    </w:p>
    <w:p w14:paraId="058FF03A" w14:textId="77777777" w:rsidR="00FD5026" w:rsidRDefault="00FC3CF9" w:rsidP="00A01302">
      <w:pPr>
        <w:pStyle w:val="ListParagraph"/>
        <w:numPr>
          <w:ilvl w:val="0"/>
          <w:numId w:val="188"/>
        </w:numPr>
        <w:spacing w:after="0" w:line="240" w:lineRule="auto"/>
        <w:ind w:left="1080"/>
      </w:pPr>
      <w:r w:rsidRPr="00FC3CF9">
        <w:t xml:space="preserve">the bidder must be requested to submit to the municipality or municipal entity, within 7 working days, </w:t>
      </w:r>
    </w:p>
    <w:p w14:paraId="7DFF96DE" w14:textId="77777777" w:rsidR="00FD5026" w:rsidRDefault="00FC3CF9" w:rsidP="00A01302">
      <w:pPr>
        <w:pStyle w:val="ListParagraph"/>
        <w:numPr>
          <w:ilvl w:val="0"/>
          <w:numId w:val="188"/>
        </w:numPr>
        <w:spacing w:after="0" w:line="240" w:lineRule="auto"/>
        <w:ind w:left="1080"/>
      </w:pPr>
      <w:r w:rsidRPr="00FC3CF9">
        <w:t xml:space="preserve">written proof from SARS of their tax compliance status or proof from SARS that they have </w:t>
      </w:r>
      <w:proofErr w:type="gramStart"/>
      <w:r w:rsidRPr="00FC3CF9">
        <w:t>made an arrangement</w:t>
      </w:r>
      <w:proofErr w:type="gramEnd"/>
      <w:r w:rsidRPr="00FC3CF9">
        <w:t xml:space="preserve"> to meet th</w:t>
      </w:r>
      <w:r w:rsidR="00FD5026">
        <w:t xml:space="preserve">eir outstanding tax obligations, </w:t>
      </w:r>
    </w:p>
    <w:p w14:paraId="514BAC85" w14:textId="77777777" w:rsidR="00FD5026" w:rsidRDefault="00FD5026" w:rsidP="00A01302">
      <w:pPr>
        <w:pStyle w:val="ListParagraph"/>
        <w:numPr>
          <w:ilvl w:val="0"/>
          <w:numId w:val="188"/>
        </w:numPr>
        <w:spacing w:after="0" w:line="240" w:lineRule="auto"/>
        <w:ind w:left="1080"/>
      </w:pPr>
      <w:r>
        <w:t>t</w:t>
      </w:r>
      <w:r w:rsidR="00FC3CF9" w:rsidRPr="00FC3CF9">
        <w:t xml:space="preserve">he proof of tax compliance status submitted by the bidder to the </w:t>
      </w:r>
      <w:r>
        <w:t>Mopani District Municipality</w:t>
      </w:r>
      <w:r w:rsidR="00FC3CF9" w:rsidRPr="00FC3CF9">
        <w:t xml:space="preserve"> </w:t>
      </w:r>
    </w:p>
    <w:p w14:paraId="5F265D7B" w14:textId="77777777" w:rsidR="00FC3CF9" w:rsidRPr="00FC3CF9" w:rsidRDefault="00FD5026" w:rsidP="00A01302">
      <w:pPr>
        <w:pStyle w:val="ListParagraph"/>
        <w:numPr>
          <w:ilvl w:val="0"/>
          <w:numId w:val="188"/>
        </w:numPr>
        <w:spacing w:after="0" w:line="240" w:lineRule="auto"/>
        <w:ind w:left="1080"/>
      </w:pPr>
      <w:r w:rsidRPr="00FC3CF9">
        <w:t xml:space="preserve">The designated official(s) </w:t>
      </w:r>
      <w:r w:rsidR="00FC3CF9" w:rsidRPr="00FC3CF9">
        <w:t>must be verified via the CS</w:t>
      </w:r>
      <w:r>
        <w:t xml:space="preserve">D or e-Filing within 7 working </w:t>
      </w:r>
      <w:proofErr w:type="gramStart"/>
      <w:r>
        <w:t>days;</w:t>
      </w:r>
      <w:proofErr w:type="gramEnd"/>
      <w:r w:rsidR="00FC3CF9" w:rsidRPr="00FC3CF9">
        <w:t xml:space="preserve"> </w:t>
      </w:r>
    </w:p>
    <w:p w14:paraId="5DDD187D" w14:textId="77777777" w:rsidR="00FC3CF9" w:rsidRPr="00FC3CF9" w:rsidRDefault="00FC3CF9" w:rsidP="00A01302">
      <w:pPr>
        <w:pStyle w:val="ListParagraph"/>
        <w:numPr>
          <w:ilvl w:val="0"/>
          <w:numId w:val="188"/>
        </w:numPr>
        <w:spacing w:after="0" w:line="240" w:lineRule="auto"/>
        <w:ind w:left="1080"/>
      </w:pPr>
      <w:r w:rsidRPr="00FC3CF9">
        <w:lastRenderedPageBreak/>
        <w:t xml:space="preserve">The </w:t>
      </w:r>
      <w:r w:rsidR="00C17628">
        <w:t xml:space="preserve">Accounting Officer </w:t>
      </w:r>
      <w:r w:rsidRPr="00FC3CF9">
        <w:t>should reject a bid submitted by the bidder if such a bidder fails to provide proof of tax compliance status within the timeframe stated above.</w:t>
      </w:r>
    </w:p>
    <w:p w14:paraId="06016754" w14:textId="77777777" w:rsidR="00FD5026" w:rsidRDefault="00FD5026" w:rsidP="00C90EA5">
      <w:pPr>
        <w:pStyle w:val="ListParagraph"/>
        <w:numPr>
          <w:ilvl w:val="0"/>
          <w:numId w:val="100"/>
        </w:numPr>
        <w:spacing w:after="0" w:line="240" w:lineRule="auto"/>
        <w:ind w:left="810"/>
      </w:pPr>
      <w:r>
        <w:t>The contract/bid must be awarded to the tenderer scoring the highest points if bid price is market related or award be subjected clause 24</w:t>
      </w:r>
      <w:r w:rsidR="004E4A00">
        <w:t xml:space="preserve"> of this </w:t>
      </w:r>
      <w:proofErr w:type="gramStart"/>
      <w:r w:rsidR="004E4A00">
        <w:t>policy</w:t>
      </w:r>
      <w:proofErr w:type="gramEnd"/>
    </w:p>
    <w:p w14:paraId="7EE5B4EA" w14:textId="77777777" w:rsidR="00B85FE8" w:rsidRDefault="00B85FE8" w:rsidP="00C90EA5">
      <w:pPr>
        <w:pStyle w:val="ListParagraph"/>
        <w:numPr>
          <w:ilvl w:val="0"/>
          <w:numId w:val="100"/>
        </w:numPr>
        <w:spacing w:after="0" w:line="240" w:lineRule="auto"/>
        <w:ind w:left="810"/>
      </w:pPr>
      <w:r>
        <w:t>A contract may be awarded to a tenderer that did not score the highest points only in accordance with section 2(1)(f) of the PPPFA Act.</w:t>
      </w:r>
      <w:r w:rsidRPr="00B85FE8">
        <w:t xml:space="preserve"> </w:t>
      </w:r>
      <w:r>
        <w:t>intention to apply objective criteria in terms of section 2(1)(</w:t>
      </w:r>
      <w:proofErr w:type="gramStart"/>
      <w:r>
        <w:t>f)must</w:t>
      </w:r>
      <w:proofErr w:type="gramEnd"/>
      <w:r>
        <w:t xml:space="preserve"> stipulate the objective criteria in the tender documents</w:t>
      </w:r>
    </w:p>
    <w:p w14:paraId="4D5A6613" w14:textId="77777777" w:rsidR="006E694A" w:rsidRDefault="006E694A" w:rsidP="00C90EA5">
      <w:pPr>
        <w:pStyle w:val="ListParagraph"/>
        <w:numPr>
          <w:ilvl w:val="0"/>
          <w:numId w:val="100"/>
        </w:numPr>
        <w:spacing w:after="0" w:line="240" w:lineRule="auto"/>
        <w:ind w:left="810"/>
      </w:pPr>
      <w:r>
        <w:t>Criteria for breaking deadlock in scoring</w:t>
      </w:r>
    </w:p>
    <w:p w14:paraId="200AC47D" w14:textId="77777777" w:rsidR="006E694A" w:rsidRDefault="006E694A" w:rsidP="00A01302">
      <w:pPr>
        <w:pStyle w:val="ListParagraph"/>
        <w:numPr>
          <w:ilvl w:val="0"/>
          <w:numId w:val="144"/>
        </w:numPr>
        <w:spacing w:after="0" w:line="240" w:lineRule="auto"/>
        <w:ind w:left="1350" w:hanging="270"/>
      </w:pPr>
      <w:r>
        <w:t>If functionality is part of the evaluation process and two or more tenderers score equal total points and equal preference points for B-BBEE, the contract must be awarded to the tenderer that scored the highest points for functionality.</w:t>
      </w:r>
    </w:p>
    <w:p w14:paraId="5820C43A" w14:textId="77777777" w:rsidR="006E694A" w:rsidRDefault="006E694A" w:rsidP="00A01302">
      <w:pPr>
        <w:pStyle w:val="ListParagraph"/>
        <w:numPr>
          <w:ilvl w:val="0"/>
          <w:numId w:val="144"/>
        </w:numPr>
        <w:spacing w:after="0" w:line="240" w:lineRule="auto"/>
        <w:ind w:left="1350" w:hanging="270"/>
      </w:pPr>
      <w:r>
        <w:t>If two or more tenderers score an equal total number of points, the contract must be awarded to the tenderer that scored the highest points for B-BBEE.</w:t>
      </w:r>
    </w:p>
    <w:p w14:paraId="7C14D695" w14:textId="77777777" w:rsidR="006E694A" w:rsidRDefault="006E694A" w:rsidP="00A01302">
      <w:pPr>
        <w:pStyle w:val="ListParagraph"/>
        <w:numPr>
          <w:ilvl w:val="0"/>
          <w:numId w:val="144"/>
        </w:numPr>
        <w:spacing w:after="0" w:line="240" w:lineRule="auto"/>
        <w:ind w:left="1350" w:hanging="270"/>
      </w:pPr>
      <w:r>
        <w:t>If two or more tenderers score equal total points in all respects, the award must be decided by the drawing of lots.</w:t>
      </w:r>
    </w:p>
    <w:p w14:paraId="46791973" w14:textId="77777777" w:rsidR="00B85FE8" w:rsidRDefault="00B85FE8" w:rsidP="00C90EA5">
      <w:pPr>
        <w:pStyle w:val="ListParagraph"/>
        <w:numPr>
          <w:ilvl w:val="0"/>
          <w:numId w:val="100"/>
        </w:numPr>
        <w:spacing w:after="0" w:line="240" w:lineRule="auto"/>
        <w:ind w:left="900" w:hanging="540"/>
      </w:pPr>
      <w:r>
        <w:t>Subcontracting after award of tender</w:t>
      </w:r>
      <w:r w:rsidR="00D553ED">
        <w:t xml:space="preserve">, a bidder awarded a </w:t>
      </w:r>
      <w:proofErr w:type="gramStart"/>
      <w:r w:rsidR="00D553ED">
        <w:t>contract:-</w:t>
      </w:r>
      <w:proofErr w:type="gramEnd"/>
    </w:p>
    <w:p w14:paraId="2ED22C6B" w14:textId="77777777" w:rsidR="00B85FE8" w:rsidRDefault="00B85FE8" w:rsidP="00A01302">
      <w:pPr>
        <w:pStyle w:val="ListParagraph"/>
        <w:numPr>
          <w:ilvl w:val="0"/>
          <w:numId w:val="145"/>
        </w:numPr>
        <w:spacing w:after="0" w:line="240" w:lineRule="auto"/>
        <w:ind w:left="1350" w:hanging="270"/>
      </w:pPr>
      <w:r>
        <w:t xml:space="preserve">may only </w:t>
      </w:r>
      <w:proofErr w:type="gramStart"/>
      <w:r>
        <w:t>enter into</w:t>
      </w:r>
      <w:proofErr w:type="gramEnd"/>
      <w:r>
        <w:t xml:space="preserve"> a subcontracting arrangement with</w:t>
      </w:r>
      <w:r w:rsidR="00D553ED">
        <w:t xml:space="preserve"> other service provider up on</w:t>
      </w:r>
      <w:r>
        <w:t xml:space="preserve"> the approval of </w:t>
      </w:r>
      <w:r w:rsidR="00D63508">
        <w:t>Accounting Officer</w:t>
      </w:r>
      <w:r>
        <w:t>.</w:t>
      </w:r>
    </w:p>
    <w:p w14:paraId="4FFEBDF7" w14:textId="77777777" w:rsidR="00B85FE8" w:rsidRDefault="00B85FE8" w:rsidP="00A01302">
      <w:pPr>
        <w:pStyle w:val="ListParagraph"/>
        <w:numPr>
          <w:ilvl w:val="0"/>
          <w:numId w:val="145"/>
        </w:numPr>
        <w:spacing w:after="0" w:line="240" w:lineRule="auto"/>
        <w:ind w:left="1350" w:hanging="270"/>
      </w:pPr>
      <w:r>
        <w:t>in relation to a designated sector, may not subcontract in such a manner that the local production and content of the overall value of the contract is reduced to below the stipulated minimum threshold.</w:t>
      </w:r>
    </w:p>
    <w:p w14:paraId="7ACA964D" w14:textId="77777777" w:rsidR="0024003B" w:rsidRDefault="00B85FE8" w:rsidP="00A01302">
      <w:pPr>
        <w:pStyle w:val="ListParagraph"/>
        <w:numPr>
          <w:ilvl w:val="0"/>
          <w:numId w:val="145"/>
        </w:numPr>
        <w:spacing w:after="0" w:line="240" w:lineRule="auto"/>
        <w:ind w:left="1350" w:hanging="270"/>
      </w:pPr>
      <w:r>
        <w:t>may not subcontract more than 25% of the value of the contract to any other enterprise that does not have an equal or higher B-BBEE status level of contributor than the person concerned, unless the contract is subcontracted to an EME that has the capability and ab</w:t>
      </w:r>
      <w:r w:rsidR="0024003B">
        <w:t xml:space="preserve">ility to execute the </w:t>
      </w:r>
      <w:proofErr w:type="gramStart"/>
      <w:r w:rsidR="0024003B">
        <w:t>subcontract</w:t>
      </w:r>
      <w:proofErr w:type="gramEnd"/>
    </w:p>
    <w:p w14:paraId="48F5058D" w14:textId="77777777" w:rsidR="0024003B" w:rsidRDefault="0024003B" w:rsidP="00C90EA5">
      <w:pPr>
        <w:spacing w:after="0" w:line="240" w:lineRule="auto"/>
        <w:ind w:left="540" w:hanging="540"/>
      </w:pPr>
    </w:p>
    <w:p w14:paraId="7AE2DC8B" w14:textId="77777777" w:rsidR="0024003B" w:rsidRDefault="0024003B" w:rsidP="00C90EA5">
      <w:pPr>
        <w:pStyle w:val="ListParagraph"/>
        <w:numPr>
          <w:ilvl w:val="0"/>
          <w:numId w:val="63"/>
        </w:numPr>
        <w:spacing w:after="0" w:line="240" w:lineRule="auto"/>
        <w:ind w:left="540" w:hanging="540"/>
      </w:pPr>
      <w:r>
        <w:t>Cancellation of tender</w:t>
      </w:r>
    </w:p>
    <w:p w14:paraId="6C33B708" w14:textId="77777777" w:rsidR="00B85FE8" w:rsidRDefault="00B85FE8" w:rsidP="00C90EA5">
      <w:pPr>
        <w:pStyle w:val="ListParagraph"/>
        <w:numPr>
          <w:ilvl w:val="0"/>
          <w:numId w:val="101"/>
        </w:numPr>
        <w:spacing w:after="0" w:line="240" w:lineRule="auto"/>
        <w:ind w:left="1080" w:hanging="540"/>
      </w:pPr>
      <w:r>
        <w:t>Mopan District Municipality may, before the awa</w:t>
      </w:r>
      <w:r w:rsidR="0024003B">
        <w:t xml:space="preserve">rd of a tender, cancel a tender </w:t>
      </w:r>
      <w:r>
        <w:t>invitation if-</w:t>
      </w:r>
    </w:p>
    <w:p w14:paraId="17019589" w14:textId="77777777" w:rsidR="00B85FE8" w:rsidRDefault="00B85FE8" w:rsidP="00A01302">
      <w:pPr>
        <w:pStyle w:val="ListParagraph"/>
        <w:numPr>
          <w:ilvl w:val="0"/>
          <w:numId w:val="146"/>
        </w:numPr>
        <w:spacing w:after="0" w:line="240" w:lineRule="auto"/>
        <w:ind w:left="1530" w:hanging="270"/>
      </w:pPr>
      <w:r>
        <w:t>due to changed circumstances, there is no longer a</w:t>
      </w:r>
      <w:r w:rsidR="0024003B">
        <w:t xml:space="preserve"> need for the goods or services </w:t>
      </w:r>
      <w:r>
        <w:t xml:space="preserve">specified in the </w:t>
      </w:r>
      <w:proofErr w:type="gramStart"/>
      <w:r>
        <w:t>invitation;</w:t>
      </w:r>
      <w:proofErr w:type="gramEnd"/>
    </w:p>
    <w:p w14:paraId="32D26457" w14:textId="77777777" w:rsidR="00B85FE8" w:rsidRDefault="00B85FE8" w:rsidP="00A01302">
      <w:pPr>
        <w:pStyle w:val="ListParagraph"/>
        <w:numPr>
          <w:ilvl w:val="0"/>
          <w:numId w:val="146"/>
        </w:numPr>
        <w:spacing w:after="0" w:line="240" w:lineRule="auto"/>
        <w:ind w:left="1530" w:hanging="270"/>
      </w:pPr>
      <w:r>
        <w:t xml:space="preserve">funds are no longer available to cover the total envisaged </w:t>
      </w:r>
      <w:proofErr w:type="gramStart"/>
      <w:r>
        <w:t>expenditure;</w:t>
      </w:r>
      <w:proofErr w:type="gramEnd"/>
    </w:p>
    <w:p w14:paraId="4C602097" w14:textId="77777777" w:rsidR="00B85FE8" w:rsidRDefault="00B85FE8" w:rsidP="00A01302">
      <w:pPr>
        <w:pStyle w:val="ListParagraph"/>
        <w:numPr>
          <w:ilvl w:val="0"/>
          <w:numId w:val="146"/>
        </w:numPr>
        <w:spacing w:after="0" w:line="240" w:lineRule="auto"/>
        <w:ind w:left="1530" w:hanging="270"/>
      </w:pPr>
      <w:r>
        <w:t>no acceptable tender is received; or</w:t>
      </w:r>
    </w:p>
    <w:p w14:paraId="1ECF2988" w14:textId="77777777" w:rsidR="0024003B" w:rsidRDefault="00B85FE8" w:rsidP="00A01302">
      <w:pPr>
        <w:pStyle w:val="ListParagraph"/>
        <w:numPr>
          <w:ilvl w:val="0"/>
          <w:numId w:val="146"/>
        </w:numPr>
        <w:spacing w:after="0" w:line="240" w:lineRule="auto"/>
        <w:ind w:left="1530" w:hanging="270"/>
      </w:pPr>
      <w:r>
        <w:t>there is a material irregularity in the tender process.</w:t>
      </w:r>
    </w:p>
    <w:p w14:paraId="0C7916BC" w14:textId="77777777" w:rsidR="00B85FE8" w:rsidRDefault="00B85FE8" w:rsidP="00C90EA5">
      <w:pPr>
        <w:pStyle w:val="ListParagraph"/>
        <w:numPr>
          <w:ilvl w:val="0"/>
          <w:numId w:val="101"/>
        </w:numPr>
        <w:spacing w:after="0" w:line="240" w:lineRule="auto"/>
        <w:ind w:left="1080" w:hanging="540"/>
      </w:pPr>
      <w:r>
        <w:t>The decision to cancel a tender invitat</w:t>
      </w:r>
      <w:r w:rsidR="0024003B">
        <w:t>ion in terms of sub-clause (a</w:t>
      </w:r>
      <w:r>
        <w:t>) must</w:t>
      </w:r>
      <w:r w:rsidR="0024003B">
        <w:t xml:space="preserve"> </w:t>
      </w:r>
      <w:r>
        <w:t xml:space="preserve">be published in the same </w:t>
      </w:r>
      <w:proofErr w:type="gramStart"/>
      <w:r>
        <w:t>manner in which</w:t>
      </w:r>
      <w:proofErr w:type="gramEnd"/>
      <w:r>
        <w:t xml:space="preserve"> the original tender invitation was advertised.</w:t>
      </w:r>
    </w:p>
    <w:p w14:paraId="1C69D2FC" w14:textId="77777777" w:rsidR="00B85FE8" w:rsidRDefault="0024003B" w:rsidP="00C90EA5">
      <w:pPr>
        <w:pStyle w:val="ListParagraph"/>
        <w:numPr>
          <w:ilvl w:val="0"/>
          <w:numId w:val="101"/>
        </w:numPr>
        <w:spacing w:after="0" w:line="240" w:lineRule="auto"/>
        <w:ind w:left="1080" w:hanging="540"/>
      </w:pPr>
      <w:r>
        <w:t>(</w:t>
      </w:r>
      <w:r w:rsidR="00B85FE8">
        <w:t>An organ of state may only with the prior approval of the relevant treasury</w:t>
      </w:r>
      <w:r>
        <w:t xml:space="preserve"> </w:t>
      </w:r>
      <w:r w:rsidR="00B85FE8">
        <w:t>cancel a tender invitation for the second time.</w:t>
      </w:r>
    </w:p>
    <w:p w14:paraId="22CFD93A" w14:textId="77777777" w:rsidR="0024003B" w:rsidRDefault="0024003B" w:rsidP="00C90EA5">
      <w:pPr>
        <w:spacing w:after="0" w:line="240" w:lineRule="auto"/>
        <w:ind w:left="1080" w:hanging="540"/>
      </w:pPr>
    </w:p>
    <w:p w14:paraId="1ACD4B15" w14:textId="77777777" w:rsidR="0024003B" w:rsidRDefault="0024003B" w:rsidP="00C90EA5">
      <w:pPr>
        <w:spacing w:after="0" w:line="240" w:lineRule="auto"/>
        <w:ind w:left="540" w:hanging="540"/>
      </w:pPr>
      <w:r>
        <w:t>(10)</w:t>
      </w:r>
      <w:r>
        <w:tab/>
        <w:t>Remedies</w:t>
      </w:r>
    </w:p>
    <w:p w14:paraId="50C62345" w14:textId="77777777" w:rsidR="006E4B78" w:rsidRDefault="0024003B" w:rsidP="00C90EA5">
      <w:pPr>
        <w:pStyle w:val="ListParagraph"/>
        <w:numPr>
          <w:ilvl w:val="0"/>
          <w:numId w:val="102"/>
        </w:numPr>
        <w:spacing w:after="0" w:line="240" w:lineRule="auto"/>
        <w:ind w:left="1080" w:hanging="540"/>
      </w:pPr>
      <w:r>
        <w:t xml:space="preserve">Upon detecting that a tenderer submitted false information regarding its BBBEE status level of contributor, local production and content, or any other matter required in terms of these Regulations which will affect or has affected the evaluation of a tender, or where a tenderer has failed to declare any subcontracting arrangements, </w:t>
      </w:r>
      <w:r w:rsidR="006E4B78">
        <w:t>-</w:t>
      </w:r>
    </w:p>
    <w:p w14:paraId="5C43E236" w14:textId="77777777" w:rsidR="0024003B" w:rsidRDefault="00993AD8" w:rsidP="00C90EA5">
      <w:pPr>
        <w:pStyle w:val="ListParagraph"/>
        <w:numPr>
          <w:ilvl w:val="0"/>
          <w:numId w:val="102"/>
        </w:numPr>
        <w:spacing w:after="0" w:line="240" w:lineRule="auto"/>
        <w:ind w:left="1080" w:hanging="540"/>
      </w:pPr>
      <w:r>
        <w:t xml:space="preserve">the Mopani District Municipality must </w:t>
      </w:r>
      <w:r w:rsidR="0024003B">
        <w:t>inform the tenderer accordingly</w:t>
      </w:r>
      <w:r>
        <w:t xml:space="preserve"> and </w:t>
      </w:r>
      <w:r w:rsidR="0024003B">
        <w:t>give the tenderer an opportunity to make representations within 14 days as to why-</w:t>
      </w:r>
    </w:p>
    <w:p w14:paraId="334A0AC8" w14:textId="77777777" w:rsidR="0024003B" w:rsidRDefault="006E4B78" w:rsidP="00C90EA5">
      <w:pPr>
        <w:spacing w:after="0" w:line="240" w:lineRule="auto"/>
        <w:ind w:left="1530" w:hanging="450"/>
      </w:pPr>
      <w:r>
        <w:t>(i)</w:t>
      </w:r>
      <w:r>
        <w:tab/>
      </w:r>
      <w:r w:rsidR="0024003B">
        <w:t>the tender submitted should not be disqualified or, if the tender has alr</w:t>
      </w:r>
      <w:r>
        <w:t xml:space="preserve">eady </w:t>
      </w:r>
      <w:r w:rsidR="0024003B">
        <w:t>been awarded to the tenderer, the contr</w:t>
      </w:r>
      <w:r>
        <w:t xml:space="preserve">act should not be terminated in </w:t>
      </w:r>
      <w:r w:rsidR="0024003B">
        <w:t xml:space="preserve">whole or in </w:t>
      </w:r>
      <w:proofErr w:type="gramStart"/>
      <w:r w:rsidR="0024003B">
        <w:t>part;</w:t>
      </w:r>
      <w:proofErr w:type="gramEnd"/>
    </w:p>
    <w:p w14:paraId="3A8C7A57" w14:textId="77777777" w:rsidR="0024003B" w:rsidRDefault="0024003B" w:rsidP="00C90EA5">
      <w:pPr>
        <w:spacing w:after="0" w:line="240" w:lineRule="auto"/>
        <w:ind w:left="1530" w:hanging="450"/>
      </w:pPr>
      <w:r>
        <w:t xml:space="preserve">(ii) </w:t>
      </w:r>
      <w:r w:rsidR="006E4B78">
        <w:tab/>
      </w:r>
      <w:r>
        <w:t>if the successful tenderer subcontracted a p</w:t>
      </w:r>
      <w:r w:rsidR="006E4B78">
        <w:t>ortion of the tender to another</w:t>
      </w:r>
      <w:r w:rsidR="00993AD8">
        <w:t xml:space="preserve"> </w:t>
      </w:r>
      <w:r>
        <w:t>person without disclosing it, the tenderer should not be penalised up to 10</w:t>
      </w:r>
      <w:r w:rsidR="006E4B78">
        <w:t xml:space="preserve"> </w:t>
      </w:r>
      <w:r>
        <w:t>percent of the value of the contract; and</w:t>
      </w:r>
    </w:p>
    <w:p w14:paraId="3A3E33B9" w14:textId="77777777" w:rsidR="0024003B" w:rsidRDefault="0024003B" w:rsidP="00C90EA5">
      <w:pPr>
        <w:spacing w:after="0" w:line="240" w:lineRule="auto"/>
        <w:ind w:left="1530" w:hanging="450"/>
      </w:pPr>
      <w:r>
        <w:t xml:space="preserve">(iii) </w:t>
      </w:r>
      <w:r w:rsidR="006E4B78">
        <w:tab/>
      </w:r>
      <w:r>
        <w:t>the tenderer should not be restricte</w:t>
      </w:r>
      <w:r w:rsidR="006E4B78">
        <w:t xml:space="preserve">d by the National Treasury from </w:t>
      </w:r>
      <w:r>
        <w:t>conducting any business for a period not ex</w:t>
      </w:r>
      <w:r w:rsidR="006E4B78">
        <w:t xml:space="preserve">ceeding 10 years with any </w:t>
      </w:r>
      <w:r w:rsidR="00993AD8">
        <w:t>MDM</w:t>
      </w:r>
      <w:r>
        <w:t>; and</w:t>
      </w:r>
    </w:p>
    <w:p w14:paraId="7F530B0F" w14:textId="77777777" w:rsidR="0024003B" w:rsidRDefault="0024003B" w:rsidP="00C90EA5">
      <w:pPr>
        <w:spacing w:after="0" w:line="240" w:lineRule="auto"/>
        <w:ind w:left="1080" w:hanging="540"/>
      </w:pPr>
      <w:r>
        <w:t xml:space="preserve">(c) </w:t>
      </w:r>
      <w:r w:rsidR="006E4B78">
        <w:tab/>
      </w:r>
      <w:r>
        <w:t>if it concludes, after considering the representations referred to in sub</w:t>
      </w:r>
      <w:r w:rsidR="006E4B78">
        <w:t>-clause</w:t>
      </w:r>
      <w:r>
        <w:t>(b), that-</w:t>
      </w:r>
    </w:p>
    <w:p w14:paraId="2FDC29E6" w14:textId="77777777" w:rsidR="0024003B" w:rsidRDefault="0024003B" w:rsidP="00C90EA5">
      <w:pPr>
        <w:spacing w:after="0" w:line="240" w:lineRule="auto"/>
        <w:ind w:left="1530" w:hanging="450"/>
      </w:pPr>
      <w:r>
        <w:t xml:space="preserve">(i) </w:t>
      </w:r>
      <w:r w:rsidR="006E4B78">
        <w:tab/>
      </w:r>
      <w:r>
        <w:t>such false informatio</w:t>
      </w:r>
      <w:r w:rsidR="00B527E7">
        <w:t xml:space="preserve">n was submitted by the tenderer, </w:t>
      </w:r>
      <w:r>
        <w:t xml:space="preserve">disqualify the </w:t>
      </w:r>
      <w:proofErr w:type="gramStart"/>
      <w:r>
        <w:t>tenderer</w:t>
      </w:r>
      <w:proofErr w:type="gramEnd"/>
      <w:r>
        <w:t xml:space="preserve"> or terminate th</w:t>
      </w:r>
      <w:r w:rsidR="006E4B78">
        <w:t xml:space="preserve">e contract in whole or in part; </w:t>
      </w:r>
      <w:r>
        <w:t>and</w:t>
      </w:r>
      <w:r w:rsidR="00B527E7">
        <w:t xml:space="preserve"> </w:t>
      </w:r>
      <w:r>
        <w:t>applicable, claim damages from the tenderer; or</w:t>
      </w:r>
    </w:p>
    <w:p w14:paraId="2C402251" w14:textId="77777777" w:rsidR="0024003B" w:rsidRDefault="0024003B" w:rsidP="00C90EA5">
      <w:pPr>
        <w:spacing w:after="0" w:line="240" w:lineRule="auto"/>
        <w:ind w:left="1530" w:hanging="450"/>
      </w:pPr>
      <w:r>
        <w:t xml:space="preserve">(ii) </w:t>
      </w:r>
      <w:r w:rsidR="006E4B78">
        <w:tab/>
      </w:r>
      <w:r>
        <w:t>the successful tenderer subcontracted a p</w:t>
      </w:r>
      <w:r w:rsidR="006E4B78">
        <w:t xml:space="preserve">ortion of the tender to another </w:t>
      </w:r>
      <w:r>
        <w:t>person without disclosing, penalise the t</w:t>
      </w:r>
      <w:r w:rsidR="006E4B78">
        <w:t xml:space="preserve">enderer up to 10 percent of the </w:t>
      </w:r>
      <w:r>
        <w:t>value of the contract.</w:t>
      </w:r>
    </w:p>
    <w:p w14:paraId="33713506" w14:textId="77777777" w:rsidR="0024003B" w:rsidRDefault="006E4B78" w:rsidP="00C90EA5">
      <w:pPr>
        <w:spacing w:after="0" w:line="240" w:lineRule="auto"/>
        <w:ind w:left="1080" w:hanging="540"/>
      </w:pPr>
      <w:r>
        <w:t xml:space="preserve">(d) </w:t>
      </w:r>
      <w:r>
        <w:tab/>
        <w:t xml:space="preserve">Mopani District Municipality </w:t>
      </w:r>
      <w:r w:rsidR="0024003B">
        <w:t>must-</w:t>
      </w:r>
    </w:p>
    <w:p w14:paraId="190BF87B" w14:textId="77777777" w:rsidR="0024003B" w:rsidRDefault="0024003B" w:rsidP="00C90EA5">
      <w:pPr>
        <w:spacing w:after="0" w:line="240" w:lineRule="auto"/>
        <w:ind w:left="1530" w:hanging="450"/>
      </w:pPr>
      <w:r>
        <w:lastRenderedPageBreak/>
        <w:t xml:space="preserve">(i) </w:t>
      </w:r>
      <w:r w:rsidR="006E4B78">
        <w:tab/>
      </w:r>
      <w:r>
        <w:t>inform the National Treasury, in writing, o</w:t>
      </w:r>
      <w:r w:rsidR="006E4B78">
        <w:t xml:space="preserve">f any actions taken in terms of </w:t>
      </w:r>
      <w:r w:rsidR="00993AD8">
        <w:t>sub clause (a</w:t>
      </w:r>
      <w:proofErr w:type="gramStart"/>
      <w:r>
        <w:t>);</w:t>
      </w:r>
      <w:proofErr w:type="gramEnd"/>
    </w:p>
    <w:p w14:paraId="7B483D3A" w14:textId="77777777" w:rsidR="0024003B" w:rsidRDefault="0024003B" w:rsidP="00C90EA5">
      <w:pPr>
        <w:spacing w:after="0" w:line="240" w:lineRule="auto"/>
        <w:ind w:left="1530" w:hanging="450"/>
      </w:pPr>
      <w:r>
        <w:t xml:space="preserve">(ii) </w:t>
      </w:r>
      <w:r w:rsidR="006E4B78">
        <w:tab/>
      </w:r>
      <w:r>
        <w:t>provide written submissions as to whether the ten</w:t>
      </w:r>
      <w:r w:rsidR="006E4B78">
        <w:t xml:space="preserve">derer should be restricted from </w:t>
      </w:r>
      <w:r>
        <w:t>conducting business with any organ of state; and</w:t>
      </w:r>
    </w:p>
    <w:p w14:paraId="1D61E344" w14:textId="77777777" w:rsidR="0024003B" w:rsidRDefault="0024003B" w:rsidP="00C90EA5">
      <w:pPr>
        <w:spacing w:after="0" w:line="240" w:lineRule="auto"/>
        <w:ind w:left="1530" w:hanging="450"/>
      </w:pPr>
      <w:r>
        <w:t xml:space="preserve">(iii) </w:t>
      </w:r>
      <w:r w:rsidR="006E4B78">
        <w:tab/>
      </w:r>
      <w:r>
        <w:t xml:space="preserve">submit written representations from the tenderer as </w:t>
      </w:r>
      <w:r w:rsidR="006E4B78">
        <w:t xml:space="preserve">to why that tenderer should not </w:t>
      </w:r>
      <w:r>
        <w:t>be restricted from conducting business with any organ of state.</w:t>
      </w:r>
    </w:p>
    <w:p w14:paraId="4F5871A8" w14:textId="77777777" w:rsidR="0024003B" w:rsidRDefault="006E4B78" w:rsidP="00C90EA5">
      <w:pPr>
        <w:spacing w:after="0" w:line="240" w:lineRule="auto"/>
        <w:ind w:left="1080" w:hanging="540"/>
      </w:pPr>
      <w:r>
        <w:t>(e</w:t>
      </w:r>
      <w:r w:rsidR="0024003B">
        <w:t xml:space="preserve">) </w:t>
      </w:r>
      <w:r>
        <w:tab/>
      </w:r>
      <w:r w:rsidR="0024003B">
        <w:t>The National Treasury may request an o</w:t>
      </w:r>
      <w:r>
        <w:t xml:space="preserve">rgan of state to submit further </w:t>
      </w:r>
      <w:r w:rsidR="0024003B">
        <w:t>informat</w:t>
      </w:r>
      <w:r w:rsidR="00993AD8">
        <w:t xml:space="preserve">ion pertaining to sub </w:t>
      </w:r>
      <w:r>
        <w:t>clause</w:t>
      </w:r>
      <w:r w:rsidR="00993AD8">
        <w:t>(a</w:t>
      </w:r>
      <w:r w:rsidR="0024003B">
        <w:t>) within a specified period.</w:t>
      </w:r>
    </w:p>
    <w:p w14:paraId="0F0D1E97" w14:textId="77777777" w:rsidR="0024003B" w:rsidRDefault="00993AD8" w:rsidP="00C90EA5">
      <w:pPr>
        <w:spacing w:after="0" w:line="240" w:lineRule="auto"/>
        <w:ind w:left="1080" w:hanging="540"/>
      </w:pPr>
      <w:r>
        <w:t>(f</w:t>
      </w:r>
      <w:r w:rsidR="0024003B">
        <w:t xml:space="preserve">) </w:t>
      </w:r>
      <w:r w:rsidR="00B527E7">
        <w:tab/>
      </w:r>
      <w:r w:rsidR="0024003B">
        <w:t>The National Treasury must-</w:t>
      </w:r>
    </w:p>
    <w:p w14:paraId="055B3132" w14:textId="77777777" w:rsidR="0024003B" w:rsidRDefault="00993AD8" w:rsidP="00C90EA5">
      <w:pPr>
        <w:spacing w:after="0" w:line="240" w:lineRule="auto"/>
        <w:ind w:left="1440" w:hanging="360"/>
      </w:pPr>
      <w:r>
        <w:t>(i)</w:t>
      </w:r>
      <w:r w:rsidR="006E4B78">
        <w:tab/>
      </w:r>
      <w:r w:rsidR="0024003B">
        <w:t xml:space="preserve"> after considering the representations of the </w:t>
      </w:r>
      <w:r w:rsidR="006E4B78">
        <w:t xml:space="preserve">tenderer and any other relevant </w:t>
      </w:r>
      <w:r w:rsidR="0024003B">
        <w:t>information, decide whether to restrict the tender</w:t>
      </w:r>
      <w:r w:rsidR="006E4B78">
        <w:t xml:space="preserve">er from doing business with any </w:t>
      </w:r>
      <w:r w:rsidR="0024003B">
        <w:t>organ of state for a period not exceeding 10 years; and</w:t>
      </w:r>
    </w:p>
    <w:p w14:paraId="167AF055" w14:textId="77777777" w:rsidR="0024003B" w:rsidRDefault="00993AD8" w:rsidP="00C90EA5">
      <w:pPr>
        <w:spacing w:after="0" w:line="240" w:lineRule="auto"/>
        <w:ind w:left="1440" w:hanging="360"/>
      </w:pPr>
      <w:r>
        <w:t>(ii)</w:t>
      </w:r>
      <w:r w:rsidR="0024003B">
        <w:t xml:space="preserve"> </w:t>
      </w:r>
      <w:r w:rsidR="006E4B78">
        <w:tab/>
      </w:r>
      <w:r w:rsidR="0024003B">
        <w:t>maintain and publish on its official website a list of restricted suppliers.</w:t>
      </w:r>
    </w:p>
    <w:p w14:paraId="0562A3F5" w14:textId="77777777" w:rsidR="00B527E7" w:rsidRDefault="00B527E7" w:rsidP="00B527E7">
      <w:pPr>
        <w:spacing w:after="0" w:line="240" w:lineRule="auto"/>
        <w:ind w:left="1440" w:hanging="360"/>
      </w:pPr>
    </w:p>
    <w:p w14:paraId="34388E86" w14:textId="77777777" w:rsidR="00406387" w:rsidRPr="007C164E" w:rsidRDefault="00D621C0" w:rsidP="00CF2255">
      <w:pPr>
        <w:pStyle w:val="ListParagraph"/>
        <w:shd w:val="clear" w:color="auto" w:fill="9BBB59" w:themeFill="accent3"/>
        <w:spacing w:after="120" w:line="240" w:lineRule="auto"/>
        <w:ind w:left="0" w:firstLine="540"/>
        <w:outlineLvl w:val="0"/>
        <w:rPr>
          <w:b/>
        </w:rPr>
      </w:pPr>
      <w:bookmarkStart w:id="30" w:name="_Toc515583659"/>
      <w:r>
        <w:rPr>
          <w:b/>
        </w:rPr>
        <w:t>CLAUSE</w:t>
      </w:r>
      <w:r w:rsidR="004D537C" w:rsidRPr="007C164E">
        <w:rPr>
          <w:b/>
        </w:rPr>
        <w:t xml:space="preserve"> 30:</w:t>
      </w:r>
      <w:r w:rsidR="004D537C" w:rsidRPr="007C164E">
        <w:rPr>
          <w:b/>
        </w:rPr>
        <w:tab/>
      </w:r>
      <w:r w:rsidR="0061485C" w:rsidRPr="007C164E">
        <w:rPr>
          <w:b/>
        </w:rPr>
        <w:t>PROCUREMENT OF BANKING SERVICES</w:t>
      </w:r>
      <w:bookmarkEnd w:id="30"/>
      <w:r w:rsidR="0061485C" w:rsidRPr="007C164E">
        <w:rPr>
          <w:b/>
        </w:rPr>
        <w:t xml:space="preserve"> </w:t>
      </w:r>
    </w:p>
    <w:p w14:paraId="78C07E12" w14:textId="77777777" w:rsidR="00A82F54" w:rsidRDefault="00A82F54" w:rsidP="00D96DD9">
      <w:pPr>
        <w:pStyle w:val="ListParagraph"/>
        <w:numPr>
          <w:ilvl w:val="0"/>
          <w:numId w:val="64"/>
        </w:numPr>
        <w:spacing w:after="0" w:line="240" w:lineRule="auto"/>
        <w:ind w:left="540" w:hanging="540"/>
      </w:pPr>
      <w:r>
        <w:t xml:space="preserve">A contract for the provision of banking services to a </w:t>
      </w:r>
      <w:r w:rsidR="00EE7DE7">
        <w:t>Mopani District Municipality</w:t>
      </w:r>
      <w:r>
        <w:t>-</w:t>
      </w:r>
    </w:p>
    <w:p w14:paraId="0BB17F1D" w14:textId="77777777" w:rsidR="00A82F54" w:rsidRDefault="00A82F54" w:rsidP="00D96DD9">
      <w:pPr>
        <w:pStyle w:val="ListParagraph"/>
        <w:numPr>
          <w:ilvl w:val="0"/>
          <w:numId w:val="65"/>
        </w:numPr>
        <w:spacing w:after="0" w:line="240" w:lineRule="auto"/>
        <w:ind w:left="1080" w:hanging="540"/>
      </w:pPr>
      <w:r>
        <w:t xml:space="preserve">Must be procured through competitive </w:t>
      </w:r>
      <w:proofErr w:type="gramStart"/>
      <w:r>
        <w:t>bids;</w:t>
      </w:r>
      <w:proofErr w:type="gramEnd"/>
    </w:p>
    <w:p w14:paraId="336637B4" w14:textId="77777777" w:rsidR="00A82F54" w:rsidRDefault="00A82F54" w:rsidP="00D96DD9">
      <w:pPr>
        <w:pStyle w:val="ListParagraph"/>
        <w:numPr>
          <w:ilvl w:val="0"/>
          <w:numId w:val="65"/>
        </w:numPr>
        <w:spacing w:after="0" w:line="240" w:lineRule="auto"/>
        <w:ind w:left="1080" w:hanging="540"/>
      </w:pPr>
      <w:r>
        <w:t xml:space="preserve">Must be consistent with section 7 or 85 of the Act; and </w:t>
      </w:r>
    </w:p>
    <w:p w14:paraId="7373C8C2" w14:textId="77777777" w:rsidR="00A82F54" w:rsidRDefault="00A82F54" w:rsidP="00D96DD9">
      <w:pPr>
        <w:pStyle w:val="ListParagraph"/>
        <w:numPr>
          <w:ilvl w:val="0"/>
          <w:numId w:val="65"/>
        </w:numPr>
        <w:spacing w:after="0" w:line="240" w:lineRule="auto"/>
        <w:ind w:left="1080" w:hanging="540"/>
      </w:pPr>
      <w:r>
        <w:t xml:space="preserve">May not be for a period of more than five years at a </w:t>
      </w:r>
      <w:proofErr w:type="gramStart"/>
      <w:r>
        <w:t>time;</w:t>
      </w:r>
      <w:proofErr w:type="gramEnd"/>
    </w:p>
    <w:p w14:paraId="3BE9A88C" w14:textId="77777777" w:rsidR="00A82F54" w:rsidRDefault="00A82F54" w:rsidP="00D96DD9">
      <w:pPr>
        <w:pStyle w:val="ListParagraph"/>
        <w:numPr>
          <w:ilvl w:val="0"/>
          <w:numId w:val="64"/>
        </w:numPr>
        <w:spacing w:after="0" w:line="240" w:lineRule="auto"/>
        <w:ind w:left="540" w:hanging="540"/>
      </w:pPr>
      <w:r>
        <w:t>The process for procuring a contract for banking services must commence at least nine months before the end of an existing contract.</w:t>
      </w:r>
    </w:p>
    <w:p w14:paraId="0DF3D642" w14:textId="77777777" w:rsidR="006A1DAA" w:rsidRDefault="00A82F54" w:rsidP="00D96DD9">
      <w:pPr>
        <w:pStyle w:val="ListParagraph"/>
        <w:numPr>
          <w:ilvl w:val="0"/>
          <w:numId w:val="64"/>
        </w:numPr>
        <w:spacing w:after="0" w:line="240" w:lineRule="auto"/>
        <w:ind w:left="540" w:hanging="540"/>
      </w:pPr>
      <w:r>
        <w:t>The closure date for the submission of bids may not be less than 60 days from the date on which the advertisement is place in a newspaper in term of</w:t>
      </w:r>
      <w:r w:rsidR="00D378AF">
        <w:t xml:space="preserve"> MFMA-SCM</w:t>
      </w:r>
      <w:r>
        <w:t xml:space="preserve"> regulation</w:t>
      </w:r>
      <w:r w:rsidR="006A1DAA">
        <w:t xml:space="preserve"> 22(1). Bid must be restricted to banks registered in terms of the banks Act, 1990 (Act 94 of 1990)</w:t>
      </w:r>
    </w:p>
    <w:p w14:paraId="5E6F5BD2" w14:textId="77777777" w:rsidR="00520612" w:rsidRDefault="00520612" w:rsidP="00CF2255">
      <w:pPr>
        <w:spacing w:after="0" w:line="240" w:lineRule="auto"/>
        <w:ind w:firstLine="540"/>
      </w:pPr>
    </w:p>
    <w:p w14:paraId="712269D1" w14:textId="77777777" w:rsidR="00D63800" w:rsidRPr="007C164E" w:rsidRDefault="00D621C0" w:rsidP="00CF2255">
      <w:pPr>
        <w:pStyle w:val="ListParagraph"/>
        <w:shd w:val="clear" w:color="auto" w:fill="9BBB59" w:themeFill="accent3"/>
        <w:spacing w:after="120" w:line="240" w:lineRule="auto"/>
        <w:ind w:left="0" w:firstLine="540"/>
        <w:outlineLvl w:val="0"/>
        <w:rPr>
          <w:b/>
        </w:rPr>
      </w:pPr>
      <w:bookmarkStart w:id="31" w:name="_Toc515583660"/>
      <w:r>
        <w:rPr>
          <w:b/>
        </w:rPr>
        <w:t>CLAUSE</w:t>
      </w:r>
      <w:r w:rsidR="004D537C" w:rsidRPr="007C164E">
        <w:rPr>
          <w:b/>
        </w:rPr>
        <w:t xml:space="preserve"> 31:</w:t>
      </w:r>
      <w:r w:rsidR="004D537C" w:rsidRPr="007C164E">
        <w:rPr>
          <w:b/>
        </w:rPr>
        <w:tab/>
      </w:r>
      <w:r w:rsidR="0061485C" w:rsidRPr="007C164E">
        <w:rPr>
          <w:b/>
        </w:rPr>
        <w:t>PROCUREMENT OF IT RELATED GOODS OR SERVICES</w:t>
      </w:r>
      <w:bookmarkEnd w:id="31"/>
      <w:r w:rsidR="0061485C" w:rsidRPr="007C164E">
        <w:rPr>
          <w:b/>
        </w:rPr>
        <w:t xml:space="preserve"> </w:t>
      </w:r>
    </w:p>
    <w:p w14:paraId="504271A8" w14:textId="77777777" w:rsidR="00D63800" w:rsidRDefault="00D63800" w:rsidP="00D96DD9">
      <w:pPr>
        <w:pStyle w:val="ListParagraph"/>
        <w:numPr>
          <w:ilvl w:val="0"/>
          <w:numId w:val="66"/>
        </w:numPr>
        <w:spacing w:after="0" w:line="240" w:lineRule="auto"/>
        <w:ind w:left="540" w:hanging="540"/>
      </w:pPr>
      <w:r>
        <w:t xml:space="preserve">A </w:t>
      </w:r>
      <w:r w:rsidRPr="00D63800">
        <w:t>supply chain management policy</w:t>
      </w:r>
      <w:r>
        <w:t xml:space="preserve"> may allow the </w:t>
      </w:r>
      <w:r w:rsidR="00C17628">
        <w:t xml:space="preserve">Accounting Officer </w:t>
      </w:r>
      <w:r>
        <w:t xml:space="preserve">to request the state Information Technical Agency (SITE) to assist the </w:t>
      </w:r>
      <w:r w:rsidR="00EE7DE7">
        <w:t>Mopani District Municipality</w:t>
      </w:r>
      <w:r>
        <w:t xml:space="preserve"> with the acquisition of IT related </w:t>
      </w:r>
      <w:r w:rsidR="00DD3ACD">
        <w:t>goods or services through a competitive bidding process.</w:t>
      </w:r>
    </w:p>
    <w:p w14:paraId="200F2841" w14:textId="77777777" w:rsidR="00DD3ACD" w:rsidRDefault="00DD3ACD" w:rsidP="00D96DD9">
      <w:pPr>
        <w:pStyle w:val="ListParagraph"/>
        <w:numPr>
          <w:ilvl w:val="0"/>
          <w:numId w:val="66"/>
        </w:numPr>
        <w:spacing w:after="0" w:line="240" w:lineRule="auto"/>
        <w:ind w:left="540" w:hanging="540"/>
      </w:pPr>
      <w:r>
        <w:t>The parties must enter into a written agreement to regulate the s</w:t>
      </w:r>
      <w:r w:rsidR="008A4C2C">
        <w:t xml:space="preserve">ervice rendered by, and payments to regulate the services rendered by, and the payment to be made to </w:t>
      </w:r>
      <w:proofErr w:type="gramStart"/>
      <w:r w:rsidR="008A4C2C">
        <w:t>SITA</w:t>
      </w:r>
      <w:proofErr w:type="gramEnd"/>
      <w:r w:rsidR="008A4C2C">
        <w:t xml:space="preserve"> </w:t>
      </w:r>
    </w:p>
    <w:p w14:paraId="00880083" w14:textId="77777777" w:rsidR="008A4C2C" w:rsidRDefault="008A4C2C" w:rsidP="00D96DD9">
      <w:pPr>
        <w:pStyle w:val="ListParagraph"/>
        <w:numPr>
          <w:ilvl w:val="0"/>
          <w:numId w:val="66"/>
        </w:numPr>
        <w:spacing w:after="0" w:line="240" w:lineRule="auto"/>
        <w:ind w:left="540" w:hanging="540"/>
      </w:pPr>
      <w:r>
        <w:t xml:space="preserve">The </w:t>
      </w:r>
      <w:r w:rsidR="00C17628">
        <w:t xml:space="preserve">Accounting Officer </w:t>
      </w:r>
      <w:r>
        <w:t xml:space="preserve">must notify SITA together with a motivation of the IT needs of the </w:t>
      </w:r>
      <w:r w:rsidR="00EE7DE7">
        <w:t>Mopani District Municipality</w:t>
      </w:r>
      <w:r>
        <w:t xml:space="preserve"> if-</w:t>
      </w:r>
    </w:p>
    <w:p w14:paraId="7C884C38" w14:textId="77777777" w:rsidR="008A4C2C" w:rsidRDefault="008A4C2C" w:rsidP="00D96DD9">
      <w:pPr>
        <w:pStyle w:val="ListParagraph"/>
        <w:numPr>
          <w:ilvl w:val="0"/>
          <w:numId w:val="67"/>
        </w:numPr>
        <w:spacing w:after="0" w:line="240" w:lineRule="auto"/>
        <w:ind w:left="1080" w:hanging="540"/>
      </w:pPr>
      <w:r>
        <w:t xml:space="preserve">The transaction value of IT related goods or services required by </w:t>
      </w:r>
      <w:r w:rsidR="00EE7DE7">
        <w:t>Mopani District Municipality</w:t>
      </w:r>
      <w:r>
        <w:t xml:space="preserve"> in any financial year will exceed R50 million (VAT included); or </w:t>
      </w:r>
    </w:p>
    <w:p w14:paraId="13E10E1D" w14:textId="77777777" w:rsidR="008A4C2C" w:rsidRDefault="008A4C2C" w:rsidP="00D96DD9">
      <w:pPr>
        <w:pStyle w:val="ListParagraph"/>
        <w:numPr>
          <w:ilvl w:val="0"/>
          <w:numId w:val="67"/>
        </w:numPr>
        <w:spacing w:after="0" w:line="240" w:lineRule="auto"/>
        <w:ind w:left="1080" w:hanging="540"/>
      </w:pPr>
      <w:r>
        <w:t xml:space="preserve">The transaction value of a contract to be procured by the </w:t>
      </w:r>
      <w:r w:rsidR="00EE7DE7">
        <w:t>Mopani District Municipality</w:t>
      </w:r>
      <w:r>
        <w:t xml:space="preserve"> whether for or more years exceed R50 million (VAT included)</w:t>
      </w:r>
    </w:p>
    <w:p w14:paraId="3BE720AA" w14:textId="77777777" w:rsidR="008A4C2C" w:rsidRDefault="00242103" w:rsidP="00D96DD9">
      <w:pPr>
        <w:pStyle w:val="ListParagraph"/>
        <w:numPr>
          <w:ilvl w:val="0"/>
          <w:numId w:val="66"/>
        </w:numPr>
        <w:spacing w:after="0" w:line="240" w:lineRule="auto"/>
        <w:ind w:left="540" w:hanging="540"/>
      </w:pPr>
      <w:r>
        <w:t>I</w:t>
      </w:r>
      <w:r w:rsidR="008A4C2C">
        <w:t xml:space="preserve">f SITA comments on the submission and the </w:t>
      </w:r>
      <w:r w:rsidR="00EE7DE7">
        <w:t>Mopani District Municipality</w:t>
      </w:r>
      <w:r w:rsidR="008A4C2C">
        <w:t xml:space="preserve"> disagrees with such </w:t>
      </w:r>
      <w:r w:rsidR="00E72E89">
        <w:t xml:space="preserve">comments, the </w:t>
      </w:r>
      <w:proofErr w:type="gramStart"/>
      <w:r w:rsidR="00E72E89">
        <w:t>comments</w:t>
      </w:r>
      <w:proofErr w:type="gramEnd"/>
      <w:r w:rsidR="00E72E89">
        <w:t xml:space="preserve"> and the reasons for rejecting of not following such comments must be submitted to the council, the National Treasury, the relevant provincial treasury and the Auditor General.</w:t>
      </w:r>
    </w:p>
    <w:p w14:paraId="2CDCE117" w14:textId="77777777" w:rsidR="00E72E89" w:rsidRDefault="00E72E89" w:rsidP="005A5228">
      <w:pPr>
        <w:spacing w:after="0" w:line="240" w:lineRule="auto"/>
        <w:ind w:left="540" w:hanging="540"/>
      </w:pPr>
    </w:p>
    <w:p w14:paraId="30B40633" w14:textId="77777777" w:rsidR="00E72E89" w:rsidRPr="007C164E" w:rsidRDefault="00CF2255" w:rsidP="00D621C0">
      <w:pPr>
        <w:shd w:val="clear" w:color="auto" w:fill="9BBB59" w:themeFill="accent3"/>
        <w:tabs>
          <w:tab w:val="left" w:pos="540"/>
          <w:tab w:val="left" w:pos="900"/>
        </w:tabs>
        <w:spacing w:after="120" w:line="240" w:lineRule="auto"/>
        <w:ind w:left="2070" w:hanging="1980"/>
        <w:outlineLvl w:val="0"/>
        <w:rPr>
          <w:b/>
        </w:rPr>
      </w:pPr>
      <w:r>
        <w:rPr>
          <w:b/>
        </w:rPr>
        <w:tab/>
      </w:r>
      <w:bookmarkStart w:id="32" w:name="_Toc515583661"/>
      <w:r w:rsidR="00D621C0">
        <w:rPr>
          <w:b/>
        </w:rPr>
        <w:t>CLAUSE</w:t>
      </w:r>
      <w:r w:rsidR="004D537C" w:rsidRPr="007C164E">
        <w:rPr>
          <w:b/>
        </w:rPr>
        <w:t xml:space="preserve"> 32:</w:t>
      </w:r>
      <w:r w:rsidR="004D537C" w:rsidRPr="007C164E">
        <w:rPr>
          <w:b/>
        </w:rPr>
        <w:tab/>
      </w:r>
      <w:r w:rsidR="0061485C" w:rsidRPr="007C164E">
        <w:rPr>
          <w:b/>
        </w:rPr>
        <w:t>PROCUREMENT OF GOODS AND SERVICES UNDER CONTRACTS SECURED BY OTHER ORGANS OF STATE</w:t>
      </w:r>
      <w:bookmarkEnd w:id="32"/>
    </w:p>
    <w:p w14:paraId="055E9A03" w14:textId="77777777" w:rsidR="00E72E89" w:rsidRDefault="004D537C" w:rsidP="00D96DD9">
      <w:pPr>
        <w:pStyle w:val="ListParagraph"/>
        <w:numPr>
          <w:ilvl w:val="0"/>
          <w:numId w:val="68"/>
        </w:numPr>
        <w:spacing w:after="0" w:line="240" w:lineRule="auto"/>
        <w:ind w:left="540" w:hanging="540"/>
      </w:pPr>
      <w:r>
        <w:t>t</w:t>
      </w:r>
      <w:r w:rsidR="00E72E89">
        <w:t xml:space="preserve">he </w:t>
      </w:r>
      <w:r w:rsidR="00C17628">
        <w:t xml:space="preserve">Accounting </w:t>
      </w:r>
      <w:r w:rsidR="00C17628" w:rsidRPr="00890625">
        <w:t xml:space="preserve">Officer </w:t>
      </w:r>
      <w:r w:rsidRPr="00890625">
        <w:t xml:space="preserve">may </w:t>
      </w:r>
      <w:r w:rsidR="00AC7CA2" w:rsidRPr="00890625">
        <w:t>not</w:t>
      </w:r>
      <w:r w:rsidR="00E72E89">
        <w:t xml:space="preserve"> procure goods or services for the </w:t>
      </w:r>
      <w:r w:rsidR="00EE7DE7">
        <w:t>Mopani District Municipality</w:t>
      </w:r>
      <w:r w:rsidR="00E72E89">
        <w:t xml:space="preserve"> under a contract secured by another organ of </w:t>
      </w:r>
      <w:proofErr w:type="gramStart"/>
      <w:r w:rsidR="00C70FA7">
        <w:t>states</w:t>
      </w:r>
      <w:proofErr w:type="gramEnd"/>
      <w:r w:rsidR="00AC7CA2">
        <w:t xml:space="preserve"> </w:t>
      </w:r>
    </w:p>
    <w:p w14:paraId="19472382" w14:textId="77777777" w:rsidR="0020388F" w:rsidRDefault="00E72E89" w:rsidP="00A01302">
      <w:pPr>
        <w:pStyle w:val="ListParagraph"/>
        <w:numPr>
          <w:ilvl w:val="0"/>
          <w:numId w:val="185"/>
        </w:numPr>
        <w:spacing w:after="0" w:line="240" w:lineRule="auto"/>
        <w:ind w:left="900"/>
      </w:pPr>
      <w:r>
        <w:t>The contract has been secured by that other of state by means of a competitive bidding process applicable to the organ of state;</w:t>
      </w:r>
      <w:r w:rsidR="0020388F" w:rsidRPr="0020388F">
        <w:t xml:space="preserve"> </w:t>
      </w:r>
      <w:r w:rsidR="00C17628">
        <w:t xml:space="preserve">Accounting Officer </w:t>
      </w:r>
      <w:r w:rsidR="0020388F">
        <w:t>must request in writing the following information-</w:t>
      </w:r>
    </w:p>
    <w:p w14:paraId="5929F177" w14:textId="77777777" w:rsidR="0020388F" w:rsidRDefault="0020388F" w:rsidP="00A01302">
      <w:pPr>
        <w:pStyle w:val="ListParagraph"/>
        <w:numPr>
          <w:ilvl w:val="0"/>
          <w:numId w:val="147"/>
        </w:numPr>
        <w:ind w:left="1350" w:hanging="204"/>
      </w:pPr>
      <w:r w:rsidRPr="00C77C22">
        <w:t xml:space="preserve">consent from the bidder to participate on such </w:t>
      </w:r>
      <w:proofErr w:type="gramStart"/>
      <w:r w:rsidRPr="00C77C22">
        <w:t>contract</w:t>
      </w:r>
      <w:proofErr w:type="gramEnd"/>
    </w:p>
    <w:p w14:paraId="392147C2" w14:textId="77777777" w:rsidR="0020388F" w:rsidRDefault="0020388F" w:rsidP="00A01302">
      <w:pPr>
        <w:pStyle w:val="ListParagraph"/>
        <w:numPr>
          <w:ilvl w:val="0"/>
          <w:numId w:val="147"/>
        </w:numPr>
        <w:ind w:left="1350" w:hanging="204"/>
      </w:pPr>
      <w:r>
        <w:t xml:space="preserve">consent with confirmation from state secured contract that such contract have been secured by </w:t>
      </w:r>
      <w:proofErr w:type="gramStart"/>
      <w:r>
        <w:t>means  competitive</w:t>
      </w:r>
      <w:proofErr w:type="gramEnd"/>
      <w:r>
        <w:t xml:space="preserve"> bidding process without tender irregularities  or serious deviation </w:t>
      </w:r>
    </w:p>
    <w:p w14:paraId="4CCABC09" w14:textId="77777777" w:rsidR="0020388F" w:rsidRDefault="0020388F" w:rsidP="00A01302">
      <w:pPr>
        <w:pStyle w:val="ListParagraph"/>
        <w:numPr>
          <w:ilvl w:val="0"/>
          <w:numId w:val="147"/>
        </w:numPr>
        <w:ind w:left="1350" w:hanging="204"/>
      </w:pPr>
      <w:r>
        <w:t xml:space="preserve">competitive bidding process documentation i.e. bid advert; opening register; committee system </w:t>
      </w:r>
      <w:proofErr w:type="gramStart"/>
      <w:r>
        <w:t>reports</w:t>
      </w:r>
      <w:proofErr w:type="gramEnd"/>
    </w:p>
    <w:p w14:paraId="189C87F4" w14:textId="77777777" w:rsidR="00E72E89" w:rsidRDefault="00E72E89" w:rsidP="005128EA">
      <w:pPr>
        <w:pStyle w:val="ListParagraph"/>
        <w:spacing w:after="0" w:line="240" w:lineRule="auto"/>
        <w:ind w:left="900"/>
      </w:pPr>
    </w:p>
    <w:p w14:paraId="48185795" w14:textId="77777777" w:rsidR="00E72E89" w:rsidRDefault="00E72E89" w:rsidP="00A01302">
      <w:pPr>
        <w:pStyle w:val="ListParagraph"/>
        <w:numPr>
          <w:ilvl w:val="0"/>
          <w:numId w:val="185"/>
        </w:numPr>
        <w:spacing w:after="0" w:line="240" w:lineRule="auto"/>
        <w:ind w:left="900"/>
      </w:pPr>
      <w:r>
        <w:t xml:space="preserve">The </w:t>
      </w:r>
      <w:r w:rsidR="00EE7DE7">
        <w:t>Mopani District Municipality</w:t>
      </w:r>
      <w:r>
        <w:t xml:space="preserve"> has no reason to believe that such contract was not validly </w:t>
      </w:r>
      <w:proofErr w:type="gramStart"/>
      <w:r w:rsidR="00B93534">
        <w:t>procured</w:t>
      </w:r>
      <w:proofErr w:type="gramEnd"/>
    </w:p>
    <w:p w14:paraId="68E4D4F4" w14:textId="77777777" w:rsidR="000C6869" w:rsidRDefault="00C17628" w:rsidP="00A01302">
      <w:pPr>
        <w:pStyle w:val="ListParagraph"/>
        <w:numPr>
          <w:ilvl w:val="0"/>
          <w:numId w:val="184"/>
        </w:numPr>
        <w:ind w:left="1350" w:hanging="270"/>
      </w:pPr>
      <w:r>
        <w:t xml:space="preserve">Accounting Officer </w:t>
      </w:r>
      <w:r w:rsidR="000C6869">
        <w:t xml:space="preserve">may subject submitted information to internal auditing for </w:t>
      </w:r>
      <w:proofErr w:type="gramStart"/>
      <w:r w:rsidR="000C6869">
        <w:t>accuracy</w:t>
      </w:r>
      <w:proofErr w:type="gramEnd"/>
      <w:r w:rsidR="000C6869">
        <w:t xml:space="preserve"> </w:t>
      </w:r>
    </w:p>
    <w:p w14:paraId="2DCA8F13" w14:textId="77777777" w:rsidR="00B93534" w:rsidRDefault="00B93534" w:rsidP="00A01302">
      <w:pPr>
        <w:pStyle w:val="ListParagraph"/>
        <w:numPr>
          <w:ilvl w:val="0"/>
          <w:numId w:val="185"/>
        </w:numPr>
        <w:spacing w:after="0" w:line="240" w:lineRule="auto"/>
        <w:ind w:left="900"/>
      </w:pPr>
      <w:r>
        <w:t xml:space="preserve">There are demonstrable discounts or benefits for the </w:t>
      </w:r>
      <w:r w:rsidR="00EE7DE7">
        <w:t>Mopani District Municipality</w:t>
      </w:r>
      <w:r>
        <w:t xml:space="preserve"> to do; and </w:t>
      </w:r>
    </w:p>
    <w:p w14:paraId="4EDF9E19" w14:textId="77777777" w:rsidR="00B93534" w:rsidRDefault="00B93534" w:rsidP="00A01302">
      <w:pPr>
        <w:pStyle w:val="ListParagraph"/>
        <w:numPr>
          <w:ilvl w:val="0"/>
          <w:numId w:val="185"/>
        </w:numPr>
        <w:spacing w:after="0" w:line="240" w:lineRule="auto"/>
        <w:ind w:left="900"/>
      </w:pPr>
      <w:r>
        <w:lastRenderedPageBreak/>
        <w:t>That other organ of state and the provider have consented to such procurement in writing.</w:t>
      </w:r>
    </w:p>
    <w:p w14:paraId="73C108E2" w14:textId="77777777" w:rsidR="00B93534" w:rsidRDefault="00A852A9" w:rsidP="00D96DD9">
      <w:pPr>
        <w:pStyle w:val="ListParagraph"/>
        <w:numPr>
          <w:ilvl w:val="0"/>
          <w:numId w:val="68"/>
        </w:numPr>
        <w:spacing w:after="0" w:line="240" w:lineRule="auto"/>
        <w:ind w:left="540" w:hanging="540"/>
      </w:pPr>
      <w:r>
        <w:t>Sub-clause</w:t>
      </w:r>
      <w:r w:rsidR="00B93534">
        <w:t xml:space="preserve"> (1)(c) and (d) do so; and </w:t>
      </w:r>
    </w:p>
    <w:p w14:paraId="4F7EC435" w14:textId="77777777" w:rsidR="00B93534" w:rsidRDefault="008A459F" w:rsidP="00D96DD9">
      <w:pPr>
        <w:pStyle w:val="ListParagraph"/>
        <w:numPr>
          <w:ilvl w:val="0"/>
          <w:numId w:val="69"/>
        </w:numPr>
        <w:spacing w:after="0" w:line="240" w:lineRule="auto"/>
        <w:ind w:left="1080" w:hanging="540"/>
      </w:pPr>
      <w:r>
        <w:t>MDM</w:t>
      </w:r>
      <w:r w:rsidR="00B93534">
        <w:t xml:space="preserve"> procures goods or services through a contract secure</w:t>
      </w:r>
      <w:r>
        <w:t xml:space="preserve">d by its </w:t>
      </w:r>
      <w:proofErr w:type="gramStart"/>
      <w:r>
        <w:t>Local</w:t>
      </w:r>
      <w:r w:rsidR="007760BE">
        <w:t xml:space="preserve">  municipality</w:t>
      </w:r>
      <w:proofErr w:type="gramEnd"/>
      <w:r w:rsidR="007760BE">
        <w:t>;</w:t>
      </w:r>
    </w:p>
    <w:p w14:paraId="4D39F3B4" w14:textId="77777777" w:rsidR="007760BE" w:rsidRDefault="008A459F" w:rsidP="00D96DD9">
      <w:pPr>
        <w:pStyle w:val="ListParagraph"/>
        <w:numPr>
          <w:ilvl w:val="0"/>
          <w:numId w:val="69"/>
        </w:numPr>
        <w:spacing w:after="0" w:line="240" w:lineRule="auto"/>
        <w:ind w:left="1080" w:hanging="540"/>
      </w:pPr>
      <w:r>
        <w:t xml:space="preserve">MDM </w:t>
      </w:r>
      <w:r w:rsidR="00063807">
        <w:t xml:space="preserve">procures goods or services </w:t>
      </w:r>
      <w:r>
        <w:t xml:space="preserve">through a contract secured by any </w:t>
      </w:r>
      <w:r w:rsidR="00063807">
        <w:t xml:space="preserve">municipal entity </w:t>
      </w:r>
      <w:r>
        <w:t xml:space="preserve">or </w:t>
      </w:r>
      <w:r w:rsidR="00E964D9">
        <w:t>sector department or any organ of state in the Republic of South Africa</w:t>
      </w:r>
    </w:p>
    <w:p w14:paraId="4347210C" w14:textId="77777777" w:rsidR="00063807" w:rsidRDefault="00063807" w:rsidP="005A5228">
      <w:pPr>
        <w:spacing w:after="0" w:line="240" w:lineRule="auto"/>
        <w:ind w:left="540" w:hanging="540"/>
      </w:pPr>
    </w:p>
    <w:p w14:paraId="1ACBAF57" w14:textId="77777777" w:rsidR="00520612" w:rsidRDefault="00520612" w:rsidP="005A5228">
      <w:pPr>
        <w:spacing w:after="0" w:line="240" w:lineRule="auto"/>
        <w:ind w:left="540" w:hanging="540"/>
      </w:pPr>
    </w:p>
    <w:p w14:paraId="13125840" w14:textId="77777777" w:rsidR="00A82F54" w:rsidRPr="00EA6FF2" w:rsidRDefault="002A4F4D" w:rsidP="001C2A57">
      <w:pPr>
        <w:pStyle w:val="ListParagraph"/>
        <w:shd w:val="clear" w:color="auto" w:fill="92D050"/>
        <w:spacing w:after="0" w:line="240" w:lineRule="auto"/>
        <w:ind w:left="0" w:firstLine="540"/>
        <w:outlineLvl w:val="0"/>
      </w:pPr>
      <w:bookmarkStart w:id="33" w:name="_Toc515583662"/>
      <w:r>
        <w:rPr>
          <w:b/>
        </w:rPr>
        <w:t>CLAUSE 33</w:t>
      </w:r>
      <w:r w:rsidR="00A23D9A">
        <w:rPr>
          <w:b/>
        </w:rPr>
        <w:tab/>
      </w:r>
      <w:r>
        <w:rPr>
          <w:b/>
        </w:rPr>
        <w:t xml:space="preserve"> </w:t>
      </w:r>
      <w:r w:rsidR="0061485C" w:rsidRPr="00EA6FF2">
        <w:rPr>
          <w:b/>
        </w:rPr>
        <w:t>PROCUREMENT OF GOODS NECESSITATING SPECIAL SAFETY ARRANGEMENT</w:t>
      </w:r>
      <w:bookmarkEnd w:id="33"/>
      <w:r w:rsidR="0061485C" w:rsidRPr="00EA6FF2">
        <w:rPr>
          <w:b/>
        </w:rPr>
        <w:t xml:space="preserve"> </w:t>
      </w:r>
    </w:p>
    <w:p w14:paraId="41D05934" w14:textId="77777777" w:rsidR="00064F4C" w:rsidRDefault="00A23D9A" w:rsidP="00D96DD9">
      <w:pPr>
        <w:pStyle w:val="ListParagraph"/>
        <w:numPr>
          <w:ilvl w:val="0"/>
          <w:numId w:val="70"/>
        </w:numPr>
        <w:spacing w:after="0" w:line="240" w:lineRule="auto"/>
        <w:ind w:left="540" w:hanging="540"/>
      </w:pPr>
      <w:r>
        <w:t>Mopani District Municipality’s may procure and stores</w:t>
      </w:r>
      <w:r w:rsidR="00064F4C">
        <w:t xml:space="preserve"> goods in bulk </w:t>
      </w:r>
      <w:r w:rsidR="00414ABB">
        <w:t>which necessitate special safet</w:t>
      </w:r>
      <w:r>
        <w:t>y arrangements e.g. Fuel / chlorine gas</w:t>
      </w:r>
      <w:r w:rsidR="00414ABB">
        <w:t>.</w:t>
      </w:r>
    </w:p>
    <w:p w14:paraId="70FB0471" w14:textId="77777777" w:rsidR="00414ABB" w:rsidRDefault="00414ABB" w:rsidP="00D96DD9">
      <w:pPr>
        <w:pStyle w:val="ListParagraph"/>
        <w:numPr>
          <w:ilvl w:val="0"/>
          <w:numId w:val="70"/>
        </w:numPr>
        <w:spacing w:after="0" w:line="240" w:lineRule="auto"/>
        <w:ind w:left="540" w:hanging="540"/>
      </w:pPr>
      <w:r>
        <w:t xml:space="preserve">Where the storage of goods in bulk is justified, such justification must be based on sound reasons including the total cost of ownership and cost advantages for the </w:t>
      </w:r>
      <w:r w:rsidR="00EE7DE7">
        <w:t>Mopani District Municipality</w:t>
      </w:r>
      <w:r>
        <w:t>.</w:t>
      </w:r>
    </w:p>
    <w:p w14:paraId="68E65A1C" w14:textId="77777777" w:rsidR="0021170E" w:rsidRDefault="0021170E" w:rsidP="00A34D86">
      <w:pPr>
        <w:spacing w:after="0" w:line="240" w:lineRule="auto"/>
      </w:pPr>
    </w:p>
    <w:p w14:paraId="681BD623" w14:textId="77777777" w:rsidR="0021170E" w:rsidRPr="00EA6FF2" w:rsidRDefault="0021170E" w:rsidP="0021170E">
      <w:pPr>
        <w:shd w:val="clear" w:color="auto" w:fill="92D050"/>
        <w:spacing w:after="0" w:line="240" w:lineRule="auto"/>
        <w:ind w:firstLine="540"/>
        <w:outlineLvl w:val="0"/>
      </w:pPr>
      <w:bookmarkStart w:id="34" w:name="_Toc515583663"/>
      <w:r w:rsidRPr="00EA6FF2">
        <w:rPr>
          <w:b/>
        </w:rPr>
        <w:t xml:space="preserve">CLAUSE 34 </w:t>
      </w:r>
      <w:r w:rsidRPr="00EA6FF2">
        <w:rPr>
          <w:b/>
        </w:rPr>
        <w:tab/>
        <w:t xml:space="preserve">PROUDLY SA CAMPAIGN </w:t>
      </w:r>
      <w:r>
        <w:rPr>
          <w:b/>
        </w:rPr>
        <w:t>&amp; LOCAL PROMOTION</w:t>
      </w:r>
      <w:bookmarkEnd w:id="34"/>
    </w:p>
    <w:p w14:paraId="0EF2E11F" w14:textId="77777777" w:rsidR="0021170E" w:rsidRDefault="0021170E" w:rsidP="00A01302">
      <w:pPr>
        <w:pStyle w:val="ListParagraph"/>
        <w:numPr>
          <w:ilvl w:val="0"/>
          <w:numId w:val="156"/>
        </w:numPr>
        <w:spacing w:after="0" w:line="240" w:lineRule="auto"/>
        <w:ind w:left="540" w:hanging="540"/>
      </w:pPr>
      <w:r>
        <w:t xml:space="preserve">Mopani District Municipality shall </w:t>
      </w:r>
      <w:proofErr w:type="gramStart"/>
      <w:r>
        <w:t>supports</w:t>
      </w:r>
      <w:proofErr w:type="gramEnd"/>
      <w:r>
        <w:t xml:space="preserve"> the Proudly South African Campaign and promote local content &amp; production on its procurement.</w:t>
      </w:r>
    </w:p>
    <w:p w14:paraId="16B32507" w14:textId="77777777" w:rsidR="0021170E" w:rsidRPr="00604660" w:rsidRDefault="0021170E" w:rsidP="00A01302">
      <w:pPr>
        <w:pStyle w:val="ListParagraph"/>
        <w:numPr>
          <w:ilvl w:val="0"/>
          <w:numId w:val="156"/>
        </w:numPr>
        <w:spacing w:after="0" w:line="240" w:lineRule="auto"/>
        <w:ind w:left="540" w:hanging="540"/>
      </w:pPr>
      <w:r w:rsidRPr="00604660">
        <w:t>Mopani District Municipality shall apply PPPFA regulation 2017 Pre-qualification criteria for preferential procurement reg</w:t>
      </w:r>
      <w:r w:rsidR="00672CF4">
        <w:t>ulation 9</w:t>
      </w:r>
      <w:r w:rsidRPr="00604660">
        <w:t xml:space="preserve"> to advance certain </w:t>
      </w:r>
      <w:r w:rsidR="00672CF4">
        <w:t xml:space="preserve">or </w:t>
      </w:r>
      <w:r w:rsidRPr="00604660">
        <w:t>designated groups, Conditions shall be specified on bid ad</w:t>
      </w:r>
      <w:r w:rsidR="008A459F">
        <w:t>verts / documents that only</w:t>
      </w:r>
      <w:r w:rsidRPr="00604660">
        <w:t xml:space="preserve"> tenderers may respond-</w:t>
      </w:r>
    </w:p>
    <w:p w14:paraId="71A02AF2" w14:textId="77777777" w:rsidR="0021170E" w:rsidRPr="00604660" w:rsidRDefault="00EC5A8F" w:rsidP="00C90EA5">
      <w:pPr>
        <w:spacing w:after="0" w:line="240" w:lineRule="auto"/>
        <w:ind w:left="990" w:hanging="450"/>
      </w:pPr>
      <w:r>
        <w:t>(a)</w:t>
      </w:r>
      <w:r>
        <w:tab/>
      </w:r>
      <w:r w:rsidR="0021170E" w:rsidRPr="00604660">
        <w:t xml:space="preserve">tenderer having a stipulated minimum B-BBEE status level one </w:t>
      </w:r>
      <w:proofErr w:type="gramStart"/>
      <w:r w:rsidR="0021170E" w:rsidRPr="00604660">
        <w:t>contributor;</w:t>
      </w:r>
      <w:proofErr w:type="gramEnd"/>
    </w:p>
    <w:p w14:paraId="289C88F7" w14:textId="77777777" w:rsidR="0021170E" w:rsidRPr="00604660" w:rsidRDefault="0021170E" w:rsidP="00C90EA5">
      <w:pPr>
        <w:spacing w:after="0" w:line="240" w:lineRule="auto"/>
        <w:ind w:left="990" w:hanging="450"/>
      </w:pPr>
      <w:r w:rsidRPr="00604660">
        <w:t xml:space="preserve">(b) </w:t>
      </w:r>
      <w:r>
        <w:tab/>
      </w:r>
      <w:r w:rsidRPr="00604660">
        <w:t xml:space="preserve">EME or QSE or cibd grading with PE </w:t>
      </w:r>
      <w:proofErr w:type="gramStart"/>
      <w:r w:rsidRPr="00604660">
        <w:t>status;</w:t>
      </w:r>
      <w:proofErr w:type="gramEnd"/>
    </w:p>
    <w:p w14:paraId="183F39BC" w14:textId="77777777" w:rsidR="0021170E" w:rsidRPr="00604660" w:rsidRDefault="0021170E" w:rsidP="00C90EA5">
      <w:pPr>
        <w:spacing w:after="0" w:line="240" w:lineRule="auto"/>
        <w:ind w:left="990" w:hanging="450"/>
      </w:pPr>
      <w:r>
        <w:t xml:space="preserve">(c) </w:t>
      </w:r>
      <w:r>
        <w:tab/>
      </w:r>
      <w:r w:rsidRPr="00604660">
        <w:t>Tenderer subcontracting a minimum of 30% to-</w:t>
      </w:r>
    </w:p>
    <w:p w14:paraId="4C969825" w14:textId="77777777" w:rsidR="0021170E" w:rsidRPr="00604660" w:rsidRDefault="0021170E" w:rsidP="00C90EA5">
      <w:pPr>
        <w:spacing w:after="0" w:line="240" w:lineRule="auto"/>
        <w:ind w:left="1440" w:hanging="450"/>
      </w:pPr>
      <w:r w:rsidRPr="00604660">
        <w:t xml:space="preserve">(i) </w:t>
      </w:r>
      <w:r>
        <w:tab/>
      </w:r>
      <w:r w:rsidRPr="00604660">
        <w:t>EME or QSE or cibd PE status which is at least 51% owned by black people</w:t>
      </w:r>
    </w:p>
    <w:p w14:paraId="48579BC8" w14:textId="77777777" w:rsidR="0021170E" w:rsidRPr="00604660" w:rsidRDefault="0021170E" w:rsidP="00C90EA5">
      <w:pPr>
        <w:spacing w:after="0" w:line="240" w:lineRule="auto"/>
        <w:ind w:left="1440" w:hanging="450"/>
      </w:pPr>
      <w:r w:rsidRPr="00604660">
        <w:t xml:space="preserve">(ii) </w:t>
      </w:r>
      <w:r>
        <w:tab/>
      </w:r>
      <w:r w:rsidRPr="00604660">
        <w:t xml:space="preserve">EME or QSE or cibd PE status which is at least 51% owned by black people who are </w:t>
      </w:r>
      <w:proofErr w:type="gramStart"/>
      <w:r w:rsidRPr="00604660">
        <w:t>youth;</w:t>
      </w:r>
      <w:proofErr w:type="gramEnd"/>
    </w:p>
    <w:p w14:paraId="6400276A" w14:textId="77777777" w:rsidR="0021170E" w:rsidRDefault="0021170E" w:rsidP="00C90EA5">
      <w:pPr>
        <w:spacing w:after="0" w:line="240" w:lineRule="auto"/>
        <w:ind w:left="1440" w:hanging="450"/>
      </w:pPr>
      <w:r w:rsidRPr="00604660">
        <w:t xml:space="preserve">(iii) </w:t>
      </w:r>
      <w:r>
        <w:tab/>
      </w:r>
      <w:r w:rsidRPr="00604660">
        <w:t>EME or</w:t>
      </w:r>
      <w:r>
        <w:t xml:space="preserve"> QSE or cibd PE status which is at least 51% owned by black people who are </w:t>
      </w:r>
      <w:proofErr w:type="gramStart"/>
      <w:r>
        <w:t>women;</w:t>
      </w:r>
      <w:proofErr w:type="gramEnd"/>
    </w:p>
    <w:p w14:paraId="74F4EC97" w14:textId="77777777" w:rsidR="0021170E" w:rsidRDefault="0021170E" w:rsidP="00C90EA5">
      <w:pPr>
        <w:spacing w:after="0" w:line="240" w:lineRule="auto"/>
        <w:ind w:left="1440" w:hanging="450"/>
      </w:pPr>
      <w:r>
        <w:t xml:space="preserve">(iv) </w:t>
      </w:r>
      <w:r>
        <w:tab/>
        <w:t xml:space="preserve">EME or QSE or cibd PE status which is at least 51% owned by black people with </w:t>
      </w:r>
      <w:proofErr w:type="gramStart"/>
      <w:r>
        <w:t>disabilities;</w:t>
      </w:r>
      <w:proofErr w:type="gramEnd"/>
    </w:p>
    <w:p w14:paraId="732549F3" w14:textId="77777777" w:rsidR="0021170E" w:rsidRDefault="0021170E" w:rsidP="00C90EA5">
      <w:pPr>
        <w:spacing w:after="0" w:line="240" w:lineRule="auto"/>
        <w:ind w:left="1440" w:hanging="450"/>
      </w:pPr>
      <w:r>
        <w:t xml:space="preserve">(v) </w:t>
      </w:r>
      <w:r>
        <w:tab/>
        <w:t>EME or QSE or cibd PE status which is 51% owned by black people living in MDM</w:t>
      </w:r>
    </w:p>
    <w:p w14:paraId="7892DB19" w14:textId="77777777" w:rsidR="0021170E" w:rsidRDefault="0021170E" w:rsidP="00C90EA5">
      <w:pPr>
        <w:spacing w:after="0" w:line="240" w:lineRule="auto"/>
        <w:ind w:left="1440" w:hanging="450"/>
      </w:pPr>
      <w:r>
        <w:t xml:space="preserve">(vi) </w:t>
      </w:r>
      <w:r>
        <w:tab/>
        <w:t xml:space="preserve">Cooperative which is at least 51% owned by black </w:t>
      </w:r>
      <w:proofErr w:type="gramStart"/>
      <w:r>
        <w:t>people;</w:t>
      </w:r>
      <w:proofErr w:type="gramEnd"/>
    </w:p>
    <w:p w14:paraId="34EC369C" w14:textId="77777777" w:rsidR="0021170E" w:rsidRDefault="0021170E" w:rsidP="00C90EA5">
      <w:pPr>
        <w:spacing w:after="0" w:line="240" w:lineRule="auto"/>
        <w:ind w:left="1440" w:hanging="450"/>
      </w:pPr>
      <w:r>
        <w:t xml:space="preserve">(vii) </w:t>
      </w:r>
      <w:r>
        <w:tab/>
        <w:t>EME or QSE</w:t>
      </w:r>
      <w:r w:rsidRPr="00FE2C79">
        <w:t xml:space="preserve"> </w:t>
      </w:r>
      <w:r>
        <w:t xml:space="preserve">or cibd PE status which is at least 51% owned by black people who are military </w:t>
      </w:r>
      <w:proofErr w:type="gramStart"/>
      <w:r>
        <w:t>veterans;</w:t>
      </w:r>
      <w:proofErr w:type="gramEnd"/>
    </w:p>
    <w:p w14:paraId="64F7C122" w14:textId="77777777" w:rsidR="0021170E" w:rsidRDefault="0021170E" w:rsidP="00C90EA5">
      <w:pPr>
        <w:pStyle w:val="ListParagraph"/>
        <w:numPr>
          <w:ilvl w:val="0"/>
          <w:numId w:val="12"/>
        </w:numPr>
        <w:spacing w:after="0" w:line="240" w:lineRule="auto"/>
        <w:ind w:hanging="502"/>
      </w:pPr>
      <w:r>
        <w:t xml:space="preserve">Allow subcontract for a contract above R30 million to above </w:t>
      </w:r>
      <w:proofErr w:type="gramStart"/>
      <w:r>
        <w:t>status</w:t>
      </w:r>
      <w:proofErr w:type="gramEnd"/>
    </w:p>
    <w:p w14:paraId="0FB9139D" w14:textId="77777777" w:rsidR="0021170E" w:rsidRPr="008B1F9F" w:rsidRDefault="0021170E" w:rsidP="00C90EA5">
      <w:pPr>
        <w:pStyle w:val="ListParagraph"/>
        <w:numPr>
          <w:ilvl w:val="0"/>
          <w:numId w:val="12"/>
        </w:numPr>
        <w:spacing w:after="0" w:line="240" w:lineRule="auto"/>
        <w:ind w:hanging="502"/>
        <w:rPr>
          <w:rFonts w:cs="Arial"/>
          <w:color w:val="000000"/>
          <w:sz w:val="20"/>
          <w:szCs w:val="20"/>
          <w:lang w:val="en-US"/>
        </w:rPr>
      </w:pPr>
      <w:r>
        <w:t xml:space="preserve">Invited contractor or service providers to </w:t>
      </w:r>
      <w:r w:rsidR="000C4E27" w:rsidRPr="00604660">
        <w:t>participant</w:t>
      </w:r>
      <w:r w:rsidRPr="00604660">
        <w:t xml:space="preserve"> on </w:t>
      </w:r>
      <w:r w:rsidRPr="00604660">
        <w:rPr>
          <w:rFonts w:cs="Arial"/>
          <w:color w:val="000000"/>
          <w:lang w:val="en-US"/>
        </w:rPr>
        <w:t>Developmental procurement programs</w:t>
      </w:r>
      <w:r w:rsidRPr="008B1F9F">
        <w:rPr>
          <w:rFonts w:cs="Arial"/>
          <w:color w:val="000000"/>
          <w:lang w:val="en-US"/>
        </w:rPr>
        <w:t xml:space="preserve"> or multiple framework </w:t>
      </w:r>
      <w:proofErr w:type="gramStart"/>
      <w:r w:rsidRPr="008B1F9F">
        <w:rPr>
          <w:rFonts w:cs="Arial"/>
          <w:color w:val="000000"/>
          <w:lang w:val="en-US"/>
        </w:rPr>
        <w:t>contracts</w:t>
      </w:r>
      <w:proofErr w:type="gramEnd"/>
    </w:p>
    <w:p w14:paraId="4A3234D8" w14:textId="77777777" w:rsidR="0021170E" w:rsidRDefault="0021170E" w:rsidP="0021170E">
      <w:pPr>
        <w:spacing w:after="0" w:line="240" w:lineRule="auto"/>
        <w:ind w:left="540" w:hanging="540"/>
      </w:pPr>
    </w:p>
    <w:p w14:paraId="03220EE6" w14:textId="77777777" w:rsidR="0021170E" w:rsidRPr="00A23D9A" w:rsidRDefault="0021170E" w:rsidP="0021170E">
      <w:pPr>
        <w:shd w:val="clear" w:color="auto" w:fill="9BBB59" w:themeFill="accent3"/>
        <w:spacing w:after="120" w:line="240" w:lineRule="auto"/>
        <w:ind w:firstLine="540"/>
        <w:rPr>
          <w:b/>
        </w:rPr>
      </w:pPr>
      <w:r>
        <w:rPr>
          <w:b/>
        </w:rPr>
        <w:t xml:space="preserve">CLAUSE 35 </w:t>
      </w:r>
      <w:r w:rsidRPr="00A23D9A">
        <w:rPr>
          <w:b/>
        </w:rPr>
        <w:t>APPOINTMENT OF CONSULTANTS</w:t>
      </w:r>
    </w:p>
    <w:p w14:paraId="4CA24B85" w14:textId="77777777" w:rsidR="0021170E" w:rsidRDefault="0021170E" w:rsidP="00D96DD9">
      <w:pPr>
        <w:pStyle w:val="ListParagraph"/>
        <w:numPr>
          <w:ilvl w:val="0"/>
          <w:numId w:val="71"/>
        </w:numPr>
        <w:spacing w:after="0" w:line="240" w:lineRule="auto"/>
        <w:ind w:left="540" w:hanging="540"/>
      </w:pPr>
      <w:r>
        <w:t xml:space="preserve">The </w:t>
      </w:r>
      <w:r w:rsidR="00C17628">
        <w:t xml:space="preserve">Accounting Officer </w:t>
      </w:r>
      <w:r>
        <w:t xml:space="preserve">may procure services provided that any Treasury guideline in respect of consulting services </w:t>
      </w:r>
      <w:proofErr w:type="gramStart"/>
      <w:r>
        <w:t>are</w:t>
      </w:r>
      <w:proofErr w:type="gramEnd"/>
      <w:r>
        <w:t xml:space="preserve"> taken into account when such procurement are made</w:t>
      </w:r>
    </w:p>
    <w:p w14:paraId="09380F7A" w14:textId="77777777" w:rsidR="0021170E" w:rsidRDefault="0021170E" w:rsidP="00D96DD9">
      <w:pPr>
        <w:pStyle w:val="ListParagraph"/>
        <w:numPr>
          <w:ilvl w:val="0"/>
          <w:numId w:val="71"/>
        </w:numPr>
        <w:spacing w:after="0" w:line="240" w:lineRule="auto"/>
        <w:ind w:left="540" w:hanging="540"/>
      </w:pPr>
      <w:r>
        <w:t>A contract for the provision of consultancy services to a Mopani District Municipality must be procured through competitive bids if-</w:t>
      </w:r>
    </w:p>
    <w:p w14:paraId="46B683DA" w14:textId="77777777" w:rsidR="0021170E" w:rsidRDefault="0021170E" w:rsidP="00D96DD9">
      <w:pPr>
        <w:pStyle w:val="ListParagraph"/>
        <w:numPr>
          <w:ilvl w:val="0"/>
          <w:numId w:val="72"/>
        </w:numPr>
        <w:spacing w:after="0" w:line="240" w:lineRule="auto"/>
        <w:ind w:left="1080" w:hanging="540"/>
      </w:pPr>
      <w:r>
        <w:t xml:space="preserve">The value of the contract exceeds R200,000 (VAT </w:t>
      </w:r>
      <w:proofErr w:type="gramStart"/>
      <w:r>
        <w:t>included;</w:t>
      </w:r>
      <w:proofErr w:type="gramEnd"/>
      <w:r>
        <w:t xml:space="preserve"> or </w:t>
      </w:r>
    </w:p>
    <w:p w14:paraId="62ED1570" w14:textId="77777777" w:rsidR="0021170E" w:rsidRDefault="0021170E" w:rsidP="00D96DD9">
      <w:pPr>
        <w:pStyle w:val="ListParagraph"/>
        <w:numPr>
          <w:ilvl w:val="0"/>
          <w:numId w:val="72"/>
        </w:numPr>
        <w:spacing w:after="0" w:line="240" w:lineRule="auto"/>
        <w:ind w:left="1080" w:hanging="540"/>
      </w:pPr>
      <w:r>
        <w:t>The duration period of the contract exceeds one year.</w:t>
      </w:r>
    </w:p>
    <w:p w14:paraId="3C5C6253" w14:textId="77777777" w:rsidR="0021170E" w:rsidRDefault="0021170E" w:rsidP="00D96DD9">
      <w:pPr>
        <w:pStyle w:val="ListParagraph"/>
        <w:numPr>
          <w:ilvl w:val="0"/>
          <w:numId w:val="71"/>
        </w:numPr>
        <w:spacing w:after="0" w:line="240" w:lineRule="auto"/>
        <w:ind w:left="540" w:hanging="540"/>
      </w:pPr>
      <w:r>
        <w:t>In addition to any requirements prescribed by the</w:t>
      </w:r>
      <w:r w:rsidR="00D378AF">
        <w:t xml:space="preserve"> MFMA-SCM</w:t>
      </w:r>
      <w:r>
        <w:t xml:space="preserve"> regulations for competitive bids, bidders must furnish the Mopani District Municipality with particulars-</w:t>
      </w:r>
    </w:p>
    <w:p w14:paraId="3F34CE90" w14:textId="77777777" w:rsidR="0021170E" w:rsidRDefault="0021170E" w:rsidP="00D96DD9">
      <w:pPr>
        <w:pStyle w:val="ListParagraph"/>
        <w:numPr>
          <w:ilvl w:val="0"/>
          <w:numId w:val="73"/>
        </w:numPr>
        <w:spacing w:after="0" w:line="240" w:lineRule="auto"/>
        <w:ind w:left="1080" w:hanging="540"/>
      </w:pPr>
      <w:r>
        <w:t xml:space="preserve">All consultancy services provided to an organ of state in the last five years; and </w:t>
      </w:r>
    </w:p>
    <w:p w14:paraId="67E53DEE" w14:textId="77777777" w:rsidR="0021170E" w:rsidRDefault="0021170E" w:rsidP="00D96DD9">
      <w:pPr>
        <w:pStyle w:val="ListParagraph"/>
        <w:numPr>
          <w:ilvl w:val="0"/>
          <w:numId w:val="73"/>
        </w:numPr>
        <w:spacing w:after="0" w:line="240" w:lineRule="auto"/>
        <w:ind w:left="1080" w:hanging="540"/>
      </w:pPr>
      <w:r>
        <w:t xml:space="preserve">Any similar consultancy services provided to an organ of state in last five </w:t>
      </w:r>
      <w:proofErr w:type="gramStart"/>
      <w:r>
        <w:t>years</w:t>
      </w:r>
      <w:proofErr w:type="gramEnd"/>
    </w:p>
    <w:p w14:paraId="6085C892" w14:textId="77777777" w:rsidR="0021170E" w:rsidRDefault="0021170E" w:rsidP="00D96DD9">
      <w:pPr>
        <w:pStyle w:val="ListParagraph"/>
        <w:numPr>
          <w:ilvl w:val="0"/>
          <w:numId w:val="71"/>
        </w:numPr>
        <w:spacing w:after="0" w:line="240" w:lineRule="auto"/>
        <w:ind w:left="540" w:hanging="540"/>
      </w:pPr>
      <w:r>
        <w:t xml:space="preserve">The Mopani District Municipality must ensure that copyright in any document produced, and the patent rights or ownership in any plant, machinery, thing, </w:t>
      </w:r>
      <w:proofErr w:type="gramStart"/>
      <w:r>
        <w:t>system</w:t>
      </w:r>
      <w:proofErr w:type="gramEnd"/>
      <w:r>
        <w:t xml:space="preserve"> or process designed or devised, by a consultant in the courses of the consultancy service is vested in the Mopani District Municipality</w:t>
      </w:r>
    </w:p>
    <w:p w14:paraId="076C8593" w14:textId="77777777" w:rsidR="0021170E" w:rsidRDefault="0021170E" w:rsidP="00905627">
      <w:pPr>
        <w:pStyle w:val="ListParagraph"/>
        <w:spacing w:after="0" w:line="240" w:lineRule="auto"/>
        <w:ind w:left="540"/>
      </w:pPr>
    </w:p>
    <w:p w14:paraId="694D0788" w14:textId="77777777" w:rsidR="00520612" w:rsidRDefault="00520612" w:rsidP="005A5228">
      <w:pPr>
        <w:spacing w:after="0" w:line="240" w:lineRule="auto"/>
        <w:ind w:left="540" w:hanging="540"/>
      </w:pPr>
    </w:p>
    <w:p w14:paraId="4B26CFE9" w14:textId="77777777" w:rsidR="00457D12" w:rsidRPr="00E00DD5" w:rsidRDefault="00A23D9A" w:rsidP="00E00DD5">
      <w:pPr>
        <w:shd w:val="clear" w:color="auto" w:fill="9BBB59" w:themeFill="accent3"/>
        <w:spacing w:after="120" w:line="240" w:lineRule="auto"/>
        <w:outlineLvl w:val="0"/>
        <w:rPr>
          <w:b/>
        </w:rPr>
      </w:pPr>
      <w:bookmarkStart w:id="35" w:name="_Toc515583664"/>
      <w:r w:rsidRPr="00E00DD5">
        <w:rPr>
          <w:b/>
        </w:rPr>
        <w:t>CLAUSE 36</w:t>
      </w:r>
      <w:r w:rsidRPr="00E00DD5">
        <w:rPr>
          <w:b/>
        </w:rPr>
        <w:tab/>
      </w:r>
      <w:r w:rsidR="0061485C" w:rsidRPr="00E00DD5">
        <w:rPr>
          <w:b/>
        </w:rPr>
        <w:t xml:space="preserve">DEVIATION FROM AND RATIFICATION OF MINOR BREACHES </w:t>
      </w:r>
      <w:proofErr w:type="gramStart"/>
      <w:r w:rsidR="0061485C" w:rsidRPr="00E00DD5">
        <w:rPr>
          <w:b/>
        </w:rPr>
        <w:t>OF,</w:t>
      </w:r>
      <w:proofErr w:type="gramEnd"/>
      <w:r w:rsidR="0061485C" w:rsidRPr="00E00DD5">
        <w:rPr>
          <w:b/>
        </w:rPr>
        <w:t xml:space="preserve"> PROCUREMENT PROCESSES</w:t>
      </w:r>
      <w:bookmarkEnd w:id="35"/>
    </w:p>
    <w:p w14:paraId="2B02FFE1" w14:textId="77777777" w:rsidR="00457D12" w:rsidRPr="00CD6F03" w:rsidRDefault="00457D12" w:rsidP="00D96DD9">
      <w:pPr>
        <w:pStyle w:val="ListParagraph"/>
        <w:numPr>
          <w:ilvl w:val="0"/>
          <w:numId w:val="74"/>
        </w:numPr>
        <w:spacing w:after="0" w:line="240" w:lineRule="auto"/>
        <w:ind w:left="540" w:hanging="540"/>
      </w:pPr>
      <w:r w:rsidRPr="00CD6F03">
        <w:t>A su</w:t>
      </w:r>
      <w:r w:rsidR="00CD0F88">
        <w:t>pply chain management policy</w:t>
      </w:r>
      <w:r w:rsidRPr="00CD6F03">
        <w:t xml:space="preserve"> </w:t>
      </w:r>
      <w:proofErr w:type="gramStart"/>
      <w:r w:rsidRPr="00CD6F03">
        <w:t>allow</w:t>
      </w:r>
      <w:proofErr w:type="gramEnd"/>
      <w:r w:rsidRPr="00CD6F03">
        <w:t xml:space="preserve"> the accounting officer-</w:t>
      </w:r>
    </w:p>
    <w:p w14:paraId="2D1F133C" w14:textId="77777777" w:rsidR="00457D12" w:rsidRPr="00CD6F03" w:rsidRDefault="00457D12" w:rsidP="00D96DD9">
      <w:pPr>
        <w:pStyle w:val="ListParagraph"/>
        <w:numPr>
          <w:ilvl w:val="0"/>
          <w:numId w:val="75"/>
        </w:numPr>
        <w:spacing w:after="0" w:line="240" w:lineRule="auto"/>
        <w:ind w:left="540" w:hanging="540"/>
      </w:pPr>
      <w:r w:rsidRPr="00CD6F03">
        <w:t>To dispense with the official procurement processes established by the policy and to procure any required good or services through any convenient process which may include direct negotiations, but only-</w:t>
      </w:r>
    </w:p>
    <w:p w14:paraId="1C31BCFD" w14:textId="77777777" w:rsidR="00457D12" w:rsidRPr="00CD6F03" w:rsidRDefault="002A55DA" w:rsidP="00A01302">
      <w:pPr>
        <w:pStyle w:val="ListParagraph"/>
        <w:numPr>
          <w:ilvl w:val="0"/>
          <w:numId w:val="148"/>
        </w:numPr>
        <w:spacing w:after="0" w:line="240" w:lineRule="auto"/>
      </w:pPr>
      <w:r w:rsidRPr="00CD6F03">
        <w:t>In</w:t>
      </w:r>
      <w:r w:rsidR="00457D12" w:rsidRPr="00CD6F03">
        <w:t xml:space="preserve"> an </w:t>
      </w:r>
      <w:proofErr w:type="gramStart"/>
      <w:r w:rsidR="00457D12" w:rsidRPr="00CD6F03">
        <w:t>emergency;</w:t>
      </w:r>
      <w:proofErr w:type="gramEnd"/>
    </w:p>
    <w:p w14:paraId="3B2C07BC" w14:textId="77777777" w:rsidR="00457D12" w:rsidRPr="00CD6F03" w:rsidRDefault="002A55DA" w:rsidP="00A01302">
      <w:pPr>
        <w:pStyle w:val="ListParagraph"/>
        <w:numPr>
          <w:ilvl w:val="0"/>
          <w:numId w:val="148"/>
        </w:numPr>
        <w:spacing w:after="0" w:line="240" w:lineRule="auto"/>
      </w:pPr>
      <w:r w:rsidRPr="00CD6F03">
        <w:lastRenderedPageBreak/>
        <w:t>If</w:t>
      </w:r>
      <w:r w:rsidR="00457D12" w:rsidRPr="00CD6F03">
        <w:t xml:space="preserve"> such goods or services are produced or available from a single provider </w:t>
      </w:r>
      <w:proofErr w:type="gramStart"/>
      <w:r w:rsidR="00457D12" w:rsidRPr="00CD6F03">
        <w:t>only;</w:t>
      </w:r>
      <w:proofErr w:type="gramEnd"/>
    </w:p>
    <w:p w14:paraId="23317843" w14:textId="77777777" w:rsidR="00457D12" w:rsidRPr="00CD6F03" w:rsidRDefault="002A55DA" w:rsidP="00A01302">
      <w:pPr>
        <w:pStyle w:val="ListParagraph"/>
        <w:numPr>
          <w:ilvl w:val="0"/>
          <w:numId w:val="148"/>
        </w:numPr>
        <w:spacing w:after="0" w:line="240" w:lineRule="auto"/>
      </w:pPr>
      <w:r w:rsidRPr="00CD6F03">
        <w:t>For</w:t>
      </w:r>
      <w:r w:rsidR="00457D12" w:rsidRPr="00CD6F03">
        <w:t xml:space="preserve"> the </w:t>
      </w:r>
      <w:r w:rsidR="00F422B5" w:rsidRPr="00CD6F03">
        <w:t>acquisition of special works of art or historical objects where specifications are difficult to compile</w:t>
      </w:r>
    </w:p>
    <w:p w14:paraId="3BDF6853" w14:textId="77777777" w:rsidR="00F422B5" w:rsidRPr="00CD6F03" w:rsidRDefault="002A55DA" w:rsidP="00A01302">
      <w:pPr>
        <w:pStyle w:val="ListParagraph"/>
        <w:numPr>
          <w:ilvl w:val="0"/>
          <w:numId w:val="148"/>
        </w:numPr>
        <w:spacing w:after="0" w:line="240" w:lineRule="auto"/>
      </w:pPr>
      <w:r w:rsidRPr="00CD6F03">
        <w:t>Acquisition</w:t>
      </w:r>
      <w:r w:rsidR="00F422B5" w:rsidRPr="00CD6F03">
        <w:t xml:space="preserve"> of animals for zoos; or</w:t>
      </w:r>
    </w:p>
    <w:p w14:paraId="04B204A8" w14:textId="77777777" w:rsidR="00807E47" w:rsidRDefault="002A55DA" w:rsidP="00A01302">
      <w:pPr>
        <w:pStyle w:val="ListParagraph"/>
        <w:numPr>
          <w:ilvl w:val="0"/>
          <w:numId w:val="148"/>
        </w:numPr>
        <w:spacing w:after="0" w:line="240" w:lineRule="auto"/>
      </w:pPr>
      <w:r w:rsidRPr="00CD6F03">
        <w:t>In</w:t>
      </w:r>
      <w:r w:rsidR="00F422B5" w:rsidRPr="00CD6F03">
        <w:t xml:space="preserve"> any other exceptional case where it is impractical or impossible to follow the official procurement </w:t>
      </w:r>
      <w:proofErr w:type="gramStart"/>
      <w:r w:rsidR="00F422B5" w:rsidRPr="00CD6F03">
        <w:t>processes</w:t>
      </w:r>
      <w:r w:rsidR="00807E47">
        <w:t>:-</w:t>
      </w:r>
      <w:proofErr w:type="gramEnd"/>
    </w:p>
    <w:p w14:paraId="3C6965F7" w14:textId="77777777" w:rsidR="00807E47" w:rsidRDefault="00807E47" w:rsidP="00A01302">
      <w:pPr>
        <w:pStyle w:val="ListParagraph"/>
        <w:numPr>
          <w:ilvl w:val="0"/>
          <w:numId w:val="149"/>
        </w:numPr>
        <w:spacing w:after="0" w:line="240" w:lineRule="auto"/>
        <w:ind w:left="1170"/>
      </w:pPr>
      <w:r>
        <w:t xml:space="preserve">any purchase on behalf of the Municipality at a public auction </w:t>
      </w:r>
      <w:proofErr w:type="gramStart"/>
      <w:r>
        <w:t>sale;</w:t>
      </w:r>
      <w:proofErr w:type="gramEnd"/>
    </w:p>
    <w:p w14:paraId="327992C4" w14:textId="77777777" w:rsidR="00807E47" w:rsidRDefault="00807E47" w:rsidP="00A01302">
      <w:pPr>
        <w:pStyle w:val="ListParagraph"/>
        <w:numPr>
          <w:ilvl w:val="0"/>
          <w:numId w:val="149"/>
        </w:numPr>
        <w:spacing w:after="0" w:line="240" w:lineRule="auto"/>
        <w:ind w:left="1170"/>
      </w:pPr>
      <w:r>
        <w:t xml:space="preserve">any contract in respect of which compliance therewith would not be in the public </w:t>
      </w:r>
      <w:proofErr w:type="gramStart"/>
      <w:r>
        <w:t>interest;</w:t>
      </w:r>
      <w:proofErr w:type="gramEnd"/>
    </w:p>
    <w:p w14:paraId="7D004177" w14:textId="77777777" w:rsidR="00807E47" w:rsidRDefault="00807E47" w:rsidP="00A01302">
      <w:pPr>
        <w:pStyle w:val="ListParagraph"/>
        <w:numPr>
          <w:ilvl w:val="0"/>
          <w:numId w:val="149"/>
        </w:numPr>
        <w:spacing w:after="0" w:line="240" w:lineRule="auto"/>
        <w:ind w:left="1170"/>
      </w:pPr>
      <w:r>
        <w:t xml:space="preserve">ad-hoc repairs to plant and equipment where it is not possible to ascertain the nature or extent of the work required </w:t>
      </w:r>
      <w:proofErr w:type="gramStart"/>
      <w:r>
        <w:t>in order to</w:t>
      </w:r>
      <w:proofErr w:type="gramEnd"/>
      <w:r>
        <w:t xml:space="preserve"> call for bids; and</w:t>
      </w:r>
    </w:p>
    <w:p w14:paraId="0DDC7163" w14:textId="77777777" w:rsidR="00807E47" w:rsidRDefault="00807E47" w:rsidP="00A01302">
      <w:pPr>
        <w:pStyle w:val="ListParagraph"/>
        <w:numPr>
          <w:ilvl w:val="0"/>
          <w:numId w:val="149"/>
        </w:numPr>
        <w:spacing w:after="0" w:line="240" w:lineRule="auto"/>
        <w:ind w:left="1170"/>
      </w:pPr>
      <w:r>
        <w:t>any contract in respect to accommodation, travel agencies and courier services</w:t>
      </w:r>
      <w:r w:rsidR="00D2709F">
        <w:t>, strip &amp; quote services</w:t>
      </w:r>
      <w:r>
        <w:t>.</w:t>
      </w:r>
    </w:p>
    <w:p w14:paraId="5CF69FE1" w14:textId="77777777" w:rsidR="00807E47" w:rsidRDefault="00807E47" w:rsidP="00A01302">
      <w:pPr>
        <w:pStyle w:val="ListParagraph"/>
        <w:numPr>
          <w:ilvl w:val="0"/>
          <w:numId w:val="149"/>
        </w:numPr>
        <w:spacing w:after="0" w:line="240" w:lineRule="auto"/>
        <w:ind w:left="1170"/>
      </w:pPr>
      <w:r>
        <w:t>any acquisition in respect of show stalls.</w:t>
      </w:r>
    </w:p>
    <w:p w14:paraId="7C606E6D" w14:textId="77777777" w:rsidR="00807E47" w:rsidRPr="00CD6F03" w:rsidRDefault="00807E47" w:rsidP="00A01302">
      <w:pPr>
        <w:pStyle w:val="ListParagraph"/>
        <w:numPr>
          <w:ilvl w:val="0"/>
          <w:numId w:val="149"/>
        </w:numPr>
        <w:spacing w:after="0" w:line="240" w:lineRule="auto"/>
        <w:ind w:left="1170"/>
      </w:pPr>
      <w:r>
        <w:t>Any acquisition service or goods while waiting the finalisation SCM process (advertise</w:t>
      </w:r>
      <w:r w:rsidR="00D2709F">
        <w:t>/</w:t>
      </w:r>
      <w:r>
        <w:t>bid</w:t>
      </w:r>
      <w:r w:rsidR="00D2709F">
        <w:t xml:space="preserve"> under SCM proce</w:t>
      </w:r>
      <w:r w:rsidR="00D378AF">
        <w:t>s</w:t>
      </w:r>
      <w:r w:rsidR="00D2709F">
        <w:t>s</w:t>
      </w:r>
      <w:r>
        <w:t xml:space="preserve">) </w:t>
      </w:r>
    </w:p>
    <w:p w14:paraId="1A7936D3" w14:textId="77777777" w:rsidR="00457D12" w:rsidRPr="00CD6F03" w:rsidRDefault="002A55DA" w:rsidP="00D96DD9">
      <w:pPr>
        <w:pStyle w:val="ListParagraph"/>
        <w:numPr>
          <w:ilvl w:val="0"/>
          <w:numId w:val="75"/>
        </w:numPr>
        <w:spacing w:after="0" w:line="240" w:lineRule="auto"/>
        <w:ind w:left="540" w:hanging="540"/>
      </w:pPr>
      <w:r w:rsidRPr="00CD6F03">
        <w:t>To ratify</w:t>
      </w:r>
      <w:r w:rsidR="00F422B5" w:rsidRPr="00CD6F03">
        <w:t xml:space="preserve"> minor breaches of the procurement processes by an official or committee acting in terms of delegated power or </w:t>
      </w:r>
      <w:r w:rsidR="00CD0F88" w:rsidRPr="00CD6F03">
        <w:t>duties that</w:t>
      </w:r>
      <w:r w:rsidR="00F422B5" w:rsidRPr="00CD6F03">
        <w:t xml:space="preserve"> are purely of a technical nature.</w:t>
      </w:r>
    </w:p>
    <w:p w14:paraId="3738ED6E" w14:textId="77777777" w:rsidR="00457D12" w:rsidRPr="00CD6F03" w:rsidRDefault="00F422B5" w:rsidP="00D96DD9">
      <w:pPr>
        <w:pStyle w:val="ListParagraph"/>
        <w:numPr>
          <w:ilvl w:val="0"/>
          <w:numId w:val="74"/>
        </w:numPr>
        <w:spacing w:after="0" w:line="240" w:lineRule="auto"/>
        <w:ind w:left="540" w:hanging="540"/>
      </w:pPr>
      <w:r w:rsidRPr="00CD6F03">
        <w:t xml:space="preserve">The </w:t>
      </w:r>
      <w:r w:rsidR="00C17628">
        <w:t xml:space="preserve">Accounting Officer </w:t>
      </w:r>
      <w:r w:rsidRPr="00CD6F03">
        <w:t xml:space="preserve">must record the reasons for any deviations in terms of </w:t>
      </w:r>
      <w:r w:rsidR="00A852A9" w:rsidRPr="00CD6F03">
        <w:t>sub-clause</w:t>
      </w:r>
      <w:r w:rsidRPr="00CD6F03">
        <w:t xml:space="preserve"> 1 (a) and (b) and report them to the next meeting of the council, or board of directors</w:t>
      </w:r>
      <w:r w:rsidR="009D21AC" w:rsidRPr="00CD6F03">
        <w:t>,</w:t>
      </w:r>
      <w:r w:rsidRPr="00CD6F03">
        <w:t xml:space="preserve"> </w:t>
      </w:r>
      <w:r w:rsidR="009D21AC" w:rsidRPr="00CD6F03">
        <w:t xml:space="preserve">or management meeting in the case of a municipal </w:t>
      </w:r>
      <w:proofErr w:type="gramStart"/>
      <w:r w:rsidR="009D21AC" w:rsidRPr="00CD6F03">
        <w:t>entity, and</w:t>
      </w:r>
      <w:proofErr w:type="gramEnd"/>
      <w:r w:rsidR="009D21AC" w:rsidRPr="00CD6F03">
        <w:t xml:space="preserve"> include as a note to the annual financial statements.</w:t>
      </w:r>
    </w:p>
    <w:p w14:paraId="1DF97851" w14:textId="77777777" w:rsidR="009D21AC" w:rsidRPr="00CD6F03" w:rsidRDefault="00A852A9" w:rsidP="00D96DD9">
      <w:pPr>
        <w:pStyle w:val="ListParagraph"/>
        <w:numPr>
          <w:ilvl w:val="0"/>
          <w:numId w:val="74"/>
        </w:numPr>
        <w:spacing w:after="0" w:line="240" w:lineRule="auto"/>
        <w:ind w:left="540" w:hanging="540"/>
      </w:pPr>
      <w:r w:rsidRPr="00CD6F03">
        <w:t>Sub-clause</w:t>
      </w:r>
      <w:r w:rsidR="009D21AC" w:rsidRPr="00CD6F03">
        <w:t xml:space="preserve"> </w:t>
      </w:r>
      <w:r w:rsidR="002A55DA" w:rsidRPr="00CD6F03">
        <w:t xml:space="preserve">of (2) does not apply to the procurement of goods or services in </w:t>
      </w:r>
      <w:r w:rsidR="00D378AF">
        <w:t xml:space="preserve">MMA-SCM </w:t>
      </w:r>
      <w:r w:rsidR="002A55DA" w:rsidRPr="00CD6F03">
        <w:t xml:space="preserve">regulation </w:t>
      </w:r>
      <w:proofErr w:type="gramStart"/>
      <w:r w:rsidR="002A55DA" w:rsidRPr="00CD6F03">
        <w:t>11(2)</w:t>
      </w:r>
      <w:proofErr w:type="gramEnd"/>
    </w:p>
    <w:p w14:paraId="06898FB9" w14:textId="77777777" w:rsidR="00A23D9A" w:rsidRPr="00432339" w:rsidRDefault="00A23D9A" w:rsidP="00D96DD9">
      <w:pPr>
        <w:pStyle w:val="ListParagraph"/>
        <w:numPr>
          <w:ilvl w:val="0"/>
          <w:numId w:val="74"/>
        </w:numPr>
        <w:spacing w:after="0" w:line="240" w:lineRule="auto"/>
        <w:ind w:left="540" w:hanging="540"/>
        <w:rPr>
          <w:color w:val="FF0000"/>
        </w:rPr>
      </w:pPr>
      <w:r w:rsidRPr="00432339">
        <w:rPr>
          <w:color w:val="FF0000"/>
        </w:rPr>
        <w:t xml:space="preserve">Exception </w:t>
      </w:r>
    </w:p>
    <w:p w14:paraId="665B6CF1" w14:textId="77777777" w:rsidR="00CD6F03" w:rsidRPr="00CD6F03" w:rsidRDefault="00CD6F03" w:rsidP="00D96DD9">
      <w:pPr>
        <w:pStyle w:val="ListParagraph"/>
        <w:numPr>
          <w:ilvl w:val="0"/>
          <w:numId w:val="74"/>
        </w:numPr>
        <w:spacing w:after="0" w:line="240" w:lineRule="auto"/>
        <w:ind w:left="540" w:hanging="540"/>
        <w:rPr>
          <w:b/>
        </w:rPr>
      </w:pPr>
      <w:r w:rsidRPr="00CD6F03">
        <w:rPr>
          <w:b/>
        </w:rPr>
        <w:t>Condonation of Expenditure</w:t>
      </w:r>
    </w:p>
    <w:p w14:paraId="5C6F575B" w14:textId="77777777" w:rsidR="00CD6F03" w:rsidRPr="00CD6F03" w:rsidRDefault="008A618E" w:rsidP="00A01302">
      <w:pPr>
        <w:pStyle w:val="ListParagraph"/>
        <w:numPr>
          <w:ilvl w:val="0"/>
          <w:numId w:val="119"/>
        </w:numPr>
        <w:spacing w:after="0" w:line="240" w:lineRule="auto"/>
        <w:ind w:left="1080" w:hanging="540"/>
      </w:pPr>
      <w:r>
        <w:t xml:space="preserve">The Municipal Manager, </w:t>
      </w:r>
      <w:r w:rsidR="00CD6F03" w:rsidRPr="00CD6F03">
        <w:t xml:space="preserve">upon recommendation of the Bid Adjudication Committee, </w:t>
      </w:r>
      <w:r>
        <w:t>may</w:t>
      </w:r>
      <w:r w:rsidRPr="00CD6F03">
        <w:t xml:space="preserve"> </w:t>
      </w:r>
      <w:r w:rsidR="00CD6F03" w:rsidRPr="00CD6F03">
        <w:t>condone any expenditure incurred in contravention of, or that is not in accordance with,</w:t>
      </w:r>
      <w:r>
        <w:t xml:space="preserve"> a requirement of this Policy,</w:t>
      </w:r>
      <w:r w:rsidR="00CD6F03" w:rsidRPr="00CD6F03">
        <w:t xml:space="preserve"> </w:t>
      </w:r>
      <w:r>
        <w:t xml:space="preserve">Municipal Manager </w:t>
      </w:r>
      <w:r w:rsidR="00CD6F03" w:rsidRPr="00CD6F03">
        <w:t>may not be sub-del</w:t>
      </w:r>
      <w:r>
        <w:t>egated, s</w:t>
      </w:r>
      <w:r w:rsidR="00CD6F03" w:rsidRPr="00CD6F03">
        <w:t>uch condonation shall not preclude the taking of disciplinary steps against the responsible official.</w:t>
      </w:r>
    </w:p>
    <w:p w14:paraId="367716ED" w14:textId="77777777" w:rsidR="00CD6F03" w:rsidRDefault="00CD6F03" w:rsidP="00A01302">
      <w:pPr>
        <w:pStyle w:val="ListParagraph"/>
        <w:numPr>
          <w:ilvl w:val="0"/>
          <w:numId w:val="119"/>
        </w:numPr>
        <w:spacing w:after="0" w:line="240" w:lineRule="auto"/>
        <w:ind w:left="1080" w:hanging="540"/>
      </w:pPr>
      <w:r w:rsidRPr="00CD6F03">
        <w:t>In the event where the Municipal Manager refuses to condone any expend</w:t>
      </w:r>
      <w:r>
        <w:t xml:space="preserve">iture referred to in clause (a) </w:t>
      </w:r>
      <w:r w:rsidRPr="00CD6F03">
        <w:t xml:space="preserve">such expenditure will be deemed to be either unauthorised, </w:t>
      </w:r>
      <w:proofErr w:type="gramStart"/>
      <w:r w:rsidRPr="00CD6F03">
        <w:t>irregular</w:t>
      </w:r>
      <w:proofErr w:type="gramEnd"/>
      <w:r w:rsidRPr="00CD6F03">
        <w:t xml:space="preserve"> or fruitless and wasteful exp</w:t>
      </w:r>
      <w:r w:rsidR="00A10818">
        <w:t>enditure as defined in section 1 &amp; 32</w:t>
      </w:r>
      <w:r w:rsidRPr="00CD6F03">
        <w:t xml:space="preserve"> of the MFMA and will be treated by the Municipal Manager in accordance with the relevant provisions of the MFMA</w:t>
      </w:r>
      <w:r w:rsidR="008A618E">
        <w:t xml:space="preserve"> Circular</w:t>
      </w:r>
      <w:r w:rsidRPr="00CD6F03">
        <w:t>.</w:t>
      </w:r>
    </w:p>
    <w:p w14:paraId="11B745E9" w14:textId="77777777" w:rsidR="00376FC0" w:rsidRDefault="00376FC0" w:rsidP="00A01302">
      <w:pPr>
        <w:pStyle w:val="ListParagraph"/>
        <w:numPr>
          <w:ilvl w:val="0"/>
          <w:numId w:val="119"/>
        </w:numPr>
        <w:spacing w:after="0" w:line="240" w:lineRule="auto"/>
        <w:ind w:left="1080" w:hanging="540"/>
      </w:pPr>
      <w:r>
        <w:t>The conditions warranting Emergency dispensation should include the existence of one or more of the following:</w:t>
      </w:r>
    </w:p>
    <w:p w14:paraId="3F01BDE2" w14:textId="77777777" w:rsidR="00376FC0" w:rsidRDefault="00376FC0" w:rsidP="00A01302">
      <w:pPr>
        <w:pStyle w:val="ListParagraph"/>
        <w:numPr>
          <w:ilvl w:val="0"/>
          <w:numId w:val="191"/>
        </w:numPr>
        <w:spacing w:after="0" w:line="240" w:lineRule="auto"/>
        <w:ind w:left="1530" w:hanging="450"/>
      </w:pPr>
      <w:r>
        <w:t xml:space="preserve">the possibility of human injury or </w:t>
      </w:r>
      <w:proofErr w:type="gramStart"/>
      <w:r>
        <w:t>death;</w:t>
      </w:r>
      <w:proofErr w:type="gramEnd"/>
    </w:p>
    <w:p w14:paraId="40DE5075" w14:textId="77777777" w:rsidR="00376FC0" w:rsidRDefault="00376FC0" w:rsidP="00A01302">
      <w:pPr>
        <w:pStyle w:val="ListParagraph"/>
        <w:numPr>
          <w:ilvl w:val="0"/>
          <w:numId w:val="191"/>
        </w:numPr>
        <w:spacing w:after="0" w:line="240" w:lineRule="auto"/>
        <w:ind w:left="1530" w:hanging="450"/>
      </w:pPr>
      <w:r>
        <w:t xml:space="preserve">the prevalence of human suffering or deprivation of </w:t>
      </w:r>
      <w:proofErr w:type="gramStart"/>
      <w:r>
        <w:t>rights;</w:t>
      </w:r>
      <w:proofErr w:type="gramEnd"/>
    </w:p>
    <w:p w14:paraId="2BC16BAD" w14:textId="77777777" w:rsidR="00376FC0" w:rsidRDefault="00376FC0" w:rsidP="00A01302">
      <w:pPr>
        <w:pStyle w:val="ListParagraph"/>
        <w:numPr>
          <w:ilvl w:val="0"/>
          <w:numId w:val="191"/>
        </w:numPr>
        <w:spacing w:after="0" w:line="240" w:lineRule="auto"/>
        <w:ind w:left="1530" w:hanging="450"/>
      </w:pPr>
      <w:r>
        <w:t xml:space="preserve">the possibility of damage to property, or suffering and death of livestock and </w:t>
      </w:r>
      <w:proofErr w:type="gramStart"/>
      <w:r>
        <w:t>animals;</w:t>
      </w:r>
      <w:proofErr w:type="gramEnd"/>
    </w:p>
    <w:p w14:paraId="364C9727" w14:textId="77777777" w:rsidR="00376FC0" w:rsidRDefault="00376FC0" w:rsidP="00A01302">
      <w:pPr>
        <w:pStyle w:val="ListParagraph"/>
        <w:numPr>
          <w:ilvl w:val="0"/>
          <w:numId w:val="191"/>
        </w:numPr>
        <w:spacing w:after="0" w:line="240" w:lineRule="auto"/>
        <w:ind w:left="1530" w:hanging="450"/>
      </w:pPr>
      <w:r>
        <w:t xml:space="preserve">the interruption of essential services, including transportation and communication facilities or support services critical to the effective functioning of the Mopani District Municipality as a </w:t>
      </w:r>
      <w:proofErr w:type="gramStart"/>
      <w:r>
        <w:t>whole;</w:t>
      </w:r>
      <w:proofErr w:type="gramEnd"/>
    </w:p>
    <w:p w14:paraId="334F7BB3" w14:textId="77777777" w:rsidR="00376FC0" w:rsidRDefault="00376FC0" w:rsidP="00A01302">
      <w:pPr>
        <w:pStyle w:val="ListParagraph"/>
        <w:numPr>
          <w:ilvl w:val="0"/>
          <w:numId w:val="191"/>
        </w:numPr>
        <w:spacing w:after="0" w:line="240" w:lineRule="auto"/>
        <w:ind w:left="1530" w:hanging="450"/>
      </w:pPr>
      <w:r>
        <w:t xml:space="preserve">the possibility of serious damage occurring to the natural </w:t>
      </w:r>
      <w:proofErr w:type="gramStart"/>
      <w:r>
        <w:t>environment;</w:t>
      </w:r>
      <w:proofErr w:type="gramEnd"/>
    </w:p>
    <w:p w14:paraId="0B495547" w14:textId="77777777" w:rsidR="00376FC0" w:rsidRDefault="00376FC0" w:rsidP="00A01302">
      <w:pPr>
        <w:pStyle w:val="ListParagraph"/>
        <w:numPr>
          <w:ilvl w:val="0"/>
          <w:numId w:val="191"/>
        </w:numPr>
        <w:spacing w:after="0" w:line="240" w:lineRule="auto"/>
        <w:ind w:left="1530" w:hanging="450"/>
      </w:pPr>
      <w:r>
        <w:t>the possibility that failure to take necessary action may result in the Mopani District Municipality not being able to render an essential community service; and</w:t>
      </w:r>
    </w:p>
    <w:p w14:paraId="175930B4" w14:textId="77777777" w:rsidR="00376FC0" w:rsidRPr="00CD6F03" w:rsidRDefault="00376FC0" w:rsidP="00A01302">
      <w:pPr>
        <w:pStyle w:val="ListParagraph"/>
        <w:numPr>
          <w:ilvl w:val="0"/>
          <w:numId w:val="191"/>
        </w:numPr>
        <w:spacing w:after="0" w:line="240" w:lineRule="auto"/>
        <w:ind w:left="1530" w:hanging="450"/>
      </w:pPr>
      <w:r>
        <w:t>the possibility that the security of the state could be compromised.</w:t>
      </w:r>
    </w:p>
    <w:p w14:paraId="53AE2DCD" w14:textId="77777777" w:rsidR="00CD6F03" w:rsidRPr="001162A2" w:rsidRDefault="00CD6F03" w:rsidP="00D96DD9">
      <w:pPr>
        <w:pStyle w:val="ListParagraph"/>
        <w:numPr>
          <w:ilvl w:val="0"/>
          <w:numId w:val="74"/>
        </w:numPr>
        <w:spacing w:after="0" w:line="240" w:lineRule="auto"/>
        <w:ind w:left="540" w:hanging="540"/>
        <w:rPr>
          <w:b/>
        </w:rPr>
      </w:pPr>
      <w:r w:rsidRPr="001162A2">
        <w:rPr>
          <w:b/>
        </w:rPr>
        <w:t>Obligation to Report</w:t>
      </w:r>
    </w:p>
    <w:p w14:paraId="5C1FE517" w14:textId="77777777" w:rsidR="00CD6F03" w:rsidRPr="00CD6F03" w:rsidRDefault="00CD6F03" w:rsidP="00156BEC">
      <w:pPr>
        <w:pStyle w:val="ListParagraph"/>
        <w:spacing w:after="0" w:line="240" w:lineRule="auto"/>
        <w:ind w:left="540"/>
      </w:pPr>
      <w:r w:rsidRPr="00CD6F03">
        <w:t>The reasons for all deviations shall be recorded and reported by the Municipal Manager to Council at the next Council</w:t>
      </w:r>
      <w:r w:rsidR="00CD79CA">
        <w:t xml:space="preserve"> </w:t>
      </w:r>
      <w:proofErr w:type="gramStart"/>
      <w:r w:rsidR="00CD79CA" w:rsidRPr="00CD79CA">
        <w:t>meeting, and</w:t>
      </w:r>
      <w:proofErr w:type="gramEnd"/>
      <w:r w:rsidR="00CD79CA" w:rsidRPr="00CD79CA">
        <w:t xml:space="preserve"> shall be included as a note to the annual financial statements.</w:t>
      </w:r>
    </w:p>
    <w:p w14:paraId="4EA49878" w14:textId="77777777" w:rsidR="006B19F6" w:rsidRDefault="006B19F6" w:rsidP="005A5228">
      <w:pPr>
        <w:spacing w:after="0" w:line="240" w:lineRule="auto"/>
        <w:ind w:left="540" w:hanging="540"/>
        <w:rPr>
          <w:color w:val="FF0000"/>
        </w:rPr>
      </w:pPr>
    </w:p>
    <w:p w14:paraId="1B7A09C4" w14:textId="77777777" w:rsidR="006B19F6" w:rsidRPr="00EA6FF2" w:rsidRDefault="00A23D9A" w:rsidP="00D621C0">
      <w:pPr>
        <w:shd w:val="clear" w:color="auto" w:fill="92D050"/>
        <w:spacing w:after="0" w:line="240" w:lineRule="auto"/>
        <w:ind w:firstLine="540"/>
        <w:outlineLvl w:val="0"/>
      </w:pPr>
      <w:bookmarkStart w:id="36" w:name="_Toc515583665"/>
      <w:r w:rsidRPr="00EA6FF2">
        <w:rPr>
          <w:b/>
        </w:rPr>
        <w:t>CLAUS 37</w:t>
      </w:r>
      <w:r w:rsidRPr="00EA6FF2">
        <w:rPr>
          <w:b/>
        </w:rPr>
        <w:tab/>
      </w:r>
      <w:r w:rsidR="0061485C" w:rsidRPr="00EA6FF2">
        <w:rPr>
          <w:b/>
        </w:rPr>
        <w:t>UNSOLICITED BIDS</w:t>
      </w:r>
      <w:bookmarkEnd w:id="36"/>
      <w:r w:rsidR="0061485C" w:rsidRPr="00EA6FF2">
        <w:rPr>
          <w:b/>
        </w:rPr>
        <w:t xml:space="preserve"> </w:t>
      </w:r>
    </w:p>
    <w:p w14:paraId="33D55356" w14:textId="77777777" w:rsidR="006B19F6" w:rsidRDefault="00EE7DE7" w:rsidP="00D96DD9">
      <w:pPr>
        <w:pStyle w:val="ListParagraph"/>
        <w:numPr>
          <w:ilvl w:val="0"/>
          <w:numId w:val="76"/>
        </w:numPr>
        <w:spacing w:after="0" w:line="240" w:lineRule="auto"/>
        <w:ind w:left="540" w:hanging="540"/>
      </w:pPr>
      <w:r>
        <w:t>Mopani District Municipality</w:t>
      </w:r>
      <w:r w:rsidR="006B19F6">
        <w:t xml:space="preserve"> is in term of section 13 of the Act not obliged to consider unsolicited bids receive outside a normal bidding </w:t>
      </w:r>
      <w:proofErr w:type="gramStart"/>
      <w:r w:rsidR="006B19F6">
        <w:t>process</w:t>
      </w:r>
      <w:proofErr w:type="gramEnd"/>
    </w:p>
    <w:p w14:paraId="19EAC763" w14:textId="77777777" w:rsidR="006B19F6" w:rsidRDefault="006B19F6" w:rsidP="00D96DD9">
      <w:pPr>
        <w:pStyle w:val="ListParagraph"/>
        <w:numPr>
          <w:ilvl w:val="0"/>
          <w:numId w:val="76"/>
        </w:numPr>
        <w:spacing w:after="0" w:line="240" w:lineRule="auto"/>
        <w:ind w:left="540" w:hanging="540"/>
      </w:pPr>
      <w:r>
        <w:t xml:space="preserve">If a </w:t>
      </w:r>
      <w:r w:rsidR="00EE7DE7">
        <w:t>Mopani District Municipality</w:t>
      </w:r>
      <w:r>
        <w:t xml:space="preserve"> decides in terms of section 113(2) of the Act to consider an unsolicited bid, it may do so only if-</w:t>
      </w:r>
    </w:p>
    <w:p w14:paraId="5EEFDCD5" w14:textId="77777777" w:rsidR="006B19F6" w:rsidRDefault="006B19F6" w:rsidP="00D96DD9">
      <w:pPr>
        <w:pStyle w:val="ListParagraph"/>
        <w:numPr>
          <w:ilvl w:val="0"/>
          <w:numId w:val="77"/>
        </w:numPr>
        <w:spacing w:after="0" w:line="240" w:lineRule="auto"/>
        <w:ind w:left="1080" w:hanging="540"/>
      </w:pPr>
      <w:r>
        <w:t xml:space="preserve">The product or service offered in terms of the bid is a demonstrably or proven unique innovative </w:t>
      </w:r>
      <w:proofErr w:type="gramStart"/>
      <w:r>
        <w:t>concept;</w:t>
      </w:r>
      <w:proofErr w:type="gramEnd"/>
      <w:r>
        <w:t xml:space="preserve"> </w:t>
      </w:r>
    </w:p>
    <w:p w14:paraId="32F7B63D" w14:textId="77777777" w:rsidR="006B19F6" w:rsidRDefault="006B19F6" w:rsidP="00D96DD9">
      <w:pPr>
        <w:pStyle w:val="ListParagraph"/>
        <w:numPr>
          <w:ilvl w:val="0"/>
          <w:numId w:val="77"/>
        </w:numPr>
        <w:spacing w:after="0" w:line="240" w:lineRule="auto"/>
        <w:ind w:left="1080" w:hanging="540"/>
      </w:pPr>
      <w:r>
        <w:t xml:space="preserve">The product or service will be exceptionally beneficial to, or have exceptional cost advantages for, the </w:t>
      </w:r>
      <w:r w:rsidR="00EE7DE7">
        <w:t>Mopani District Municipality</w:t>
      </w:r>
    </w:p>
    <w:p w14:paraId="64171A59" w14:textId="77777777" w:rsidR="006B19F6" w:rsidRDefault="006B19F6" w:rsidP="00D96DD9">
      <w:pPr>
        <w:pStyle w:val="ListParagraph"/>
        <w:numPr>
          <w:ilvl w:val="0"/>
          <w:numId w:val="77"/>
        </w:numPr>
        <w:spacing w:after="0" w:line="240" w:lineRule="auto"/>
        <w:ind w:left="1080" w:hanging="540"/>
      </w:pPr>
      <w:r>
        <w:t>The</w:t>
      </w:r>
      <w:r w:rsidR="00D30500">
        <w:t xml:space="preserve"> </w:t>
      </w:r>
      <w:r>
        <w:t xml:space="preserve">person who made the bid is the sole provider of the product or service; and </w:t>
      </w:r>
    </w:p>
    <w:p w14:paraId="655AC084" w14:textId="77777777" w:rsidR="006B19F6" w:rsidRDefault="006B19F6" w:rsidP="00D96DD9">
      <w:pPr>
        <w:pStyle w:val="ListParagraph"/>
        <w:numPr>
          <w:ilvl w:val="0"/>
          <w:numId w:val="77"/>
        </w:numPr>
        <w:spacing w:after="0" w:line="240" w:lineRule="auto"/>
        <w:ind w:left="1080" w:hanging="540"/>
      </w:pPr>
      <w:r>
        <w:t xml:space="preserve">The </w:t>
      </w:r>
      <w:r w:rsidR="00D30500">
        <w:t>re</w:t>
      </w:r>
      <w:r>
        <w:t xml:space="preserve">ason for not going through the normal bidding processes are found to be sound by the </w:t>
      </w:r>
      <w:r w:rsidR="00C17628">
        <w:t xml:space="preserve">Accounting Officer </w:t>
      </w:r>
    </w:p>
    <w:p w14:paraId="65986F47" w14:textId="77777777" w:rsidR="002A55DA" w:rsidRPr="00D30500" w:rsidRDefault="00D30500" w:rsidP="00D96DD9">
      <w:pPr>
        <w:pStyle w:val="ListParagraph"/>
        <w:numPr>
          <w:ilvl w:val="0"/>
          <w:numId w:val="76"/>
        </w:numPr>
        <w:spacing w:after="0" w:line="240" w:lineRule="auto"/>
        <w:ind w:left="540" w:hanging="540"/>
        <w:rPr>
          <w:color w:val="FF0000"/>
        </w:rPr>
      </w:pPr>
      <w:r>
        <w:lastRenderedPageBreak/>
        <w:t xml:space="preserve">If a </w:t>
      </w:r>
      <w:r w:rsidR="00EE7DE7">
        <w:t>Mopani District Municipality</w:t>
      </w:r>
      <w:r>
        <w:t xml:space="preserve"> decides to consider an unsolicited bid that complies </w:t>
      </w:r>
      <w:r w:rsidR="00A852A9">
        <w:t>sub-clause</w:t>
      </w:r>
      <w:r>
        <w:t xml:space="preserve"> (2), the </w:t>
      </w:r>
      <w:r w:rsidR="00EE7DE7">
        <w:t>Mopani District Municipality</w:t>
      </w:r>
      <w:r>
        <w:t xml:space="preserve"> must make its decision public in according with section 21A of the Municipal System Act, </w:t>
      </w:r>
      <w:proofErr w:type="gramStart"/>
      <w:r>
        <w:t>together</w:t>
      </w:r>
      <w:proofErr w:type="gramEnd"/>
      <w:r>
        <w:t xml:space="preserve"> </w:t>
      </w:r>
    </w:p>
    <w:p w14:paraId="23F1E324" w14:textId="77777777" w:rsidR="00D30500" w:rsidRPr="00D30500" w:rsidRDefault="00D30500" w:rsidP="00D96DD9">
      <w:pPr>
        <w:pStyle w:val="ListParagraph"/>
        <w:numPr>
          <w:ilvl w:val="0"/>
          <w:numId w:val="78"/>
        </w:numPr>
        <w:spacing w:after="0" w:line="240" w:lineRule="auto"/>
        <w:ind w:left="1170" w:hanging="540"/>
        <w:rPr>
          <w:color w:val="FF0000"/>
        </w:rPr>
      </w:pPr>
      <w:r>
        <w:t xml:space="preserve">Its reasons as to why the bid should not be open other </w:t>
      </w:r>
      <w:proofErr w:type="gramStart"/>
      <w:r>
        <w:t>competition;</w:t>
      </w:r>
      <w:proofErr w:type="gramEnd"/>
    </w:p>
    <w:p w14:paraId="11A3A895" w14:textId="77777777" w:rsidR="00D30500" w:rsidRPr="00D30500" w:rsidRDefault="00D30500" w:rsidP="00D96DD9">
      <w:pPr>
        <w:pStyle w:val="ListParagraph"/>
        <w:numPr>
          <w:ilvl w:val="0"/>
          <w:numId w:val="78"/>
        </w:numPr>
        <w:spacing w:after="0" w:line="240" w:lineRule="auto"/>
        <w:ind w:left="1170" w:hanging="540"/>
        <w:rPr>
          <w:color w:val="FF0000"/>
        </w:rPr>
      </w:pPr>
      <w:r>
        <w:t xml:space="preserve">An explanation of the potential benefits for the </w:t>
      </w:r>
      <w:r w:rsidR="00EE7DE7">
        <w:t>Mopani District Municipality</w:t>
      </w:r>
      <w:r>
        <w:t xml:space="preserve"> were it to accept the solicited bid; and </w:t>
      </w:r>
    </w:p>
    <w:p w14:paraId="4E872110" w14:textId="77777777" w:rsidR="00D30500" w:rsidRPr="00D30500" w:rsidRDefault="00D30500" w:rsidP="00D96DD9">
      <w:pPr>
        <w:pStyle w:val="ListParagraph"/>
        <w:numPr>
          <w:ilvl w:val="0"/>
          <w:numId w:val="78"/>
        </w:numPr>
        <w:spacing w:after="0" w:line="240" w:lineRule="auto"/>
        <w:ind w:left="1170" w:hanging="540"/>
        <w:rPr>
          <w:color w:val="FF0000"/>
        </w:rPr>
      </w:pPr>
      <w:r>
        <w:t>An invitation to the public or other potential supplier to submit their comments within 30 days of the notice.</w:t>
      </w:r>
    </w:p>
    <w:p w14:paraId="310C40D9" w14:textId="77777777" w:rsidR="00D30500" w:rsidRPr="006F7061" w:rsidRDefault="00F51B6B" w:rsidP="00D96DD9">
      <w:pPr>
        <w:pStyle w:val="ListParagraph"/>
        <w:numPr>
          <w:ilvl w:val="0"/>
          <w:numId w:val="76"/>
        </w:numPr>
        <w:spacing w:after="0" w:line="240" w:lineRule="auto"/>
        <w:ind w:left="540" w:hanging="540"/>
        <w:rPr>
          <w:color w:val="FF0000"/>
        </w:rPr>
      </w:pPr>
      <w:r>
        <w:t>Once</w:t>
      </w:r>
      <w:r w:rsidR="00D30500">
        <w:t xml:space="preserve"> the </w:t>
      </w:r>
      <w:r w:rsidR="00EE7DE7">
        <w:t>Mopani District Municipality</w:t>
      </w:r>
      <w:r w:rsidR="006F7061">
        <w:t xml:space="preserve"> has received written comments pursuant to </w:t>
      </w:r>
      <w:r w:rsidR="00A852A9">
        <w:t>sub-clause</w:t>
      </w:r>
      <w:r w:rsidR="006F7061">
        <w:t xml:space="preserve"> (3), it must such comments, including any responses from the unsolicited bidder, the National Treasury and province treasury for comment.</w:t>
      </w:r>
    </w:p>
    <w:p w14:paraId="3E209D19" w14:textId="77777777" w:rsidR="006F7061" w:rsidRPr="0052317B" w:rsidRDefault="006F7061" w:rsidP="00D96DD9">
      <w:pPr>
        <w:pStyle w:val="ListParagraph"/>
        <w:numPr>
          <w:ilvl w:val="0"/>
          <w:numId w:val="76"/>
        </w:numPr>
        <w:spacing w:after="0" w:line="240" w:lineRule="auto"/>
        <w:ind w:left="540" w:hanging="540"/>
        <w:rPr>
          <w:color w:val="FF0000"/>
        </w:rPr>
      </w:pPr>
      <w:r>
        <w:t>The adjudication</w:t>
      </w:r>
      <w:r w:rsidR="00F462E0">
        <w:t xml:space="preserve"> committee must consider the</w:t>
      </w:r>
      <w:r>
        <w:t xml:space="preserve"> unsolicited bid and </w:t>
      </w:r>
      <w:r w:rsidR="0052317B">
        <w:t>may the bid or make a recommendation to the accounting officer, depending on its delegations.</w:t>
      </w:r>
    </w:p>
    <w:p w14:paraId="0437A0E0" w14:textId="77777777" w:rsidR="0052317B" w:rsidRPr="0052317B" w:rsidRDefault="0052317B" w:rsidP="00D96DD9">
      <w:pPr>
        <w:pStyle w:val="ListParagraph"/>
        <w:numPr>
          <w:ilvl w:val="0"/>
          <w:numId w:val="76"/>
        </w:numPr>
        <w:spacing w:after="0" w:line="240" w:lineRule="auto"/>
        <w:ind w:left="540" w:hanging="540"/>
        <w:rPr>
          <w:color w:val="FF0000"/>
        </w:rPr>
      </w:pPr>
      <w:r>
        <w:t>A meeting of the adjudication committee to consider an unsolicited bid must be open to the public.</w:t>
      </w:r>
    </w:p>
    <w:p w14:paraId="65236E37" w14:textId="77777777" w:rsidR="0052317B" w:rsidRPr="0052317B" w:rsidRDefault="0052317B" w:rsidP="00D96DD9">
      <w:pPr>
        <w:pStyle w:val="ListParagraph"/>
        <w:numPr>
          <w:ilvl w:val="0"/>
          <w:numId w:val="76"/>
        </w:numPr>
        <w:spacing w:after="0" w:line="240" w:lineRule="auto"/>
        <w:ind w:left="540" w:hanging="540"/>
        <w:rPr>
          <w:color w:val="FF0000"/>
        </w:rPr>
      </w:pPr>
      <w:r>
        <w:t>When considering the matter, the adjudication committee must take into account-</w:t>
      </w:r>
    </w:p>
    <w:p w14:paraId="1B4820B4" w14:textId="77777777" w:rsidR="0052317B" w:rsidRPr="0052317B" w:rsidRDefault="0052317B" w:rsidP="00D96DD9">
      <w:pPr>
        <w:pStyle w:val="ListParagraph"/>
        <w:numPr>
          <w:ilvl w:val="0"/>
          <w:numId w:val="79"/>
        </w:numPr>
        <w:spacing w:after="0" w:line="240" w:lineRule="auto"/>
        <w:ind w:left="540" w:hanging="540"/>
        <w:rPr>
          <w:color w:val="FF0000"/>
        </w:rPr>
      </w:pPr>
      <w:r>
        <w:t xml:space="preserve">Any committee submitted by the public; and </w:t>
      </w:r>
    </w:p>
    <w:p w14:paraId="391B625F" w14:textId="77777777" w:rsidR="0052317B" w:rsidRPr="0052317B" w:rsidRDefault="0052317B" w:rsidP="00D96DD9">
      <w:pPr>
        <w:pStyle w:val="ListParagraph"/>
        <w:numPr>
          <w:ilvl w:val="0"/>
          <w:numId w:val="79"/>
        </w:numPr>
        <w:spacing w:after="0" w:line="240" w:lineRule="auto"/>
        <w:ind w:left="540" w:hanging="540"/>
        <w:rPr>
          <w:color w:val="FF0000"/>
        </w:rPr>
      </w:pPr>
      <w:r>
        <w:t>Any written comments and recommendation of the National Treasury or provincial treasury.</w:t>
      </w:r>
    </w:p>
    <w:p w14:paraId="6A99AD34" w14:textId="77777777" w:rsidR="0052317B" w:rsidRDefault="0052317B" w:rsidP="00D96DD9">
      <w:pPr>
        <w:pStyle w:val="ListParagraph"/>
        <w:numPr>
          <w:ilvl w:val="0"/>
          <w:numId w:val="76"/>
        </w:numPr>
        <w:spacing w:after="0" w:line="240" w:lineRule="auto"/>
        <w:ind w:left="540" w:hanging="540"/>
      </w:pPr>
      <w:r w:rsidRPr="0052317B">
        <w:t xml:space="preserve">If any recommendations </w:t>
      </w:r>
      <w:r>
        <w:t xml:space="preserve">of the National Treasury or provincial treasury are rejected or not followed, the </w:t>
      </w:r>
      <w:r w:rsidR="00C17628">
        <w:t xml:space="preserve">Accounting Officer </w:t>
      </w:r>
      <w:r>
        <w:t>must submit to the national Treasury the reason for rejecting of not following those recommendations.</w:t>
      </w:r>
    </w:p>
    <w:p w14:paraId="249683CD" w14:textId="77777777" w:rsidR="0052317B" w:rsidRDefault="0052317B" w:rsidP="00D96DD9">
      <w:pPr>
        <w:pStyle w:val="ListParagraph"/>
        <w:numPr>
          <w:ilvl w:val="0"/>
          <w:numId w:val="76"/>
        </w:numPr>
        <w:spacing w:after="0" w:line="240" w:lineRule="auto"/>
        <w:ind w:left="540" w:hanging="540"/>
      </w:pPr>
      <w:r>
        <w:t xml:space="preserve">Such submission </w:t>
      </w:r>
      <w:r w:rsidR="00F51B6B">
        <w:t xml:space="preserve">must be made within seven days after the decision on the award of the unsolicited bid is taken, but no contract committing the </w:t>
      </w:r>
      <w:r w:rsidR="00EE7DE7">
        <w:t>Mopani District Municipality</w:t>
      </w:r>
      <w:r w:rsidR="00F51B6B">
        <w:t xml:space="preserve"> to the bid may be entered into or signed within 30 days of the submission.</w:t>
      </w:r>
    </w:p>
    <w:p w14:paraId="3D4B1621" w14:textId="77777777" w:rsidR="00EB0A9E" w:rsidRDefault="00EB0A9E" w:rsidP="005A5228">
      <w:pPr>
        <w:pStyle w:val="ListParagraph"/>
        <w:spacing w:after="0" w:line="240" w:lineRule="auto"/>
        <w:ind w:left="540" w:hanging="540"/>
      </w:pPr>
    </w:p>
    <w:p w14:paraId="049CD4D9" w14:textId="77777777" w:rsidR="00EB0A9E" w:rsidRPr="00EB0A9E" w:rsidRDefault="00EB0A9E" w:rsidP="00D96DD9">
      <w:pPr>
        <w:pStyle w:val="ListParagraph"/>
        <w:numPr>
          <w:ilvl w:val="0"/>
          <w:numId w:val="76"/>
        </w:numPr>
        <w:spacing w:after="0" w:line="240" w:lineRule="auto"/>
        <w:ind w:left="540" w:hanging="540"/>
        <w:rPr>
          <w:b/>
        </w:rPr>
      </w:pPr>
      <w:r w:rsidRPr="00EB0A9E">
        <w:rPr>
          <w:b/>
        </w:rPr>
        <w:t>Public-Private Partnerships</w:t>
      </w:r>
    </w:p>
    <w:p w14:paraId="0F9E28AE" w14:textId="77777777" w:rsidR="00EB0A9E" w:rsidRDefault="00EB0A9E" w:rsidP="00D96DD9">
      <w:pPr>
        <w:pStyle w:val="ListParagraph"/>
        <w:numPr>
          <w:ilvl w:val="0"/>
          <w:numId w:val="106"/>
        </w:numPr>
        <w:spacing w:after="0" w:line="240" w:lineRule="auto"/>
        <w:ind w:left="1080" w:hanging="540"/>
      </w:pPr>
      <w:r>
        <w:t xml:space="preserve">61. Part 2 of chapter 11 of the MFMA applies to the procurement of public-private partnership agreements. </w:t>
      </w:r>
    </w:p>
    <w:p w14:paraId="418B5641" w14:textId="77777777" w:rsidR="00EB0A9E" w:rsidRDefault="00EB0A9E" w:rsidP="00D96DD9">
      <w:pPr>
        <w:pStyle w:val="ListParagraph"/>
        <w:numPr>
          <w:ilvl w:val="0"/>
          <w:numId w:val="106"/>
        </w:numPr>
        <w:spacing w:after="0" w:line="240" w:lineRule="auto"/>
        <w:ind w:left="1080" w:hanging="540"/>
      </w:pPr>
      <w:r>
        <w:t>Section 33 also applies if the agreement will have multi-year budgetary implications for the Municipality within the meaning of that section.</w:t>
      </w:r>
    </w:p>
    <w:p w14:paraId="1978DA8D" w14:textId="77777777" w:rsidR="00F51B6B" w:rsidRDefault="00F51B6B" w:rsidP="005A5228">
      <w:pPr>
        <w:spacing w:after="0" w:line="240" w:lineRule="auto"/>
        <w:ind w:left="540" w:hanging="540"/>
      </w:pPr>
    </w:p>
    <w:p w14:paraId="4C650C05" w14:textId="77777777" w:rsidR="00F51B6B" w:rsidRPr="00EA6FF2" w:rsidRDefault="00F462E0" w:rsidP="00D621C0">
      <w:pPr>
        <w:shd w:val="clear" w:color="auto" w:fill="9BBB59" w:themeFill="accent3"/>
        <w:spacing w:after="120" w:line="240" w:lineRule="auto"/>
        <w:ind w:firstLine="540"/>
        <w:outlineLvl w:val="0"/>
        <w:rPr>
          <w:b/>
        </w:rPr>
      </w:pPr>
      <w:bookmarkStart w:id="37" w:name="_Toc515583666"/>
      <w:r w:rsidRPr="00EA6FF2">
        <w:rPr>
          <w:b/>
        </w:rPr>
        <w:t xml:space="preserve">CLAUS 38 </w:t>
      </w:r>
      <w:r w:rsidRPr="00EA6FF2">
        <w:rPr>
          <w:b/>
        </w:rPr>
        <w:tab/>
      </w:r>
      <w:r w:rsidR="0061485C" w:rsidRPr="00EA6FF2">
        <w:rPr>
          <w:b/>
        </w:rPr>
        <w:t>COMBATING OF ABUSE OF SUPPLY CHAIN MANAGEMENT SYSTEM</w:t>
      </w:r>
      <w:bookmarkEnd w:id="37"/>
    </w:p>
    <w:p w14:paraId="5B8AE984" w14:textId="77777777" w:rsidR="0052317B" w:rsidRDefault="00F462E0" w:rsidP="00D96DD9">
      <w:pPr>
        <w:pStyle w:val="ListParagraph"/>
        <w:numPr>
          <w:ilvl w:val="0"/>
          <w:numId w:val="95"/>
        </w:numPr>
        <w:spacing w:after="0" w:line="240" w:lineRule="auto"/>
        <w:ind w:left="540" w:hanging="540"/>
      </w:pPr>
      <w:r>
        <w:t>M</w:t>
      </w:r>
      <w:r w:rsidR="007825D0">
        <w:t xml:space="preserve">easures for the combating of abuse of the </w:t>
      </w:r>
      <w:r w:rsidR="007825D0" w:rsidRPr="007825D0">
        <w:t>supply chain man</w:t>
      </w:r>
      <w:r w:rsidR="007825D0">
        <w:t>agement system, and must enable the accounting officer-</w:t>
      </w:r>
    </w:p>
    <w:p w14:paraId="7B2D54A7" w14:textId="77777777" w:rsidR="007825D0" w:rsidRDefault="007825D0" w:rsidP="00D96DD9">
      <w:pPr>
        <w:pStyle w:val="ListParagraph"/>
        <w:numPr>
          <w:ilvl w:val="4"/>
          <w:numId w:val="95"/>
        </w:numPr>
        <w:spacing w:after="0" w:line="240" w:lineRule="auto"/>
        <w:ind w:left="1080" w:hanging="540"/>
      </w:pPr>
      <w:r>
        <w:t xml:space="preserve">To take all reasonable steps to prevent such </w:t>
      </w:r>
      <w:proofErr w:type="gramStart"/>
      <w:r>
        <w:t>abuse;</w:t>
      </w:r>
      <w:proofErr w:type="gramEnd"/>
    </w:p>
    <w:p w14:paraId="1515737F" w14:textId="77777777" w:rsidR="007825D0" w:rsidRDefault="007825D0" w:rsidP="00D96DD9">
      <w:pPr>
        <w:pStyle w:val="ListParagraph"/>
        <w:numPr>
          <w:ilvl w:val="4"/>
          <w:numId w:val="95"/>
        </w:numPr>
        <w:spacing w:after="0" w:line="240" w:lineRule="auto"/>
        <w:ind w:left="1080" w:hanging="540"/>
      </w:pPr>
      <w:r>
        <w:t xml:space="preserve">To investigate any allegations against an official or other role player of fraud, corruption, favouritism, unfair or irregular practices or failure to comply with the </w:t>
      </w:r>
      <w:r w:rsidRPr="007825D0">
        <w:t>supply chain man</w:t>
      </w:r>
      <w:r>
        <w:t>agement policy, and when justified-</w:t>
      </w:r>
    </w:p>
    <w:p w14:paraId="72FC871B" w14:textId="77777777" w:rsidR="007825D0" w:rsidRDefault="008760ED" w:rsidP="00D96DD9">
      <w:pPr>
        <w:pStyle w:val="ListParagraph"/>
        <w:numPr>
          <w:ilvl w:val="5"/>
          <w:numId w:val="95"/>
        </w:numPr>
        <w:spacing w:after="0" w:line="240" w:lineRule="auto"/>
        <w:ind w:left="1440"/>
      </w:pPr>
      <w:r>
        <w:t>Take appropriate steps against such official or other role player; or</w:t>
      </w:r>
    </w:p>
    <w:p w14:paraId="5CD80AF2" w14:textId="77777777" w:rsidR="008760ED" w:rsidRDefault="008760ED" w:rsidP="00D96DD9">
      <w:pPr>
        <w:pStyle w:val="ListParagraph"/>
        <w:numPr>
          <w:ilvl w:val="5"/>
          <w:numId w:val="95"/>
        </w:numPr>
        <w:spacing w:after="0" w:line="240" w:lineRule="auto"/>
        <w:ind w:left="1440"/>
      </w:pPr>
      <w:r>
        <w:t>Report any alleged criminal conduct to the South African Police Services (SAPS)</w:t>
      </w:r>
    </w:p>
    <w:p w14:paraId="6728D4BB" w14:textId="77777777" w:rsidR="008760ED" w:rsidRDefault="008760ED" w:rsidP="00D96DD9">
      <w:pPr>
        <w:pStyle w:val="ListParagraph"/>
        <w:numPr>
          <w:ilvl w:val="4"/>
          <w:numId w:val="95"/>
        </w:numPr>
        <w:spacing w:after="0" w:line="240" w:lineRule="auto"/>
        <w:ind w:left="1080" w:hanging="540"/>
      </w:pPr>
      <w:r>
        <w:t xml:space="preserve">To check the National Treasury; database prior to awarding any contract to ensure that no recommended bidder, or any of its directors, is listed as a person prohibited from doing business with the public </w:t>
      </w:r>
      <w:proofErr w:type="gramStart"/>
      <w:r>
        <w:t>sector;</w:t>
      </w:r>
      <w:proofErr w:type="gramEnd"/>
    </w:p>
    <w:p w14:paraId="2475FC93" w14:textId="77777777" w:rsidR="008760ED" w:rsidRDefault="008760ED" w:rsidP="00D96DD9">
      <w:pPr>
        <w:pStyle w:val="ListParagraph"/>
        <w:numPr>
          <w:ilvl w:val="4"/>
          <w:numId w:val="95"/>
        </w:numPr>
        <w:spacing w:after="0" w:line="240" w:lineRule="auto"/>
        <w:ind w:left="1080" w:hanging="540"/>
      </w:pPr>
      <w:r>
        <w:t>To reject any bid from a bidder-</w:t>
      </w:r>
    </w:p>
    <w:p w14:paraId="5D6769CB" w14:textId="77777777" w:rsidR="00F8448F" w:rsidRDefault="008760ED" w:rsidP="00D96DD9">
      <w:pPr>
        <w:pStyle w:val="ListParagraph"/>
        <w:numPr>
          <w:ilvl w:val="5"/>
          <w:numId w:val="95"/>
        </w:numPr>
        <w:spacing w:after="0" w:line="240" w:lineRule="auto"/>
        <w:ind w:left="1440"/>
      </w:pPr>
      <w:r>
        <w:t xml:space="preserve">If any municipal rates and taxes or municipal service charge owned by that bidder or any of its directors to the </w:t>
      </w:r>
      <w:r w:rsidR="00EE7DE7">
        <w:t>Mopani District Municipality</w:t>
      </w:r>
      <w:r>
        <w:t xml:space="preserve"> or to any </w:t>
      </w:r>
      <w:r w:rsidRPr="00D7692E">
        <w:t>other municipality or municipality entity, are in arrears</w:t>
      </w:r>
      <w:r>
        <w:t xml:space="preserve"> for more than three </w:t>
      </w:r>
      <w:proofErr w:type="gramStart"/>
      <w:r>
        <w:t>months</w:t>
      </w:r>
      <w:proofErr w:type="gramEnd"/>
      <w:r>
        <w:t xml:space="preserve"> </w:t>
      </w:r>
    </w:p>
    <w:p w14:paraId="63527B24" w14:textId="77777777" w:rsidR="008760ED" w:rsidRDefault="00F8448F" w:rsidP="00D96DD9">
      <w:pPr>
        <w:pStyle w:val="ListParagraph"/>
        <w:numPr>
          <w:ilvl w:val="5"/>
          <w:numId w:val="95"/>
        </w:numPr>
        <w:spacing w:after="0" w:line="240" w:lineRule="auto"/>
        <w:ind w:left="1440"/>
      </w:pPr>
      <w:r>
        <w:t xml:space="preserve">Who during the last five years has failed to perform satisfactorily on a previous contract with the </w:t>
      </w:r>
      <w:r w:rsidR="00EE7DE7">
        <w:t>Mopani District Municipality</w:t>
      </w:r>
      <w:r>
        <w:t xml:space="preserve"> or any other organ of state after written notices was given to that bidder that performance was </w:t>
      </w:r>
      <w:proofErr w:type="gramStart"/>
      <w:r>
        <w:t>unsatisfactory</w:t>
      </w:r>
      <w:proofErr w:type="gramEnd"/>
      <w:r>
        <w:t xml:space="preserve"> </w:t>
      </w:r>
    </w:p>
    <w:p w14:paraId="6E4B1195" w14:textId="77777777" w:rsidR="008760ED" w:rsidRDefault="000B7C0D" w:rsidP="00D96DD9">
      <w:pPr>
        <w:pStyle w:val="ListParagraph"/>
        <w:numPr>
          <w:ilvl w:val="4"/>
          <w:numId w:val="95"/>
        </w:numPr>
        <w:spacing w:after="0" w:line="240" w:lineRule="auto"/>
        <w:ind w:left="1080" w:hanging="540"/>
      </w:pPr>
      <w:r>
        <w:t xml:space="preserve">To reject a recommendation for the award of a contract if the recommended bidder, or any of its directors, has committed a corrupt or fraudulent act in competing for the particular </w:t>
      </w:r>
      <w:proofErr w:type="gramStart"/>
      <w:r>
        <w:t>contract;</w:t>
      </w:r>
      <w:proofErr w:type="gramEnd"/>
    </w:p>
    <w:p w14:paraId="50EE647C" w14:textId="77777777" w:rsidR="000B7C0D" w:rsidRDefault="000B7C0D" w:rsidP="00D96DD9">
      <w:pPr>
        <w:pStyle w:val="ListParagraph"/>
        <w:numPr>
          <w:ilvl w:val="4"/>
          <w:numId w:val="95"/>
        </w:numPr>
        <w:spacing w:after="0" w:line="240" w:lineRule="auto"/>
        <w:ind w:left="1080" w:hanging="540"/>
      </w:pPr>
      <w:r>
        <w:t>To cancel a contract awarded to a person if-</w:t>
      </w:r>
    </w:p>
    <w:p w14:paraId="6491BD7D" w14:textId="77777777" w:rsidR="000B7C0D" w:rsidRDefault="00E37E60" w:rsidP="00D96DD9">
      <w:pPr>
        <w:pStyle w:val="ListParagraph"/>
        <w:numPr>
          <w:ilvl w:val="5"/>
          <w:numId w:val="95"/>
        </w:numPr>
        <w:spacing w:after="0" w:line="240" w:lineRule="auto"/>
        <w:ind w:left="1440"/>
      </w:pPr>
      <w:r>
        <w:t>The</w:t>
      </w:r>
      <w:r w:rsidR="000B7C0D">
        <w:t xml:space="preserve"> person committed any corrupt or fraudulent act during the bidding process or the execution of the </w:t>
      </w:r>
      <w:proofErr w:type="gramStart"/>
      <w:r w:rsidR="000B7C0D">
        <w:t>contracts;</w:t>
      </w:r>
      <w:proofErr w:type="gramEnd"/>
    </w:p>
    <w:p w14:paraId="461F5973" w14:textId="77777777" w:rsidR="000B7C0D" w:rsidRDefault="00E37E60" w:rsidP="00D96DD9">
      <w:pPr>
        <w:pStyle w:val="ListParagraph"/>
        <w:numPr>
          <w:ilvl w:val="5"/>
          <w:numId w:val="95"/>
        </w:numPr>
        <w:spacing w:after="0" w:line="240" w:lineRule="auto"/>
        <w:ind w:left="1440"/>
      </w:pPr>
      <w:r>
        <w:t>An</w:t>
      </w:r>
      <w:r w:rsidR="000B7C0D">
        <w:t xml:space="preserve"> official or other role players committed any corrupt of fraudulent act during the bidding process or the execution of </w:t>
      </w:r>
      <w:r w:rsidR="006714E9">
        <w:t>the contract that benefited that person; and</w:t>
      </w:r>
    </w:p>
    <w:p w14:paraId="3BB75FFA" w14:textId="77777777" w:rsidR="000B7C0D" w:rsidRDefault="006714E9" w:rsidP="00D96DD9">
      <w:pPr>
        <w:pStyle w:val="ListParagraph"/>
        <w:numPr>
          <w:ilvl w:val="4"/>
          <w:numId w:val="95"/>
        </w:numPr>
        <w:spacing w:after="0" w:line="240" w:lineRule="auto"/>
        <w:ind w:left="1080" w:hanging="540"/>
      </w:pPr>
      <w:r>
        <w:t>To reject the bid of any bidder if that bidder or any of its directors</w:t>
      </w:r>
    </w:p>
    <w:p w14:paraId="04E9D370" w14:textId="77777777" w:rsidR="006714E9" w:rsidRDefault="00E37E60" w:rsidP="00D96DD9">
      <w:pPr>
        <w:pStyle w:val="ListParagraph"/>
        <w:numPr>
          <w:ilvl w:val="5"/>
          <w:numId w:val="95"/>
        </w:numPr>
        <w:spacing w:after="0" w:line="240" w:lineRule="auto"/>
        <w:ind w:left="1440"/>
      </w:pPr>
      <w:r>
        <w:t>Has</w:t>
      </w:r>
      <w:r w:rsidR="006714E9">
        <w:t xml:space="preserve"> abused the supply chain management system of the </w:t>
      </w:r>
      <w:r w:rsidR="00EE7DE7">
        <w:t>Mopani District Municipality</w:t>
      </w:r>
      <w:r w:rsidR="006714E9">
        <w:t xml:space="preserve"> or has committed any improper conduct in relation to such </w:t>
      </w:r>
      <w:proofErr w:type="gramStart"/>
      <w:r w:rsidR="006714E9">
        <w:t>systems;</w:t>
      </w:r>
      <w:proofErr w:type="gramEnd"/>
    </w:p>
    <w:p w14:paraId="19612C75" w14:textId="77777777" w:rsidR="006714E9" w:rsidRDefault="00E37E60" w:rsidP="00D96DD9">
      <w:pPr>
        <w:pStyle w:val="ListParagraph"/>
        <w:numPr>
          <w:ilvl w:val="5"/>
          <w:numId w:val="95"/>
        </w:numPr>
        <w:spacing w:after="0" w:line="240" w:lineRule="auto"/>
        <w:ind w:left="1440"/>
      </w:pPr>
      <w:r>
        <w:lastRenderedPageBreak/>
        <w:t>Has</w:t>
      </w:r>
      <w:r w:rsidR="006714E9">
        <w:t xml:space="preserve"> </w:t>
      </w:r>
      <w:r>
        <w:t>been</w:t>
      </w:r>
      <w:r w:rsidR="006714E9">
        <w:t xml:space="preserve"> convicted for fraud or corruption during the past five </w:t>
      </w:r>
      <w:proofErr w:type="gramStart"/>
      <w:r w:rsidR="006714E9">
        <w:t>years;</w:t>
      </w:r>
      <w:proofErr w:type="gramEnd"/>
    </w:p>
    <w:p w14:paraId="3FF343E5" w14:textId="77777777" w:rsidR="006714E9" w:rsidRDefault="001329F6" w:rsidP="00D96DD9">
      <w:pPr>
        <w:pStyle w:val="ListParagraph"/>
        <w:numPr>
          <w:ilvl w:val="5"/>
          <w:numId w:val="95"/>
        </w:numPr>
        <w:spacing w:after="0" w:line="240" w:lineRule="auto"/>
        <w:ind w:left="1440"/>
      </w:pPr>
      <w:r>
        <w:t xml:space="preserve">has wilfully neglected, reneged </w:t>
      </w:r>
      <w:proofErr w:type="gramStart"/>
      <w:r>
        <w:t>on</w:t>
      </w:r>
      <w:proofErr w:type="gramEnd"/>
      <w:r>
        <w:t xml:space="preserve"> or failed to comply with any government, municipal or other public sector contract during the past five years; or</w:t>
      </w:r>
    </w:p>
    <w:p w14:paraId="7280754A" w14:textId="77777777" w:rsidR="001329F6" w:rsidRDefault="00E37E60" w:rsidP="00D96DD9">
      <w:pPr>
        <w:pStyle w:val="ListParagraph"/>
        <w:numPr>
          <w:ilvl w:val="5"/>
          <w:numId w:val="95"/>
        </w:numPr>
        <w:spacing w:after="0" w:line="240" w:lineRule="auto"/>
        <w:ind w:left="1440"/>
      </w:pPr>
      <w:r>
        <w:t>Has</w:t>
      </w:r>
      <w:r w:rsidR="001329F6">
        <w:t xml:space="preserve"> been listed in the register for tender defaulters in terms of section 29 of the prevention and combating of corrupt Activities Act (12 of 2004).</w:t>
      </w:r>
    </w:p>
    <w:p w14:paraId="45209490" w14:textId="77777777" w:rsidR="007825D0" w:rsidRDefault="001329F6" w:rsidP="00D96DD9">
      <w:pPr>
        <w:pStyle w:val="ListParagraph"/>
        <w:numPr>
          <w:ilvl w:val="0"/>
          <w:numId w:val="95"/>
        </w:numPr>
        <w:spacing w:after="0" w:line="240" w:lineRule="auto"/>
        <w:ind w:left="540" w:hanging="540"/>
      </w:pPr>
      <w:r>
        <w:t xml:space="preserve">The </w:t>
      </w:r>
      <w:r w:rsidR="00C17628">
        <w:t xml:space="preserve">Accounting Officer </w:t>
      </w:r>
      <w:r>
        <w:t xml:space="preserve">must inform the National Treasury and provincial treasury in written of any actions taken in terms of </w:t>
      </w:r>
      <w:r w:rsidR="00A852A9">
        <w:t>sub-clause</w:t>
      </w:r>
      <w:r>
        <w:t xml:space="preserve"> (1)(b)(ii</w:t>
      </w:r>
      <w:proofErr w:type="gramStart"/>
      <w:r>
        <w:t>),(</w:t>
      </w:r>
      <w:proofErr w:type="gramEnd"/>
      <w:r>
        <w:t>e) or (f)</w:t>
      </w:r>
    </w:p>
    <w:p w14:paraId="0DF03BBF" w14:textId="77777777" w:rsidR="00D621C0" w:rsidRDefault="00D621C0" w:rsidP="00D621C0">
      <w:pPr>
        <w:pStyle w:val="ListParagraph"/>
        <w:spacing w:after="0" w:line="240" w:lineRule="auto"/>
        <w:ind w:left="360"/>
      </w:pPr>
    </w:p>
    <w:p w14:paraId="5430C349" w14:textId="77777777" w:rsidR="000A224E" w:rsidRPr="00D621C0" w:rsidRDefault="00D621C0" w:rsidP="00455CD9">
      <w:pPr>
        <w:pStyle w:val="ListParagraph"/>
        <w:shd w:val="clear" w:color="auto" w:fill="00B0F0"/>
        <w:spacing w:before="240" w:after="0" w:line="360" w:lineRule="auto"/>
        <w:ind w:left="0"/>
        <w:outlineLvl w:val="0"/>
      </w:pPr>
      <w:r w:rsidRPr="00D621C0">
        <w:rPr>
          <w:b/>
        </w:rPr>
        <w:t xml:space="preserve"> </w:t>
      </w:r>
      <w:bookmarkStart w:id="38" w:name="_Toc515583667"/>
      <w:r w:rsidR="000A224E" w:rsidRPr="00D621C0">
        <w:rPr>
          <w:i/>
          <w:sz w:val="24"/>
          <w:szCs w:val="24"/>
        </w:rPr>
        <w:t>Part 3:</w:t>
      </w:r>
      <w:r w:rsidR="00ED4D8B" w:rsidRPr="00D621C0">
        <w:rPr>
          <w:i/>
          <w:sz w:val="24"/>
          <w:szCs w:val="24"/>
        </w:rPr>
        <w:t xml:space="preserve"> </w:t>
      </w:r>
      <w:r w:rsidR="000A224E" w:rsidRPr="000A224E">
        <w:rPr>
          <w:i/>
          <w:sz w:val="24"/>
          <w:szCs w:val="24"/>
        </w:rPr>
        <w:t xml:space="preserve">Logistics, disposal, </w:t>
      </w:r>
      <w:proofErr w:type="gramStart"/>
      <w:r w:rsidR="000A224E" w:rsidRPr="000A224E">
        <w:rPr>
          <w:i/>
          <w:sz w:val="24"/>
          <w:szCs w:val="24"/>
        </w:rPr>
        <w:t>risk</w:t>
      </w:r>
      <w:proofErr w:type="gramEnd"/>
      <w:r w:rsidR="000A224E" w:rsidRPr="000A224E">
        <w:rPr>
          <w:i/>
          <w:sz w:val="24"/>
          <w:szCs w:val="24"/>
        </w:rPr>
        <w:t xml:space="preserve"> and performance management</w:t>
      </w:r>
      <w:r w:rsidR="00455CD9">
        <w:rPr>
          <w:i/>
          <w:sz w:val="24"/>
          <w:szCs w:val="24"/>
        </w:rPr>
        <w:t xml:space="preserve"> </w:t>
      </w:r>
      <w:r w:rsidR="00455CD9" w:rsidRPr="00D621C0">
        <w:rPr>
          <w:i/>
          <w:sz w:val="24"/>
          <w:szCs w:val="24"/>
        </w:rPr>
        <w:t>(clauses 39-43)</w:t>
      </w:r>
      <w:bookmarkEnd w:id="38"/>
      <w:r w:rsidR="00455CD9" w:rsidRPr="002F291C">
        <w:t xml:space="preserve"> </w:t>
      </w:r>
      <w:r w:rsidR="00455CD9">
        <w:t xml:space="preserve"> </w:t>
      </w:r>
    </w:p>
    <w:p w14:paraId="6DC0AA7F" w14:textId="77777777" w:rsidR="001329F6" w:rsidRDefault="001329F6" w:rsidP="005A5228">
      <w:pPr>
        <w:spacing w:after="0" w:line="240" w:lineRule="auto"/>
        <w:ind w:left="540" w:hanging="540"/>
      </w:pPr>
    </w:p>
    <w:p w14:paraId="1359C852" w14:textId="77777777" w:rsidR="001329F6" w:rsidRPr="0026234B" w:rsidRDefault="00F462E0" w:rsidP="00EA6FF2">
      <w:pPr>
        <w:shd w:val="clear" w:color="auto" w:fill="92D050"/>
        <w:spacing w:after="0" w:line="240" w:lineRule="auto"/>
        <w:outlineLvl w:val="0"/>
      </w:pPr>
      <w:bookmarkStart w:id="39" w:name="_Toc515583668"/>
      <w:r w:rsidRPr="0026234B">
        <w:rPr>
          <w:b/>
        </w:rPr>
        <w:t xml:space="preserve">CLAUSE 39 </w:t>
      </w:r>
      <w:r w:rsidRPr="0026234B">
        <w:rPr>
          <w:b/>
        </w:rPr>
        <w:tab/>
      </w:r>
      <w:r w:rsidR="0061485C" w:rsidRPr="0026234B">
        <w:rPr>
          <w:b/>
        </w:rPr>
        <w:t>LOGISTICS MANAGEMENT</w:t>
      </w:r>
      <w:bookmarkEnd w:id="39"/>
      <w:r w:rsidR="0061485C" w:rsidRPr="0026234B">
        <w:rPr>
          <w:b/>
        </w:rPr>
        <w:t xml:space="preserve"> </w:t>
      </w:r>
    </w:p>
    <w:p w14:paraId="7666A0C4" w14:textId="77777777" w:rsidR="00E37E60" w:rsidRDefault="00F462E0" w:rsidP="00A01302">
      <w:pPr>
        <w:pStyle w:val="ListParagraph"/>
        <w:numPr>
          <w:ilvl w:val="0"/>
          <w:numId w:val="120"/>
        </w:numPr>
        <w:spacing w:after="0" w:line="240" w:lineRule="auto"/>
        <w:ind w:left="540" w:hanging="540"/>
      </w:pPr>
      <w:r>
        <w:t xml:space="preserve">Mopani District Municipality will </w:t>
      </w:r>
      <w:r w:rsidR="001329F6">
        <w:t xml:space="preserve">provide for an effective system of logistics management </w:t>
      </w:r>
      <w:proofErr w:type="gramStart"/>
      <w:r w:rsidR="00E37E60">
        <w:t>in order to</w:t>
      </w:r>
      <w:proofErr w:type="gramEnd"/>
      <w:r w:rsidR="00E37E60">
        <w:t xml:space="preserve"> provide for the setting of the inventory levels, placing of orders, receiving and distribution of goods, stores and warehouse management, expediting orders, transport management, vendor performance, </w:t>
      </w:r>
      <w:r>
        <w:t>and maintenance</w:t>
      </w:r>
      <w:r w:rsidR="00E37E60">
        <w:t xml:space="preserve"> and contract administration.</w:t>
      </w:r>
    </w:p>
    <w:p w14:paraId="5A327B22" w14:textId="77777777" w:rsidR="00AB5F8D" w:rsidRDefault="00AB5F8D" w:rsidP="00A01302">
      <w:pPr>
        <w:pStyle w:val="ListParagraph"/>
        <w:numPr>
          <w:ilvl w:val="0"/>
          <w:numId w:val="120"/>
        </w:numPr>
        <w:spacing w:after="0" w:line="240" w:lineRule="auto"/>
        <w:ind w:left="540" w:hanging="540"/>
      </w:pPr>
      <w:r>
        <w:t xml:space="preserve">Stock items shall be systematically replenished using the re-order point planning strategy in conjunction </w:t>
      </w:r>
      <w:r w:rsidR="00CB117D">
        <w:t>with minimum and maximum levels. Open</w:t>
      </w:r>
      <w:r>
        <w:t xml:space="preserve"> reservations shall be </w:t>
      </w:r>
      <w:proofErr w:type="gramStart"/>
      <w:r>
        <w:t>taken into account</w:t>
      </w:r>
      <w:proofErr w:type="gramEnd"/>
      <w:r>
        <w:t xml:space="preserve"> during the replenishment run.</w:t>
      </w:r>
    </w:p>
    <w:p w14:paraId="5DAAB1F9" w14:textId="77777777" w:rsidR="00AB5F8D" w:rsidRDefault="00AB5F8D" w:rsidP="00A01302">
      <w:pPr>
        <w:pStyle w:val="ListParagraph"/>
        <w:numPr>
          <w:ilvl w:val="0"/>
          <w:numId w:val="120"/>
        </w:numPr>
        <w:spacing w:after="0" w:line="240" w:lineRule="auto"/>
        <w:ind w:left="540" w:hanging="540"/>
      </w:pPr>
      <w:r>
        <w:t>Placing of Orders</w:t>
      </w:r>
    </w:p>
    <w:p w14:paraId="787A8980" w14:textId="77777777" w:rsidR="00AB5F8D" w:rsidRDefault="00AB5F8D" w:rsidP="00A01302">
      <w:pPr>
        <w:pStyle w:val="ListParagraph"/>
        <w:numPr>
          <w:ilvl w:val="0"/>
          <w:numId w:val="123"/>
        </w:numPr>
        <w:spacing w:after="0" w:line="240" w:lineRule="auto"/>
        <w:ind w:left="1080" w:hanging="540"/>
      </w:pPr>
      <w:r>
        <w:t>Purchase orders will be created with reference to requisitions where the supply source is contract or quotations (where sourcing had to take place)</w:t>
      </w:r>
      <w:r w:rsidR="007A0EBE">
        <w:t xml:space="preserve"> using bulk stock vote</w:t>
      </w:r>
      <w:r>
        <w:t>.</w:t>
      </w:r>
    </w:p>
    <w:p w14:paraId="0FF9F0DC" w14:textId="77777777" w:rsidR="00AB5F8D" w:rsidRDefault="00AB5F8D" w:rsidP="00A01302">
      <w:pPr>
        <w:pStyle w:val="ListParagraph"/>
        <w:numPr>
          <w:ilvl w:val="0"/>
          <w:numId w:val="123"/>
        </w:numPr>
        <w:spacing w:after="0" w:line="240" w:lineRule="auto"/>
        <w:ind w:left="1080" w:hanging="540"/>
      </w:pPr>
      <w:r>
        <w:t xml:space="preserve">All purchase orders which are for imported </w:t>
      </w:r>
      <w:proofErr w:type="gramStart"/>
      <w:r>
        <w:t>goods</w:t>
      </w:r>
      <w:proofErr w:type="gramEnd"/>
      <w:r>
        <w:t xml:space="preserve"> and which are subject to rate and exchange adjustments must specify that the vendor must take out a forward exchange contract in order to fix the Rand based price in the purchase order.</w:t>
      </w:r>
    </w:p>
    <w:p w14:paraId="0299D70E" w14:textId="77777777" w:rsidR="00AB5F8D" w:rsidRDefault="00AB5F8D" w:rsidP="00A01302">
      <w:pPr>
        <w:pStyle w:val="ListParagraph"/>
        <w:numPr>
          <w:ilvl w:val="0"/>
          <w:numId w:val="123"/>
        </w:numPr>
        <w:spacing w:after="0" w:line="240" w:lineRule="auto"/>
        <w:ind w:left="1080" w:hanging="540"/>
      </w:pPr>
      <w:r>
        <w:t>All purchase orders will be captured on the financial system exclusive of VAT.</w:t>
      </w:r>
    </w:p>
    <w:p w14:paraId="62DBF13A" w14:textId="77777777" w:rsidR="00AB5F8D" w:rsidRDefault="00AB5F8D" w:rsidP="00A01302">
      <w:pPr>
        <w:pStyle w:val="ListParagraph"/>
        <w:numPr>
          <w:ilvl w:val="0"/>
          <w:numId w:val="123"/>
        </w:numPr>
        <w:spacing w:after="0" w:line="240" w:lineRule="auto"/>
        <w:ind w:left="1080" w:hanging="540"/>
      </w:pPr>
      <w:r>
        <w:t xml:space="preserve">Standing orders (also known as “framework orders”) will be used in cases where a </w:t>
      </w:r>
      <w:proofErr w:type="gramStart"/>
      <w:r>
        <w:t>longer term</w:t>
      </w:r>
      <w:proofErr w:type="gramEnd"/>
      <w:r>
        <w:t xml:space="preserve"> arrangement, such as after hour services and copier contracts, are required.</w:t>
      </w:r>
    </w:p>
    <w:p w14:paraId="2AC2204E" w14:textId="77777777" w:rsidR="00AB5F8D" w:rsidRDefault="00AB5F8D" w:rsidP="00A01302">
      <w:pPr>
        <w:pStyle w:val="ListParagraph"/>
        <w:numPr>
          <w:ilvl w:val="0"/>
          <w:numId w:val="123"/>
        </w:numPr>
        <w:spacing w:after="0" w:line="240" w:lineRule="auto"/>
        <w:ind w:left="1080" w:hanging="540"/>
      </w:pPr>
      <w:r>
        <w:t xml:space="preserve">Purchase order approvals will be systems based and will involve the </w:t>
      </w:r>
      <w:r w:rsidR="007A0EBE">
        <w:t>Acquisition</w:t>
      </w:r>
      <w:r>
        <w:t xml:space="preserve"> department only.</w:t>
      </w:r>
    </w:p>
    <w:p w14:paraId="745E1FD5" w14:textId="77777777" w:rsidR="00AB5F8D" w:rsidRDefault="00AB5F8D" w:rsidP="00A01302">
      <w:pPr>
        <w:pStyle w:val="ListParagraph"/>
        <w:numPr>
          <w:ilvl w:val="0"/>
          <w:numId w:val="123"/>
        </w:numPr>
        <w:spacing w:after="0" w:line="240" w:lineRule="auto"/>
        <w:ind w:left="1080" w:hanging="540"/>
      </w:pPr>
      <w:r>
        <w:t>The assets section (for asset creation) and the transport section (for insurance claims) will be informed after the purchase order approval</w:t>
      </w:r>
      <w:r w:rsidR="007A0EBE">
        <w:t xml:space="preserve"> of assets related for bar coding before distribution</w:t>
      </w:r>
      <w:r>
        <w:t>.</w:t>
      </w:r>
    </w:p>
    <w:p w14:paraId="59F823DD" w14:textId="77777777" w:rsidR="00D73EAD" w:rsidRDefault="007A0EBE" w:rsidP="00A01302">
      <w:pPr>
        <w:pStyle w:val="ListParagraph"/>
        <w:numPr>
          <w:ilvl w:val="0"/>
          <w:numId w:val="123"/>
        </w:numPr>
        <w:spacing w:after="160" w:line="259" w:lineRule="auto"/>
        <w:ind w:left="1080" w:hanging="540"/>
      </w:pPr>
      <w:r w:rsidRPr="007A0EBE">
        <w:t xml:space="preserve">The assets section (for asset creation) and the transport section (for insurance claims) will be informed after the purchase order approval of assets related for bar coding before </w:t>
      </w:r>
      <w:proofErr w:type="gramStart"/>
      <w:r w:rsidRPr="007A0EBE">
        <w:t>distribution</w:t>
      </w:r>
      <w:proofErr w:type="gramEnd"/>
      <w:r w:rsidRPr="007A0EBE">
        <w:t xml:space="preserve"> </w:t>
      </w:r>
    </w:p>
    <w:p w14:paraId="1F84CE4C" w14:textId="77777777" w:rsidR="007A0EBE" w:rsidRDefault="00AB5F8D" w:rsidP="00A01302">
      <w:pPr>
        <w:pStyle w:val="ListParagraph"/>
        <w:numPr>
          <w:ilvl w:val="0"/>
          <w:numId w:val="167"/>
        </w:numPr>
        <w:spacing w:after="160" w:line="259" w:lineRule="auto"/>
        <w:ind w:left="540" w:hanging="540"/>
      </w:pPr>
      <w:r>
        <w:t>Receiving and Distribution of Goods</w:t>
      </w:r>
      <w:r w:rsidR="007A0EBE" w:rsidRPr="007A0EBE">
        <w:t xml:space="preserve"> </w:t>
      </w:r>
    </w:p>
    <w:p w14:paraId="44EAFA7F" w14:textId="77777777" w:rsidR="007A0EBE" w:rsidRDefault="007A0EBE" w:rsidP="00A01302">
      <w:pPr>
        <w:pStyle w:val="ListParagraph"/>
        <w:numPr>
          <w:ilvl w:val="0"/>
          <w:numId w:val="123"/>
        </w:numPr>
        <w:spacing w:after="160" w:line="259" w:lineRule="auto"/>
        <w:ind w:left="1080" w:hanging="540"/>
      </w:pPr>
      <w:r w:rsidRPr="007A0EBE">
        <w:t xml:space="preserve">The </w:t>
      </w:r>
      <w:r>
        <w:t xml:space="preserve">logistic division / warehouse shall receive copy on official purchase order to utilise </w:t>
      </w:r>
      <w:proofErr w:type="gramStart"/>
      <w:r>
        <w:t>to:-</w:t>
      </w:r>
      <w:proofErr w:type="gramEnd"/>
    </w:p>
    <w:p w14:paraId="0598BF85" w14:textId="77777777" w:rsidR="007A0EBE" w:rsidRDefault="00DC68F8" w:rsidP="00A01302">
      <w:pPr>
        <w:pStyle w:val="ListParagraph"/>
        <w:numPr>
          <w:ilvl w:val="0"/>
          <w:numId w:val="165"/>
        </w:numPr>
        <w:spacing w:after="160" w:line="259" w:lineRule="auto"/>
        <w:ind w:left="1530" w:hanging="450"/>
      </w:pPr>
      <w:r>
        <w:t xml:space="preserve">Verify Quantity / </w:t>
      </w:r>
      <w:r w:rsidR="007A0EBE">
        <w:t xml:space="preserve">quality check done by the transit official and a specialist where the need </w:t>
      </w:r>
      <w:proofErr w:type="gramStart"/>
      <w:r w:rsidR="007A0EBE">
        <w:t>arise</w:t>
      </w:r>
      <w:proofErr w:type="gramEnd"/>
    </w:p>
    <w:p w14:paraId="4FF7FB93" w14:textId="77777777" w:rsidR="00DC68F8" w:rsidRDefault="00DC68F8" w:rsidP="00A01302">
      <w:pPr>
        <w:pStyle w:val="ListParagraph"/>
        <w:numPr>
          <w:ilvl w:val="0"/>
          <w:numId w:val="165"/>
        </w:numPr>
        <w:spacing w:after="160" w:line="259" w:lineRule="auto"/>
        <w:ind w:left="1530" w:hanging="450"/>
      </w:pPr>
      <w:r>
        <w:t xml:space="preserve">Delivery note / </w:t>
      </w:r>
      <w:r w:rsidR="007A0EBE">
        <w:t xml:space="preserve">invoice must be signed by the transit official and </w:t>
      </w:r>
    </w:p>
    <w:p w14:paraId="777B2152" w14:textId="77777777" w:rsidR="007A0EBE" w:rsidRDefault="007A0EBE" w:rsidP="00A01302">
      <w:pPr>
        <w:pStyle w:val="ListParagraph"/>
        <w:numPr>
          <w:ilvl w:val="0"/>
          <w:numId w:val="165"/>
        </w:numPr>
        <w:spacing w:after="160" w:line="259" w:lineRule="auto"/>
        <w:ind w:left="1530" w:hanging="450"/>
      </w:pPr>
      <w:r>
        <w:t xml:space="preserve">the store person after all the checking is </w:t>
      </w:r>
      <w:proofErr w:type="gramStart"/>
      <w:r>
        <w:t>done</w:t>
      </w:r>
      <w:proofErr w:type="gramEnd"/>
    </w:p>
    <w:p w14:paraId="49BA4EB5" w14:textId="77777777" w:rsidR="00DC68F8" w:rsidRDefault="00DC68F8" w:rsidP="00A01302">
      <w:pPr>
        <w:pStyle w:val="ListParagraph"/>
        <w:numPr>
          <w:ilvl w:val="0"/>
          <w:numId w:val="165"/>
        </w:numPr>
        <w:spacing w:after="160" w:line="259" w:lineRule="auto"/>
        <w:ind w:left="1530" w:hanging="450"/>
      </w:pPr>
      <w:r>
        <w:t xml:space="preserve">update stock level / stock item cards / bin card &amp; the system </w:t>
      </w:r>
      <w:proofErr w:type="gramStart"/>
      <w:r>
        <w:t>immediately</w:t>
      </w:r>
      <w:proofErr w:type="gramEnd"/>
      <w:r>
        <w:t xml:space="preserve"> </w:t>
      </w:r>
    </w:p>
    <w:p w14:paraId="0B6A62C7" w14:textId="77777777" w:rsidR="00DC68F8" w:rsidRDefault="00DC68F8" w:rsidP="00A01302">
      <w:pPr>
        <w:pStyle w:val="ListParagraph"/>
        <w:numPr>
          <w:ilvl w:val="0"/>
          <w:numId w:val="165"/>
        </w:numPr>
        <w:spacing w:after="160" w:line="259" w:lineRule="auto"/>
        <w:ind w:left="1530" w:hanging="450"/>
      </w:pPr>
      <w:r>
        <w:t xml:space="preserve">Stock item must be properly </w:t>
      </w:r>
      <w:proofErr w:type="gramStart"/>
      <w:r>
        <w:t>package  in</w:t>
      </w:r>
      <w:proofErr w:type="gramEnd"/>
      <w:r>
        <w:t xml:space="preserve"> store</w:t>
      </w:r>
    </w:p>
    <w:p w14:paraId="0B5C2AC9" w14:textId="77777777" w:rsidR="00DC68F8" w:rsidRDefault="00DC68F8" w:rsidP="00A01302">
      <w:pPr>
        <w:pStyle w:val="ListParagraph"/>
        <w:numPr>
          <w:ilvl w:val="0"/>
          <w:numId w:val="165"/>
        </w:numPr>
        <w:spacing w:after="160" w:line="259" w:lineRule="auto"/>
        <w:ind w:left="1530" w:hanging="450"/>
      </w:pPr>
      <w:r>
        <w:t xml:space="preserve">The store person will issue according to the </w:t>
      </w:r>
      <w:proofErr w:type="gramStart"/>
      <w:r>
        <w:t>paperwork</w:t>
      </w:r>
      <w:proofErr w:type="gramEnd"/>
    </w:p>
    <w:p w14:paraId="69E2273A" w14:textId="77777777" w:rsidR="00CD510F" w:rsidRDefault="00DC68F8" w:rsidP="00A01302">
      <w:pPr>
        <w:pStyle w:val="ListParagraph"/>
        <w:numPr>
          <w:ilvl w:val="0"/>
          <w:numId w:val="165"/>
        </w:numPr>
        <w:spacing w:after="160" w:line="259" w:lineRule="auto"/>
        <w:ind w:left="1530" w:hanging="450"/>
      </w:pPr>
      <w:r>
        <w:t xml:space="preserve">Stores controller must update the bin card and the system after </w:t>
      </w:r>
      <w:proofErr w:type="gramStart"/>
      <w:r>
        <w:t>issuing</w:t>
      </w:r>
      <w:proofErr w:type="gramEnd"/>
    </w:p>
    <w:p w14:paraId="2407BD7B" w14:textId="77777777" w:rsidR="00CD510F" w:rsidRDefault="00AB5F8D" w:rsidP="00A01302">
      <w:pPr>
        <w:pStyle w:val="ListParagraph"/>
        <w:numPr>
          <w:ilvl w:val="0"/>
          <w:numId w:val="165"/>
        </w:numPr>
        <w:spacing w:after="160" w:line="259" w:lineRule="auto"/>
        <w:ind w:left="1530" w:hanging="450"/>
      </w:pPr>
      <w:r>
        <w:t>Goods will be received on the Municipality’s financial system with reference to purchase orders.</w:t>
      </w:r>
    </w:p>
    <w:p w14:paraId="57FCD041" w14:textId="77777777" w:rsidR="00AB5F8D" w:rsidRDefault="00AB5F8D" w:rsidP="00A01302">
      <w:pPr>
        <w:pStyle w:val="ListParagraph"/>
        <w:numPr>
          <w:ilvl w:val="0"/>
          <w:numId w:val="168"/>
        </w:numPr>
        <w:spacing w:after="160" w:line="259" w:lineRule="auto"/>
      </w:pPr>
      <w:r>
        <w:t>No over receipt of stock will be allowed. Under receipts will keep the purchase order open for the outstanding delivery quantity.</w:t>
      </w:r>
    </w:p>
    <w:p w14:paraId="18CE2CC6" w14:textId="77777777" w:rsidR="00AB5F8D" w:rsidRDefault="00AB5F8D" w:rsidP="00A01302">
      <w:pPr>
        <w:pStyle w:val="ListParagraph"/>
        <w:numPr>
          <w:ilvl w:val="0"/>
          <w:numId w:val="169"/>
        </w:numPr>
        <w:spacing w:after="0" w:line="240" w:lineRule="auto"/>
      </w:pPr>
      <w:r>
        <w:t>Stores and Warehouse Management</w:t>
      </w:r>
    </w:p>
    <w:p w14:paraId="389875A2" w14:textId="77777777" w:rsidR="00CD510F" w:rsidRDefault="00CD510F" w:rsidP="00A01302">
      <w:pPr>
        <w:pStyle w:val="ListParagraph"/>
        <w:numPr>
          <w:ilvl w:val="0"/>
          <w:numId w:val="166"/>
        </w:numPr>
        <w:spacing w:after="0" w:line="240" w:lineRule="auto"/>
        <w:ind w:left="1440"/>
      </w:pPr>
      <w:r>
        <w:t>Stores</w:t>
      </w:r>
      <w:r w:rsidR="00AB5F8D">
        <w:t xml:space="preserve"> and</w:t>
      </w:r>
      <w:r>
        <w:t xml:space="preserve"> warehousing function shall be </w:t>
      </w:r>
      <w:r w:rsidR="00AB5F8D">
        <w:t>centralised</w:t>
      </w:r>
      <w:r>
        <w:t xml:space="preserve"> to main </w:t>
      </w:r>
      <w:proofErr w:type="gramStart"/>
      <w:r>
        <w:t>store room</w:t>
      </w:r>
      <w:proofErr w:type="gramEnd"/>
      <w:r>
        <w:t xml:space="preserve"> in Giyani</w:t>
      </w:r>
    </w:p>
    <w:p w14:paraId="4BE58930" w14:textId="77777777" w:rsidR="00AB5F8D" w:rsidRDefault="00CD510F" w:rsidP="00A01302">
      <w:pPr>
        <w:pStyle w:val="ListParagraph"/>
        <w:numPr>
          <w:ilvl w:val="0"/>
          <w:numId w:val="166"/>
        </w:numPr>
        <w:spacing w:after="0" w:line="240" w:lineRule="auto"/>
        <w:ind w:left="1440"/>
      </w:pPr>
      <w:r>
        <w:t xml:space="preserve">five town/municipal </w:t>
      </w:r>
      <w:proofErr w:type="gramStart"/>
      <w:r>
        <w:t xml:space="preserve">satellite </w:t>
      </w:r>
      <w:r w:rsidR="00AB5F8D">
        <w:t xml:space="preserve"> </w:t>
      </w:r>
      <w:r>
        <w:t>shall</w:t>
      </w:r>
      <w:proofErr w:type="gramEnd"/>
      <w:r>
        <w:t xml:space="preserve"> be supported to main stores</w:t>
      </w:r>
      <w:r w:rsidR="00AB5F8D">
        <w:t xml:space="preserve"> operate under the jurisdiction of the Supply Chain Management Unit.</w:t>
      </w:r>
    </w:p>
    <w:p w14:paraId="3FCCDF43" w14:textId="77777777" w:rsidR="00AB5F8D" w:rsidRDefault="00AB5F8D" w:rsidP="00A01302">
      <w:pPr>
        <w:pStyle w:val="ListParagraph"/>
        <w:numPr>
          <w:ilvl w:val="0"/>
          <w:numId w:val="166"/>
        </w:numPr>
        <w:spacing w:after="0" w:line="240" w:lineRule="auto"/>
        <w:ind w:left="1440"/>
      </w:pPr>
      <w:r>
        <w:t>The Supply Chain Management Unit must ensure proper financial and budgetary control; uphold the principle of effective administration, proper stock holding and control, product standardisation, quality of products and a high standard of service levels.</w:t>
      </w:r>
    </w:p>
    <w:p w14:paraId="319DEB9A" w14:textId="77777777" w:rsidR="00107888" w:rsidRDefault="00107888" w:rsidP="00D73EAD">
      <w:pPr>
        <w:pStyle w:val="ListParagraph"/>
        <w:numPr>
          <w:ilvl w:val="0"/>
          <w:numId w:val="12"/>
        </w:numPr>
        <w:spacing w:after="0" w:line="240" w:lineRule="auto"/>
      </w:pPr>
      <w:r>
        <w:t>Expediting Orders</w:t>
      </w:r>
    </w:p>
    <w:p w14:paraId="126439C1" w14:textId="77777777" w:rsidR="00107888" w:rsidRDefault="00107888" w:rsidP="00A01302">
      <w:pPr>
        <w:pStyle w:val="ListParagraph"/>
        <w:numPr>
          <w:ilvl w:val="0"/>
          <w:numId w:val="122"/>
        </w:numPr>
        <w:spacing w:after="0" w:line="240" w:lineRule="auto"/>
        <w:ind w:left="1080" w:hanging="540"/>
      </w:pPr>
      <w:r>
        <w:t>The purchasing expeditor will be required to monitor and expedite outstanding purchase orders.</w:t>
      </w:r>
    </w:p>
    <w:p w14:paraId="2A086D8B" w14:textId="77777777" w:rsidR="00107888" w:rsidRDefault="00107888" w:rsidP="00A01302">
      <w:pPr>
        <w:pStyle w:val="ListParagraph"/>
        <w:numPr>
          <w:ilvl w:val="0"/>
          <w:numId w:val="122"/>
        </w:numPr>
        <w:spacing w:after="0" w:line="240" w:lineRule="auto"/>
        <w:ind w:left="1080" w:hanging="540"/>
      </w:pPr>
      <w:r>
        <w:lastRenderedPageBreak/>
        <w:t>Reminder letters can be faxed automatically or send via e-mail to vendors based on the reminder levels (days before delivery due date) that are set in the purchase order.</w:t>
      </w:r>
    </w:p>
    <w:p w14:paraId="205F2B77" w14:textId="77777777" w:rsidR="007C5E91" w:rsidRDefault="007C5E91" w:rsidP="00A01302">
      <w:pPr>
        <w:pStyle w:val="ListParagraph"/>
        <w:numPr>
          <w:ilvl w:val="0"/>
          <w:numId w:val="122"/>
        </w:numPr>
        <w:spacing w:after="0" w:line="240" w:lineRule="auto"/>
        <w:ind w:left="1080" w:hanging="540"/>
      </w:pPr>
      <w:r>
        <w:t>Term or</w:t>
      </w:r>
      <w:r w:rsidR="00CD510F" w:rsidRPr="00CD510F">
        <w:t xml:space="preserve"> </w:t>
      </w:r>
      <w:r w:rsidR="00CD510F">
        <w:t>multiple framework contracts</w:t>
      </w:r>
      <w:r>
        <w:t xml:space="preserve"> may be use for bulk stock purchase </w:t>
      </w:r>
      <w:r w:rsidR="00CD510F">
        <w:t xml:space="preserve">at rotation </w:t>
      </w:r>
      <w:proofErr w:type="gramStart"/>
      <w:r w:rsidR="00CD510F">
        <w:t>basis</w:t>
      </w:r>
      <w:proofErr w:type="gramEnd"/>
    </w:p>
    <w:p w14:paraId="7E133005" w14:textId="77777777" w:rsidR="00107888" w:rsidRDefault="00107888" w:rsidP="00D73EAD">
      <w:pPr>
        <w:pStyle w:val="ListParagraph"/>
        <w:numPr>
          <w:ilvl w:val="0"/>
          <w:numId w:val="12"/>
        </w:numPr>
        <w:spacing w:after="0" w:line="240" w:lineRule="auto"/>
      </w:pPr>
      <w:r>
        <w:t xml:space="preserve">Vote </w:t>
      </w:r>
    </w:p>
    <w:p w14:paraId="41262E12" w14:textId="77777777" w:rsidR="00107888" w:rsidRDefault="00107888" w:rsidP="00A01302">
      <w:pPr>
        <w:pStyle w:val="ListParagraph"/>
        <w:numPr>
          <w:ilvl w:val="0"/>
          <w:numId w:val="161"/>
        </w:numPr>
        <w:spacing w:after="0" w:line="240" w:lineRule="auto"/>
        <w:ind w:left="1080" w:hanging="540"/>
      </w:pPr>
      <w:r>
        <w:t xml:space="preserve">Budget &amp; reporting shall create stock item vote that will be utilise for bulk stock </w:t>
      </w:r>
      <w:proofErr w:type="gramStart"/>
      <w:r>
        <w:t>purchase</w:t>
      </w:r>
      <w:proofErr w:type="gramEnd"/>
      <w:r>
        <w:t xml:space="preserve"> </w:t>
      </w:r>
    </w:p>
    <w:p w14:paraId="70C244EC" w14:textId="77777777" w:rsidR="00107888" w:rsidRDefault="00244A6C" w:rsidP="00A01302">
      <w:pPr>
        <w:pStyle w:val="ListParagraph"/>
        <w:numPr>
          <w:ilvl w:val="0"/>
          <w:numId w:val="162"/>
        </w:numPr>
        <w:tabs>
          <w:tab w:val="left" w:pos="1710"/>
        </w:tabs>
        <w:spacing w:after="0" w:line="240" w:lineRule="auto"/>
        <w:ind w:left="1440"/>
      </w:pPr>
      <w:r>
        <w:t xml:space="preserve">Budget amount of stock item vote shall not exceed a consolidate budget allocation of user </w:t>
      </w:r>
      <w:proofErr w:type="gramStart"/>
      <w:r>
        <w:t>department</w:t>
      </w:r>
      <w:proofErr w:type="gramEnd"/>
    </w:p>
    <w:p w14:paraId="67DB1083" w14:textId="77777777" w:rsidR="00244A6C" w:rsidRDefault="00107888" w:rsidP="00A01302">
      <w:pPr>
        <w:pStyle w:val="ListParagraph"/>
        <w:numPr>
          <w:ilvl w:val="0"/>
          <w:numId w:val="161"/>
        </w:numPr>
        <w:spacing w:after="0" w:line="240" w:lineRule="auto"/>
        <w:ind w:left="1080" w:hanging="540"/>
      </w:pPr>
      <w:r>
        <w:t xml:space="preserve">Stores or warehouse shall </w:t>
      </w:r>
      <w:r w:rsidR="00244A6C">
        <w:t xml:space="preserve">use departmental vote to issue a stock </w:t>
      </w:r>
      <w:proofErr w:type="gramStart"/>
      <w:r w:rsidR="00244A6C">
        <w:t>item;</w:t>
      </w:r>
      <w:proofErr w:type="gramEnd"/>
      <w:r w:rsidR="00244A6C">
        <w:t xml:space="preserve"> </w:t>
      </w:r>
    </w:p>
    <w:p w14:paraId="5A155851" w14:textId="77777777" w:rsidR="00107888" w:rsidRDefault="00244A6C" w:rsidP="00A01302">
      <w:pPr>
        <w:pStyle w:val="ListParagraph"/>
        <w:numPr>
          <w:ilvl w:val="0"/>
          <w:numId w:val="162"/>
        </w:numPr>
        <w:spacing w:after="0" w:line="240" w:lineRule="auto"/>
        <w:ind w:left="1440"/>
      </w:pPr>
      <w:r>
        <w:t>SCM shall credit such user vote according stock</w:t>
      </w:r>
      <w:r w:rsidR="00B7091F">
        <w:t xml:space="preserve"> item on hand value (FIFO or average</w:t>
      </w:r>
      <w:r>
        <w:t xml:space="preserve"> </w:t>
      </w:r>
      <w:proofErr w:type="gramStart"/>
      <w:r>
        <w:t>waiting  model</w:t>
      </w:r>
      <w:proofErr w:type="gramEnd"/>
      <w:r>
        <w:t>)</w:t>
      </w:r>
    </w:p>
    <w:p w14:paraId="7FE9F663" w14:textId="77777777" w:rsidR="00244A6C" w:rsidRDefault="00244A6C" w:rsidP="00A01302">
      <w:pPr>
        <w:pStyle w:val="ListParagraph"/>
        <w:numPr>
          <w:ilvl w:val="0"/>
          <w:numId w:val="162"/>
        </w:numPr>
        <w:spacing w:after="0" w:line="240" w:lineRule="auto"/>
        <w:ind w:left="1440"/>
      </w:pPr>
      <w:r>
        <w:t xml:space="preserve">User with negative or overspending shall be </w:t>
      </w:r>
      <w:proofErr w:type="gramStart"/>
      <w:r>
        <w:t>request</w:t>
      </w:r>
      <w:proofErr w:type="gramEnd"/>
      <w:r>
        <w:t xml:space="preserve"> to transfer funds in line with </w:t>
      </w:r>
    </w:p>
    <w:p w14:paraId="4D9E216F" w14:textId="77777777" w:rsidR="00B7091F" w:rsidRDefault="00B7091F" w:rsidP="00D73EAD">
      <w:pPr>
        <w:pStyle w:val="ListParagraph"/>
        <w:numPr>
          <w:ilvl w:val="0"/>
          <w:numId w:val="12"/>
        </w:numPr>
        <w:spacing w:after="0" w:line="240" w:lineRule="auto"/>
      </w:pPr>
      <w:r>
        <w:t>Issuing of stock</w:t>
      </w:r>
    </w:p>
    <w:p w14:paraId="467587B3" w14:textId="77777777" w:rsidR="00B7091F" w:rsidRDefault="00B7091F" w:rsidP="00A01302">
      <w:pPr>
        <w:pStyle w:val="ListParagraph"/>
        <w:numPr>
          <w:ilvl w:val="0"/>
          <w:numId w:val="163"/>
        </w:numPr>
        <w:spacing w:after="0" w:line="240" w:lineRule="auto"/>
        <w:ind w:left="1080" w:hanging="540"/>
      </w:pPr>
      <w:r>
        <w:t xml:space="preserve">End user shall request items on internal requisition clearly descripting stock item, vote, budgeted </w:t>
      </w:r>
      <w:proofErr w:type="gramStart"/>
      <w:r>
        <w:t>amounts</w:t>
      </w:r>
      <w:proofErr w:type="gramEnd"/>
      <w:r>
        <w:t xml:space="preserve"> </w:t>
      </w:r>
    </w:p>
    <w:p w14:paraId="25E3B8D8" w14:textId="77777777" w:rsidR="00B7091F" w:rsidRDefault="00B7091F" w:rsidP="00A01302">
      <w:pPr>
        <w:pStyle w:val="ListParagraph"/>
        <w:numPr>
          <w:ilvl w:val="0"/>
          <w:numId w:val="164"/>
        </w:numPr>
        <w:spacing w:after="0" w:line="240" w:lineRule="auto"/>
        <w:ind w:left="1440"/>
      </w:pPr>
      <w:r>
        <w:t xml:space="preserve">Requisition shall be </w:t>
      </w:r>
      <w:proofErr w:type="gramStart"/>
      <w:r>
        <w:t>approve</w:t>
      </w:r>
      <w:proofErr w:type="gramEnd"/>
      <w:r>
        <w:t xml:space="preserve"> by authorise official </w:t>
      </w:r>
    </w:p>
    <w:p w14:paraId="2C36EFA4" w14:textId="77777777" w:rsidR="00CD510F" w:rsidRDefault="00CD510F" w:rsidP="00A01302">
      <w:pPr>
        <w:pStyle w:val="ListParagraph"/>
        <w:numPr>
          <w:ilvl w:val="0"/>
          <w:numId w:val="164"/>
        </w:numPr>
        <w:spacing w:after="0" w:line="240" w:lineRule="auto"/>
        <w:ind w:left="1440"/>
      </w:pPr>
      <w:r>
        <w:t xml:space="preserve">Goods will be issued from stock with reference to </w:t>
      </w:r>
      <w:proofErr w:type="gramStart"/>
      <w:r>
        <w:t>reservations</w:t>
      </w:r>
      <w:proofErr w:type="gramEnd"/>
      <w:r>
        <w:t xml:space="preserve"> </w:t>
      </w:r>
    </w:p>
    <w:p w14:paraId="529430C2" w14:textId="77777777" w:rsidR="00CD510F" w:rsidRDefault="00CD510F" w:rsidP="00A01302">
      <w:pPr>
        <w:pStyle w:val="ListParagraph"/>
        <w:numPr>
          <w:ilvl w:val="0"/>
          <w:numId w:val="164"/>
        </w:numPr>
        <w:spacing w:after="0" w:line="240" w:lineRule="auto"/>
        <w:ind w:left="1440"/>
      </w:pPr>
      <w:r>
        <w:t xml:space="preserve">goods can be issued for consumption against internal orders, cost centres, </w:t>
      </w:r>
      <w:proofErr w:type="gramStart"/>
      <w:r>
        <w:t>projects</w:t>
      </w:r>
      <w:proofErr w:type="gramEnd"/>
      <w:r>
        <w:t xml:space="preserve"> and assets under construction.</w:t>
      </w:r>
    </w:p>
    <w:p w14:paraId="1A1F5593" w14:textId="77777777" w:rsidR="00107888" w:rsidRDefault="00D73EAD" w:rsidP="00D73EAD">
      <w:pPr>
        <w:pStyle w:val="ListParagraph"/>
        <w:numPr>
          <w:ilvl w:val="0"/>
          <w:numId w:val="12"/>
        </w:numPr>
        <w:spacing w:after="0" w:line="240" w:lineRule="auto"/>
      </w:pPr>
      <w:r>
        <w:t xml:space="preserve">Supply chain management unit with varies end uses shall develop stock demand management </w:t>
      </w:r>
      <w:proofErr w:type="gramStart"/>
      <w:r>
        <w:t>plan:-</w:t>
      </w:r>
      <w:proofErr w:type="gramEnd"/>
    </w:p>
    <w:p w14:paraId="3F22ACBD" w14:textId="77777777" w:rsidR="00D37436" w:rsidRDefault="002E7BC1" w:rsidP="00A01302">
      <w:pPr>
        <w:pStyle w:val="ListParagraph"/>
        <w:numPr>
          <w:ilvl w:val="0"/>
          <w:numId w:val="170"/>
        </w:numPr>
        <w:spacing w:after="0" w:line="240" w:lineRule="auto"/>
        <w:ind w:left="1080" w:hanging="540"/>
      </w:pPr>
      <w:r>
        <w:t xml:space="preserve">Bid specification committee for development of </w:t>
      </w:r>
      <w:proofErr w:type="gramStart"/>
      <w:r>
        <w:t>specification</w:t>
      </w:r>
      <w:proofErr w:type="gramEnd"/>
      <w:r>
        <w:t xml:space="preserve"> </w:t>
      </w:r>
    </w:p>
    <w:p w14:paraId="30499B50" w14:textId="77777777" w:rsidR="002E7BC1" w:rsidRDefault="002E7BC1" w:rsidP="00A01302">
      <w:pPr>
        <w:pStyle w:val="ListParagraph"/>
        <w:numPr>
          <w:ilvl w:val="0"/>
          <w:numId w:val="170"/>
        </w:numPr>
        <w:spacing w:after="0" w:line="240" w:lineRule="auto"/>
        <w:ind w:left="1080" w:hanging="540"/>
      </w:pPr>
      <w:r>
        <w:t xml:space="preserve">Identifying stock item in demand or market analysis; procurement approach &amp; procurement strategies  </w:t>
      </w:r>
    </w:p>
    <w:p w14:paraId="12D81EF0" w14:textId="77777777" w:rsidR="00D73EAD" w:rsidRDefault="00D73EAD" w:rsidP="00D73EAD">
      <w:pPr>
        <w:pStyle w:val="ListParagraph"/>
        <w:spacing w:after="0" w:line="240" w:lineRule="auto"/>
        <w:ind w:left="502"/>
      </w:pPr>
    </w:p>
    <w:p w14:paraId="08278C9F" w14:textId="77777777" w:rsidR="00027061" w:rsidRDefault="00027061" w:rsidP="00027061">
      <w:pPr>
        <w:pStyle w:val="ListParagraph"/>
        <w:numPr>
          <w:ilvl w:val="0"/>
          <w:numId w:val="12"/>
        </w:numPr>
        <w:spacing w:after="160" w:line="259" w:lineRule="auto"/>
        <w:ind w:left="540" w:hanging="540"/>
      </w:pPr>
      <w:r>
        <w:t xml:space="preserve">Stock </w:t>
      </w:r>
      <w:proofErr w:type="gramStart"/>
      <w:r>
        <w:t>taking</w:t>
      </w:r>
      <w:proofErr w:type="gramEnd"/>
    </w:p>
    <w:p w14:paraId="704A6269" w14:textId="77777777" w:rsidR="00027061" w:rsidRDefault="00027061" w:rsidP="00A01302">
      <w:pPr>
        <w:pStyle w:val="ListParagraph"/>
        <w:numPr>
          <w:ilvl w:val="1"/>
          <w:numId w:val="171"/>
        </w:numPr>
        <w:spacing w:after="160" w:line="259" w:lineRule="auto"/>
        <w:ind w:left="1080" w:hanging="540"/>
      </w:pPr>
      <w:r>
        <w:t xml:space="preserve">Warehouse /stores must conduct monthly stock </w:t>
      </w:r>
      <w:proofErr w:type="gramStart"/>
      <w:r>
        <w:t>taking  for</w:t>
      </w:r>
      <w:proofErr w:type="gramEnd"/>
      <w:r>
        <w:t xml:space="preserve"> monthly report submitted to SCM</w:t>
      </w:r>
    </w:p>
    <w:p w14:paraId="70AE4E40" w14:textId="77777777" w:rsidR="00027061" w:rsidRDefault="0099249F" w:rsidP="00A01302">
      <w:pPr>
        <w:pStyle w:val="ListParagraph"/>
        <w:numPr>
          <w:ilvl w:val="1"/>
          <w:numId w:val="171"/>
        </w:numPr>
        <w:spacing w:after="160" w:line="259" w:lineRule="auto"/>
        <w:ind w:left="1080" w:hanging="540"/>
      </w:pPr>
      <w:r>
        <w:t>SCM</w:t>
      </w:r>
      <w:r w:rsidR="00027061">
        <w:t xml:space="preserve"> unit conduct quarterly stock taking for quarterly </w:t>
      </w:r>
      <w:proofErr w:type="gramStart"/>
      <w:r w:rsidR="00027061">
        <w:t>report  submitted</w:t>
      </w:r>
      <w:proofErr w:type="gramEnd"/>
      <w:r>
        <w:t xml:space="preserve"> to council  </w:t>
      </w:r>
    </w:p>
    <w:p w14:paraId="69FCF40B" w14:textId="77777777" w:rsidR="00107888" w:rsidRDefault="0099249F" w:rsidP="00A01302">
      <w:pPr>
        <w:pStyle w:val="ListParagraph"/>
        <w:numPr>
          <w:ilvl w:val="1"/>
          <w:numId w:val="171"/>
        </w:numPr>
        <w:spacing w:after="160" w:line="259" w:lineRule="auto"/>
        <w:ind w:left="1080" w:hanging="540"/>
      </w:pPr>
      <w:r>
        <w:t xml:space="preserve">BTO shall at least twice conduct a year conduct mid – year invite internal audit </w:t>
      </w:r>
      <w:proofErr w:type="gramStart"/>
      <w:r>
        <w:t xml:space="preserve">&amp; </w:t>
      </w:r>
      <w:r w:rsidR="00027061">
        <w:t xml:space="preserve"> financial</w:t>
      </w:r>
      <w:proofErr w:type="gramEnd"/>
      <w:r w:rsidR="00027061">
        <w:t xml:space="preserve"> year</w:t>
      </w:r>
      <w:r w:rsidRPr="0099249F">
        <w:t xml:space="preserve"> </w:t>
      </w:r>
      <w:r>
        <w:t>end stock conducting with appointed</w:t>
      </w:r>
      <w:r w:rsidR="00027061">
        <w:t xml:space="preserve"> chairperson </w:t>
      </w:r>
      <w:r>
        <w:t>in present of external auditor (AGSA) or independent auditor</w:t>
      </w:r>
    </w:p>
    <w:p w14:paraId="282B4182" w14:textId="77777777" w:rsidR="00107888" w:rsidRDefault="00107888" w:rsidP="00107888">
      <w:pPr>
        <w:pStyle w:val="ListParagraph"/>
        <w:spacing w:after="0" w:line="240" w:lineRule="auto"/>
        <w:ind w:left="1080"/>
      </w:pPr>
    </w:p>
    <w:p w14:paraId="1E7CE734" w14:textId="77777777" w:rsidR="00AB5F8D" w:rsidRDefault="00AB5F8D" w:rsidP="00D73EAD">
      <w:pPr>
        <w:pStyle w:val="ListParagraph"/>
        <w:spacing w:after="0" w:line="240" w:lineRule="auto"/>
        <w:ind w:left="540"/>
      </w:pPr>
      <w:r>
        <w:t>Transport Management</w:t>
      </w:r>
    </w:p>
    <w:p w14:paraId="38BE7A9A" w14:textId="77777777" w:rsidR="00CD79CA" w:rsidRDefault="00AB5F8D" w:rsidP="00A01302">
      <w:pPr>
        <w:pStyle w:val="ListParagraph"/>
        <w:numPr>
          <w:ilvl w:val="0"/>
          <w:numId w:val="121"/>
        </w:numPr>
        <w:spacing w:after="0" w:line="240" w:lineRule="auto"/>
        <w:ind w:left="540" w:hanging="540"/>
      </w:pPr>
      <w:r>
        <w:t xml:space="preserve">The Municipality’s fleet management policy must be adhered to at all </w:t>
      </w:r>
      <w:proofErr w:type="gramStart"/>
      <w:r>
        <w:t>times</w:t>
      </w:r>
      <w:proofErr w:type="gramEnd"/>
    </w:p>
    <w:p w14:paraId="7E722F12" w14:textId="77777777" w:rsidR="00E37E60" w:rsidRDefault="004625E1" w:rsidP="006235F3">
      <w:pPr>
        <w:spacing w:after="0" w:line="240" w:lineRule="auto"/>
        <w:ind w:left="540"/>
      </w:pPr>
      <w:r>
        <w:t>(Under contraction)</w:t>
      </w:r>
    </w:p>
    <w:p w14:paraId="7D84D087" w14:textId="77777777" w:rsidR="00E37E60" w:rsidRPr="0026234B" w:rsidRDefault="00F462E0" w:rsidP="009464A7">
      <w:pPr>
        <w:shd w:val="clear" w:color="auto" w:fill="92D050"/>
        <w:spacing w:after="0" w:line="240" w:lineRule="auto"/>
        <w:outlineLvl w:val="0"/>
      </w:pPr>
      <w:bookmarkStart w:id="40" w:name="_Toc515583669"/>
      <w:r w:rsidRPr="0026234B">
        <w:rPr>
          <w:b/>
        </w:rPr>
        <w:t>CLAUSE 40</w:t>
      </w:r>
      <w:r w:rsidRPr="0026234B">
        <w:rPr>
          <w:b/>
        </w:rPr>
        <w:tab/>
      </w:r>
      <w:r w:rsidR="0061485C" w:rsidRPr="0026234B">
        <w:rPr>
          <w:b/>
        </w:rPr>
        <w:t>DISPOSAL MANAGEMENT</w:t>
      </w:r>
      <w:bookmarkEnd w:id="40"/>
      <w:r w:rsidR="0061485C" w:rsidRPr="0026234B">
        <w:rPr>
          <w:b/>
        </w:rPr>
        <w:t xml:space="preserve"> </w:t>
      </w:r>
    </w:p>
    <w:p w14:paraId="6B40C925" w14:textId="77777777" w:rsidR="00E37E60" w:rsidRDefault="00F462E0" w:rsidP="00D96DD9">
      <w:pPr>
        <w:pStyle w:val="ListParagraph"/>
        <w:numPr>
          <w:ilvl w:val="0"/>
          <w:numId w:val="93"/>
        </w:numPr>
        <w:spacing w:after="0" w:line="240" w:lineRule="auto"/>
        <w:ind w:left="540" w:hanging="540"/>
      </w:pPr>
      <w:r>
        <w:t xml:space="preserve">Mopani District Municipality will </w:t>
      </w:r>
      <w:r w:rsidR="00E37E60">
        <w:t xml:space="preserve">provide for an effective system of disposal management for the disposal or letting of assets, including unserviceable, redundant or obsolete assets, subject to sections 14 and 90 of the </w:t>
      </w:r>
      <w:proofErr w:type="gramStart"/>
      <w:r w:rsidR="00E37E60">
        <w:t>Act</w:t>
      </w:r>
      <w:proofErr w:type="gramEnd"/>
    </w:p>
    <w:p w14:paraId="2F718542" w14:textId="77777777" w:rsidR="009A40D2" w:rsidRDefault="00E37E60" w:rsidP="00D96DD9">
      <w:pPr>
        <w:pStyle w:val="ListParagraph"/>
        <w:numPr>
          <w:ilvl w:val="0"/>
          <w:numId w:val="93"/>
        </w:numPr>
        <w:spacing w:after="0" w:line="240" w:lineRule="auto"/>
        <w:ind w:left="540" w:hanging="540"/>
      </w:pPr>
      <w:r>
        <w:t xml:space="preserve">A supply chain management </w:t>
      </w:r>
      <w:r w:rsidR="009A40D2">
        <w:t>policy must-</w:t>
      </w:r>
    </w:p>
    <w:p w14:paraId="3111EF59" w14:textId="77777777" w:rsidR="009A40D2" w:rsidRDefault="009A40D2" w:rsidP="00D96DD9">
      <w:pPr>
        <w:pStyle w:val="ListParagraph"/>
        <w:numPr>
          <w:ilvl w:val="1"/>
          <w:numId w:val="93"/>
        </w:numPr>
        <w:spacing w:after="0" w:line="240" w:lineRule="auto"/>
        <w:ind w:left="1080" w:hanging="540"/>
      </w:pPr>
      <w:r>
        <w:t>specify the ways in which assets may be disposed of, including by-</w:t>
      </w:r>
    </w:p>
    <w:p w14:paraId="1817EFEB" w14:textId="77777777" w:rsidR="009A40D2" w:rsidRDefault="00A3059A" w:rsidP="00D96DD9">
      <w:pPr>
        <w:pStyle w:val="ListParagraph"/>
        <w:numPr>
          <w:ilvl w:val="5"/>
          <w:numId w:val="93"/>
        </w:numPr>
        <w:spacing w:after="0" w:line="240" w:lineRule="auto"/>
        <w:ind w:left="1530" w:hanging="450"/>
      </w:pPr>
      <w:r>
        <w:t>Transferring</w:t>
      </w:r>
      <w:r w:rsidR="00FA33F9">
        <w:t xml:space="preserve"> the assets to another organ of state in terms of a provision of the Act enabling the transfer of </w:t>
      </w:r>
      <w:r>
        <w:t>assets</w:t>
      </w:r>
    </w:p>
    <w:p w14:paraId="695BC1E4" w14:textId="77777777" w:rsidR="009A40D2" w:rsidRDefault="00A3059A" w:rsidP="00D96DD9">
      <w:pPr>
        <w:pStyle w:val="ListParagraph"/>
        <w:numPr>
          <w:ilvl w:val="5"/>
          <w:numId w:val="93"/>
        </w:numPr>
        <w:spacing w:after="0" w:line="240" w:lineRule="auto"/>
        <w:ind w:left="1530" w:hanging="450"/>
      </w:pPr>
      <w:r>
        <w:t>Transferring</w:t>
      </w:r>
      <w:r w:rsidR="00FA33F9">
        <w:t xml:space="preserve"> the assets to another organ state at market related value or, when appropriate, free of </w:t>
      </w:r>
      <w:proofErr w:type="gramStart"/>
      <w:r w:rsidR="00FA33F9">
        <w:t>charge;</w:t>
      </w:r>
      <w:proofErr w:type="gramEnd"/>
      <w:r w:rsidR="009A40D2">
        <w:t xml:space="preserve"> </w:t>
      </w:r>
    </w:p>
    <w:p w14:paraId="002A3886" w14:textId="77777777" w:rsidR="008A1128" w:rsidRDefault="00A3059A" w:rsidP="00D96DD9">
      <w:pPr>
        <w:pStyle w:val="ListParagraph"/>
        <w:numPr>
          <w:ilvl w:val="5"/>
          <w:numId w:val="93"/>
        </w:numPr>
        <w:spacing w:after="0" w:line="240" w:lineRule="auto"/>
        <w:ind w:left="1530" w:hanging="450"/>
      </w:pPr>
      <w:r>
        <w:t>Selling</w:t>
      </w:r>
      <w:r w:rsidR="00FA33F9">
        <w:t xml:space="preserve"> the assets; or</w:t>
      </w:r>
    </w:p>
    <w:p w14:paraId="6EC72759" w14:textId="77777777" w:rsidR="001329F6" w:rsidRDefault="00A3059A" w:rsidP="00D96DD9">
      <w:pPr>
        <w:pStyle w:val="ListParagraph"/>
        <w:numPr>
          <w:ilvl w:val="5"/>
          <w:numId w:val="93"/>
        </w:numPr>
        <w:spacing w:after="0" w:line="240" w:lineRule="auto"/>
        <w:ind w:left="1530" w:hanging="450"/>
      </w:pPr>
      <w:r>
        <w:t>Destroying</w:t>
      </w:r>
      <w:r w:rsidR="00FA33F9">
        <w:t xml:space="preserve"> the </w:t>
      </w:r>
      <w:proofErr w:type="gramStart"/>
      <w:r w:rsidR="00FA33F9">
        <w:t>asset;</w:t>
      </w:r>
      <w:proofErr w:type="gramEnd"/>
    </w:p>
    <w:p w14:paraId="693D63C9" w14:textId="77777777" w:rsidR="00A3059A" w:rsidRDefault="00A3059A" w:rsidP="00D96DD9">
      <w:pPr>
        <w:pStyle w:val="ListParagraph"/>
        <w:numPr>
          <w:ilvl w:val="1"/>
          <w:numId w:val="93"/>
        </w:numPr>
        <w:spacing w:after="0" w:line="240" w:lineRule="auto"/>
        <w:ind w:left="1080" w:hanging="540"/>
      </w:pPr>
      <w:r>
        <w:t>stipulate that-</w:t>
      </w:r>
    </w:p>
    <w:p w14:paraId="732A182B" w14:textId="77777777" w:rsidR="00A3059A" w:rsidRDefault="00A3059A" w:rsidP="00D96DD9">
      <w:pPr>
        <w:pStyle w:val="ListParagraph"/>
        <w:numPr>
          <w:ilvl w:val="5"/>
          <w:numId w:val="93"/>
        </w:numPr>
        <w:spacing w:after="0" w:line="240" w:lineRule="auto"/>
        <w:ind w:left="1530" w:hanging="450"/>
      </w:pPr>
      <w:r>
        <w:t xml:space="preserve">immovable </w:t>
      </w:r>
      <w:r w:rsidR="00A74633">
        <w:t xml:space="preserve">property may be sold only at market related prices except when the public interest or the plight of the poor demands </w:t>
      </w:r>
      <w:proofErr w:type="gramStart"/>
      <w:r w:rsidR="00A74633">
        <w:t>otherwise</w:t>
      </w:r>
      <w:proofErr w:type="gramEnd"/>
    </w:p>
    <w:p w14:paraId="30EE1705" w14:textId="77777777" w:rsidR="00A74633" w:rsidRDefault="00A74633" w:rsidP="00D96DD9">
      <w:pPr>
        <w:pStyle w:val="ListParagraph"/>
        <w:numPr>
          <w:ilvl w:val="5"/>
          <w:numId w:val="93"/>
        </w:numPr>
        <w:spacing w:after="0" w:line="240" w:lineRule="auto"/>
        <w:ind w:left="1530" w:hanging="450"/>
      </w:pPr>
      <w:r>
        <w:t xml:space="preserve">movable assets may be sold either by way of written price or quotations, a competitive bidding written price quotations, a competitive bidding process, auction or at market related prices, whichever is the most advantageous to the </w:t>
      </w:r>
      <w:r w:rsidR="00EE7DE7">
        <w:t xml:space="preserve">Mopani District </w:t>
      </w:r>
      <w:proofErr w:type="gramStart"/>
      <w:r w:rsidR="00EE7DE7">
        <w:t>Municipality</w:t>
      </w:r>
      <w:r>
        <w:t>;</w:t>
      </w:r>
      <w:proofErr w:type="gramEnd"/>
    </w:p>
    <w:p w14:paraId="38F5D5C9" w14:textId="77777777" w:rsidR="00A74633" w:rsidRDefault="00A74633" w:rsidP="00D96DD9">
      <w:pPr>
        <w:pStyle w:val="ListParagraph"/>
        <w:numPr>
          <w:ilvl w:val="5"/>
          <w:numId w:val="93"/>
        </w:numPr>
        <w:spacing w:after="0" w:line="240" w:lineRule="auto"/>
        <w:ind w:left="1530" w:hanging="450"/>
      </w:pPr>
      <w:r>
        <w:t xml:space="preserve">in the case of the free disposal of </w:t>
      </w:r>
      <w:proofErr w:type="gramStart"/>
      <w:r>
        <w:t>computer  equipment</w:t>
      </w:r>
      <w:proofErr w:type="gramEnd"/>
      <w:r>
        <w:t xml:space="preserve">, the provincial department of education must first be approached to indicate within 30 days whether any of the local school are interested </w:t>
      </w:r>
      <w:r w:rsidR="00E644E6">
        <w:t>in the equipment</w:t>
      </w:r>
    </w:p>
    <w:p w14:paraId="4A1757FC" w14:textId="77777777" w:rsidR="00E644E6" w:rsidRDefault="00E644E6" w:rsidP="00D96DD9">
      <w:pPr>
        <w:pStyle w:val="ListParagraph"/>
        <w:numPr>
          <w:ilvl w:val="5"/>
          <w:numId w:val="93"/>
        </w:numPr>
        <w:spacing w:after="0" w:line="240" w:lineRule="auto"/>
        <w:ind w:left="1530" w:hanging="450"/>
      </w:pPr>
      <w:r>
        <w:t xml:space="preserve">in case of the disposal of firearms, the national conventional Arms Control committee has approved any sale or donation of firearms to any person or institution within outside the </w:t>
      </w:r>
      <w:proofErr w:type="gramStart"/>
      <w:r>
        <w:t>Republic;</w:t>
      </w:r>
      <w:proofErr w:type="gramEnd"/>
    </w:p>
    <w:p w14:paraId="7C9741D3" w14:textId="77777777" w:rsidR="00E644E6" w:rsidRDefault="00E644E6" w:rsidP="00D96DD9">
      <w:pPr>
        <w:pStyle w:val="ListParagraph"/>
        <w:numPr>
          <w:ilvl w:val="4"/>
          <w:numId w:val="94"/>
        </w:numPr>
        <w:spacing w:after="0" w:line="240" w:lineRule="auto"/>
        <w:ind w:left="1080" w:hanging="540"/>
      </w:pPr>
      <w:r>
        <w:t>provided that-</w:t>
      </w:r>
    </w:p>
    <w:p w14:paraId="51C52F57" w14:textId="77777777" w:rsidR="00E644E6" w:rsidRDefault="008A1128" w:rsidP="00D96DD9">
      <w:pPr>
        <w:pStyle w:val="ListParagraph"/>
        <w:numPr>
          <w:ilvl w:val="5"/>
          <w:numId w:val="94"/>
        </w:numPr>
        <w:spacing w:after="0" w:line="240" w:lineRule="auto"/>
        <w:ind w:left="1530" w:hanging="450"/>
      </w:pPr>
      <w:r>
        <w:t>immovable property is let at market rela</w:t>
      </w:r>
      <w:r w:rsidR="00E644E6">
        <w:t xml:space="preserve">ted rates expect when the public interest of the letting or the plight of the poor demands otherwise; and </w:t>
      </w:r>
    </w:p>
    <w:p w14:paraId="14B607D5" w14:textId="77777777" w:rsidR="00E644E6" w:rsidRDefault="00E644E6" w:rsidP="00D96DD9">
      <w:pPr>
        <w:pStyle w:val="ListParagraph"/>
        <w:numPr>
          <w:ilvl w:val="5"/>
          <w:numId w:val="94"/>
        </w:numPr>
        <w:spacing w:after="0" w:line="240" w:lineRule="auto"/>
        <w:ind w:left="1530" w:hanging="450"/>
      </w:pPr>
      <w:r>
        <w:t xml:space="preserve">all fees, charges, rates, tariffs, scales of fees or other </w:t>
      </w:r>
      <w:proofErr w:type="gramStart"/>
      <w:r>
        <w:t>charges  relating</w:t>
      </w:r>
      <w:proofErr w:type="gramEnd"/>
      <w:r>
        <w:t xml:space="preserve"> to the letting immovable property are annual</w:t>
      </w:r>
      <w:r w:rsidR="00A80447">
        <w:t xml:space="preserve"> reviewed; and</w:t>
      </w:r>
    </w:p>
    <w:p w14:paraId="26572716" w14:textId="77777777" w:rsidR="00A80447" w:rsidRDefault="008A1128" w:rsidP="00D96DD9">
      <w:pPr>
        <w:pStyle w:val="ListParagraph"/>
        <w:numPr>
          <w:ilvl w:val="5"/>
          <w:numId w:val="94"/>
        </w:numPr>
        <w:spacing w:after="0" w:line="240" w:lineRule="auto"/>
        <w:ind w:left="1530" w:hanging="450"/>
      </w:pPr>
      <w:r>
        <w:lastRenderedPageBreak/>
        <w:t>Ensure</w:t>
      </w:r>
      <w:r w:rsidR="00A80447">
        <w:t xml:space="preserve"> that </w:t>
      </w:r>
      <w:r w:rsidR="00BE0B28">
        <w:t>where assets are traded</w:t>
      </w:r>
      <w:r>
        <w:t xml:space="preserve"> </w:t>
      </w:r>
      <w:r w:rsidR="00BE0B28">
        <w:t>in for other assets, the highest possible trade-in price is negotiated.</w:t>
      </w:r>
    </w:p>
    <w:p w14:paraId="78832D03" w14:textId="77777777" w:rsidR="00BE0B28" w:rsidRDefault="008A1128" w:rsidP="00D96DD9">
      <w:pPr>
        <w:pStyle w:val="ListParagraph"/>
        <w:numPr>
          <w:ilvl w:val="4"/>
          <w:numId w:val="94"/>
        </w:numPr>
        <w:spacing w:after="0" w:line="240" w:lineRule="auto"/>
        <w:ind w:left="1080" w:hanging="540"/>
      </w:pPr>
      <w:r>
        <w:t>Ensure</w:t>
      </w:r>
      <w:r w:rsidR="00BE0B28">
        <w:t xml:space="preserve"> that where assets are traded in for </w:t>
      </w:r>
      <w:proofErr w:type="gramStart"/>
      <w:r w:rsidR="00BE0B28">
        <w:t>other</w:t>
      </w:r>
      <w:proofErr w:type="gramEnd"/>
      <w:r w:rsidR="00BE0B28">
        <w:t xml:space="preserve"> asset, the highest possible trade-in price is negotiated.</w:t>
      </w:r>
    </w:p>
    <w:p w14:paraId="5B62CADE" w14:textId="77777777" w:rsidR="00BE0B28" w:rsidRDefault="00BE0B28" w:rsidP="005A5228">
      <w:pPr>
        <w:spacing w:after="0" w:line="240" w:lineRule="auto"/>
        <w:ind w:left="540" w:hanging="540"/>
      </w:pPr>
    </w:p>
    <w:p w14:paraId="780D8D5F" w14:textId="77777777" w:rsidR="00BE0B28" w:rsidRPr="0026234B" w:rsidRDefault="00F462E0" w:rsidP="0026234B">
      <w:pPr>
        <w:shd w:val="clear" w:color="auto" w:fill="9BBB59" w:themeFill="accent3"/>
        <w:spacing w:after="120" w:line="240" w:lineRule="auto"/>
        <w:outlineLvl w:val="0"/>
        <w:rPr>
          <w:b/>
        </w:rPr>
      </w:pPr>
      <w:bookmarkStart w:id="41" w:name="_Toc515583670"/>
      <w:r w:rsidRPr="0026234B">
        <w:rPr>
          <w:b/>
        </w:rPr>
        <w:t>CLAUSE 41</w:t>
      </w:r>
      <w:r w:rsidRPr="0026234B">
        <w:rPr>
          <w:b/>
        </w:rPr>
        <w:tab/>
      </w:r>
      <w:r w:rsidR="0061485C" w:rsidRPr="0026234B">
        <w:rPr>
          <w:b/>
        </w:rPr>
        <w:t>RISK MANAGEMENT</w:t>
      </w:r>
      <w:bookmarkEnd w:id="41"/>
      <w:r w:rsidR="0061485C" w:rsidRPr="0026234B">
        <w:rPr>
          <w:b/>
        </w:rPr>
        <w:t xml:space="preserve"> </w:t>
      </w:r>
    </w:p>
    <w:p w14:paraId="3AF576D7" w14:textId="77777777" w:rsidR="00BE0B28" w:rsidRDefault="00F462E0" w:rsidP="00D96DD9">
      <w:pPr>
        <w:pStyle w:val="ListParagraph"/>
        <w:numPr>
          <w:ilvl w:val="0"/>
          <w:numId w:val="80"/>
        </w:numPr>
        <w:spacing w:after="0" w:line="240" w:lineRule="auto"/>
        <w:ind w:left="540" w:hanging="540"/>
      </w:pPr>
      <w:r>
        <w:t>Mopani District Municipality will</w:t>
      </w:r>
      <w:r w:rsidR="00BE0B28">
        <w:t xml:space="preserve"> provide for an effective system of risk management for the identification, </w:t>
      </w:r>
      <w:proofErr w:type="gramStart"/>
      <w:r w:rsidR="00BE0B28">
        <w:t>consideration</w:t>
      </w:r>
      <w:proofErr w:type="gramEnd"/>
      <w:r w:rsidR="00BE0B28">
        <w:t xml:space="preserve"> and avoidance of potential risk in the </w:t>
      </w:r>
      <w:r w:rsidR="00A20AA0">
        <w:t>Supply Chain Management System.</w:t>
      </w:r>
    </w:p>
    <w:p w14:paraId="75DCDD5C" w14:textId="77777777" w:rsidR="00BE0B28" w:rsidRDefault="00BE0B28" w:rsidP="00D96DD9">
      <w:pPr>
        <w:pStyle w:val="ListParagraph"/>
        <w:numPr>
          <w:ilvl w:val="0"/>
          <w:numId w:val="80"/>
        </w:numPr>
        <w:spacing w:after="0" w:line="240" w:lineRule="auto"/>
        <w:ind w:left="540" w:hanging="540"/>
      </w:pPr>
      <w:r>
        <w:t>Risk management must include-</w:t>
      </w:r>
    </w:p>
    <w:p w14:paraId="352508A9" w14:textId="77777777" w:rsidR="00BE0B28" w:rsidRDefault="007520C3" w:rsidP="00D96DD9">
      <w:pPr>
        <w:pStyle w:val="ListParagraph"/>
        <w:numPr>
          <w:ilvl w:val="4"/>
          <w:numId w:val="81"/>
        </w:numPr>
        <w:spacing w:after="0" w:line="240" w:lineRule="auto"/>
        <w:ind w:left="1080" w:hanging="540"/>
      </w:pPr>
      <w:r>
        <w:t xml:space="preserve">The identification of risk on a case-by-case </w:t>
      </w:r>
      <w:proofErr w:type="gramStart"/>
      <w:r>
        <w:t>basis;</w:t>
      </w:r>
      <w:proofErr w:type="gramEnd"/>
    </w:p>
    <w:p w14:paraId="68CA0725" w14:textId="77777777" w:rsidR="007520C3" w:rsidRDefault="007520C3" w:rsidP="00D96DD9">
      <w:pPr>
        <w:pStyle w:val="ListParagraph"/>
        <w:numPr>
          <w:ilvl w:val="4"/>
          <w:numId w:val="81"/>
        </w:numPr>
        <w:spacing w:after="0" w:line="240" w:lineRule="auto"/>
        <w:ind w:left="1080" w:hanging="540"/>
      </w:pPr>
      <w:r>
        <w:t xml:space="preserve">The allocation of risk to the petty cash best suited to manage such </w:t>
      </w:r>
      <w:proofErr w:type="gramStart"/>
      <w:r>
        <w:t>risks;</w:t>
      </w:r>
      <w:proofErr w:type="gramEnd"/>
    </w:p>
    <w:p w14:paraId="298108C9" w14:textId="77777777" w:rsidR="007520C3" w:rsidRDefault="007520C3" w:rsidP="00D96DD9">
      <w:pPr>
        <w:pStyle w:val="ListParagraph"/>
        <w:numPr>
          <w:ilvl w:val="4"/>
          <w:numId w:val="81"/>
        </w:numPr>
        <w:spacing w:after="0" w:line="240" w:lineRule="auto"/>
        <w:ind w:left="1080" w:hanging="540"/>
      </w:pPr>
      <w:r>
        <w:t xml:space="preserve">Acceptance of the cost of the risk where the cost of transferring the risk is greater the retaining </w:t>
      </w:r>
      <w:proofErr w:type="gramStart"/>
      <w:r>
        <w:t>it</w:t>
      </w:r>
      <w:proofErr w:type="gramEnd"/>
      <w:r>
        <w:t xml:space="preserve">  </w:t>
      </w:r>
    </w:p>
    <w:p w14:paraId="563AC18A" w14:textId="77777777" w:rsidR="004B5A66" w:rsidRDefault="007520C3" w:rsidP="00D96DD9">
      <w:pPr>
        <w:pStyle w:val="ListParagraph"/>
        <w:numPr>
          <w:ilvl w:val="4"/>
          <w:numId w:val="81"/>
        </w:numPr>
        <w:spacing w:after="0" w:line="240" w:lineRule="auto"/>
        <w:ind w:left="1080" w:hanging="540"/>
      </w:pPr>
      <w:r>
        <w:t>The man</w:t>
      </w:r>
      <w:r w:rsidR="004B5A66">
        <w:t xml:space="preserve">agement of the risks in a pro-active manner and the provision of adequate cover for residual risks; and </w:t>
      </w:r>
    </w:p>
    <w:p w14:paraId="271F9FA7" w14:textId="77777777" w:rsidR="00BE0B28" w:rsidRDefault="004B5A66" w:rsidP="00D96DD9">
      <w:pPr>
        <w:pStyle w:val="ListParagraph"/>
        <w:numPr>
          <w:ilvl w:val="4"/>
          <w:numId w:val="81"/>
        </w:numPr>
        <w:spacing w:after="0" w:line="240" w:lineRule="auto"/>
        <w:ind w:left="1080" w:hanging="540"/>
      </w:pPr>
      <w:r>
        <w:t>The assignment of relative risks to the contracting parties through clear and unambiguous contract documentation.</w:t>
      </w:r>
    </w:p>
    <w:p w14:paraId="033C9F51" w14:textId="77777777" w:rsidR="004B5A66" w:rsidRDefault="004B5A66" w:rsidP="005A5228">
      <w:pPr>
        <w:spacing w:after="0" w:line="240" w:lineRule="auto"/>
        <w:ind w:left="540" w:hanging="540"/>
      </w:pPr>
    </w:p>
    <w:p w14:paraId="47B88B24" w14:textId="77777777" w:rsidR="004B5A66" w:rsidRPr="0026234B" w:rsidRDefault="00F462E0" w:rsidP="0026234B">
      <w:pPr>
        <w:shd w:val="clear" w:color="auto" w:fill="9BBB59" w:themeFill="accent3"/>
        <w:spacing w:after="120" w:line="240" w:lineRule="auto"/>
        <w:outlineLvl w:val="0"/>
        <w:rPr>
          <w:b/>
        </w:rPr>
      </w:pPr>
      <w:bookmarkStart w:id="42" w:name="_Toc515583671"/>
      <w:r w:rsidRPr="0026234B">
        <w:rPr>
          <w:b/>
        </w:rPr>
        <w:t>CLAUSE 42</w:t>
      </w:r>
      <w:r w:rsidRPr="0026234B">
        <w:rPr>
          <w:b/>
        </w:rPr>
        <w:tab/>
      </w:r>
      <w:r w:rsidR="0061485C" w:rsidRPr="0026234B">
        <w:rPr>
          <w:b/>
        </w:rPr>
        <w:t xml:space="preserve">PERFORMANCE </w:t>
      </w:r>
      <w:r w:rsidR="00CD2BF0" w:rsidRPr="0026234B">
        <w:rPr>
          <w:b/>
        </w:rPr>
        <w:t xml:space="preserve">AND CONTRACT </w:t>
      </w:r>
      <w:r w:rsidR="0061485C" w:rsidRPr="0026234B">
        <w:rPr>
          <w:b/>
        </w:rPr>
        <w:t>MANAGEMENT</w:t>
      </w:r>
      <w:bookmarkEnd w:id="42"/>
      <w:r w:rsidR="0061485C" w:rsidRPr="0026234B">
        <w:rPr>
          <w:b/>
        </w:rPr>
        <w:t xml:space="preserve"> </w:t>
      </w:r>
    </w:p>
    <w:p w14:paraId="0DBEBE13" w14:textId="77777777" w:rsidR="007341B8" w:rsidRDefault="00F462E0" w:rsidP="00A01302">
      <w:pPr>
        <w:pStyle w:val="ListParagraph"/>
        <w:numPr>
          <w:ilvl w:val="0"/>
          <w:numId w:val="112"/>
        </w:numPr>
        <w:spacing w:after="0" w:line="240" w:lineRule="auto"/>
        <w:ind w:left="540" w:hanging="540"/>
      </w:pPr>
      <w:r>
        <w:t xml:space="preserve">Mopani District Municipality will </w:t>
      </w:r>
      <w:r w:rsidR="004B5A66">
        <w:t>provide</w:t>
      </w:r>
      <w:r w:rsidR="004B5A66" w:rsidRPr="004B5A66">
        <w:t xml:space="preserve"> for</w:t>
      </w:r>
      <w:r w:rsidR="004B5A66">
        <w:t xml:space="preserve"> an effective internal monitoring system in order to determine, on the basis of a retrospective analysis, whether the authorised supply chain management process </w:t>
      </w:r>
      <w:proofErr w:type="gramStart"/>
      <w:r w:rsidR="004B5A66">
        <w:t>are</w:t>
      </w:r>
      <w:proofErr w:type="gramEnd"/>
      <w:r w:rsidR="004B5A66">
        <w:t xml:space="preserve"> being followed and whether the desired objective are being achieved </w:t>
      </w:r>
      <w:r w:rsidR="00601279">
        <w:t xml:space="preserve">and </w:t>
      </w:r>
    </w:p>
    <w:p w14:paraId="698E88C9" w14:textId="77777777" w:rsidR="004B5A66" w:rsidRDefault="00C17628" w:rsidP="00A01302">
      <w:pPr>
        <w:pStyle w:val="ListParagraph"/>
        <w:numPr>
          <w:ilvl w:val="0"/>
          <w:numId w:val="112"/>
        </w:numPr>
        <w:spacing w:after="0" w:line="240" w:lineRule="auto"/>
        <w:ind w:left="540" w:hanging="540"/>
      </w:pPr>
      <w:r>
        <w:t xml:space="preserve">Accounting Officer </w:t>
      </w:r>
      <w:r w:rsidR="00601279">
        <w:t>shall ensure that:</w:t>
      </w:r>
    </w:p>
    <w:p w14:paraId="1C227577" w14:textId="77777777" w:rsidR="00601279" w:rsidRDefault="00601279" w:rsidP="00A01302">
      <w:pPr>
        <w:pStyle w:val="ListParagraph"/>
        <w:numPr>
          <w:ilvl w:val="0"/>
          <w:numId w:val="124"/>
        </w:numPr>
        <w:spacing w:after="0" w:line="240" w:lineRule="auto"/>
        <w:ind w:left="1080" w:hanging="540"/>
      </w:pPr>
      <w:r>
        <w:t>All term bids appointed service provider</w:t>
      </w:r>
      <w:r w:rsidR="00CA75FC">
        <w:t>(</w:t>
      </w:r>
      <w:r>
        <w:t>s</w:t>
      </w:r>
      <w:r w:rsidR="00CA75FC">
        <w:t>) shall</w:t>
      </w:r>
      <w:r>
        <w:t xml:space="preserve"> enter into a written contract / service level agreement </w:t>
      </w:r>
      <w:r w:rsidR="00CA75FC">
        <w:t xml:space="preserve">in term section 116 of MFMA </w:t>
      </w:r>
      <w:proofErr w:type="gramStart"/>
      <w:r>
        <w:t>that:-</w:t>
      </w:r>
      <w:proofErr w:type="gramEnd"/>
    </w:p>
    <w:p w14:paraId="71012607" w14:textId="77777777" w:rsidR="00601279" w:rsidRDefault="00CA75FC" w:rsidP="00A01302">
      <w:pPr>
        <w:pStyle w:val="ListParagraph"/>
        <w:numPr>
          <w:ilvl w:val="0"/>
          <w:numId w:val="125"/>
        </w:numPr>
        <w:spacing w:after="0" w:line="240" w:lineRule="auto"/>
        <w:ind w:left="1530" w:hanging="450"/>
      </w:pPr>
      <w:r>
        <w:t>Sign by both parties (Mopani District Municipality and service provider)</w:t>
      </w:r>
    </w:p>
    <w:p w14:paraId="541CC58A" w14:textId="77777777" w:rsidR="00CA75FC" w:rsidRDefault="00CA75FC" w:rsidP="00A01302">
      <w:pPr>
        <w:pStyle w:val="ListParagraph"/>
        <w:numPr>
          <w:ilvl w:val="0"/>
          <w:numId w:val="125"/>
        </w:numPr>
        <w:spacing w:after="0" w:line="240" w:lineRule="auto"/>
        <w:ind w:left="1530" w:hanging="450"/>
      </w:pPr>
      <w:r>
        <w:t xml:space="preserve">Drafted by Mopani District Municipality’s legal </w:t>
      </w:r>
      <w:proofErr w:type="gramStart"/>
      <w:r>
        <w:t>division</w:t>
      </w:r>
      <w:proofErr w:type="gramEnd"/>
      <w:r>
        <w:t xml:space="preserve"> </w:t>
      </w:r>
    </w:p>
    <w:p w14:paraId="6ED327A8" w14:textId="77777777" w:rsidR="00CA75FC" w:rsidRDefault="00021D30" w:rsidP="00A01302">
      <w:pPr>
        <w:pStyle w:val="ListParagraph"/>
        <w:numPr>
          <w:ilvl w:val="0"/>
          <w:numId w:val="125"/>
        </w:numPr>
        <w:spacing w:after="0" w:line="240" w:lineRule="auto"/>
        <w:ind w:left="1530" w:hanging="450"/>
      </w:pPr>
      <w:r>
        <w:t>In addition to standard contract, d</w:t>
      </w:r>
      <w:r w:rsidR="00CA75FC">
        <w:t xml:space="preserve">etailed at least the </w:t>
      </w:r>
      <w:proofErr w:type="gramStart"/>
      <w:r w:rsidR="00CA75FC">
        <w:t>following:-</w:t>
      </w:r>
      <w:proofErr w:type="gramEnd"/>
    </w:p>
    <w:p w14:paraId="35A540C8" w14:textId="77777777" w:rsidR="00CA75FC" w:rsidRDefault="00CA75FC" w:rsidP="00A01302">
      <w:pPr>
        <w:pStyle w:val="ListParagraph"/>
        <w:numPr>
          <w:ilvl w:val="0"/>
          <w:numId w:val="126"/>
        </w:numPr>
        <w:spacing w:after="0" w:line="240" w:lineRule="auto"/>
        <w:ind w:left="1080" w:hanging="540"/>
      </w:pPr>
      <w:r>
        <w:t xml:space="preserve">Contract Name &amp; </w:t>
      </w:r>
      <w:proofErr w:type="gramStart"/>
      <w:r>
        <w:t>number</w:t>
      </w:r>
      <w:proofErr w:type="gramEnd"/>
    </w:p>
    <w:p w14:paraId="1FB3101A" w14:textId="77777777" w:rsidR="00CA75FC" w:rsidRDefault="00CA75FC" w:rsidP="00A01302">
      <w:pPr>
        <w:pStyle w:val="ListParagraph"/>
        <w:numPr>
          <w:ilvl w:val="0"/>
          <w:numId w:val="126"/>
        </w:numPr>
        <w:spacing w:after="0" w:line="240" w:lineRule="auto"/>
        <w:ind w:left="1080" w:hanging="540"/>
      </w:pPr>
      <w:r>
        <w:t xml:space="preserve">Name </w:t>
      </w:r>
      <w:r w:rsidR="00263853">
        <w:t>of Municipality,</w:t>
      </w:r>
      <w:r>
        <w:t xml:space="preserve"> service </w:t>
      </w:r>
      <w:proofErr w:type="gramStart"/>
      <w:r>
        <w:t>provider</w:t>
      </w:r>
      <w:r w:rsidR="00263853">
        <w:t>;</w:t>
      </w:r>
      <w:proofErr w:type="gramEnd"/>
    </w:p>
    <w:p w14:paraId="337D67F3" w14:textId="77777777" w:rsidR="00CA75FC" w:rsidRDefault="00CA75FC" w:rsidP="00A01302">
      <w:pPr>
        <w:pStyle w:val="ListParagraph"/>
        <w:numPr>
          <w:ilvl w:val="0"/>
          <w:numId w:val="126"/>
        </w:numPr>
        <w:spacing w:after="0" w:line="240" w:lineRule="auto"/>
        <w:ind w:left="1080" w:hanging="540"/>
      </w:pPr>
      <w:r>
        <w:t xml:space="preserve">Starts </w:t>
      </w:r>
      <w:r w:rsidR="00263853">
        <w:t>date,</w:t>
      </w:r>
      <w:r>
        <w:t xml:space="preserve"> end dates</w:t>
      </w:r>
      <w:r w:rsidR="00263853">
        <w:t xml:space="preserve">, termination, </w:t>
      </w:r>
      <w:r>
        <w:t xml:space="preserve">Payment </w:t>
      </w:r>
      <w:proofErr w:type="gramStart"/>
      <w:r>
        <w:t>agreement</w:t>
      </w:r>
      <w:proofErr w:type="gramEnd"/>
      <w:r w:rsidR="00263853">
        <w:t xml:space="preserve"> </w:t>
      </w:r>
    </w:p>
    <w:p w14:paraId="6D099916" w14:textId="77777777" w:rsidR="00CA75FC" w:rsidRDefault="00CA75FC" w:rsidP="00A01302">
      <w:pPr>
        <w:pStyle w:val="ListParagraph"/>
        <w:numPr>
          <w:ilvl w:val="0"/>
          <w:numId w:val="126"/>
        </w:numPr>
        <w:spacing w:after="0" w:line="240" w:lineRule="auto"/>
        <w:ind w:left="1080" w:hanging="540"/>
      </w:pPr>
      <w:r>
        <w:t xml:space="preserve">Negotiated Term &amp; </w:t>
      </w:r>
      <w:proofErr w:type="gramStart"/>
      <w:r>
        <w:t>condition</w:t>
      </w:r>
      <w:proofErr w:type="gramEnd"/>
      <w:r>
        <w:t xml:space="preserve"> </w:t>
      </w:r>
    </w:p>
    <w:p w14:paraId="2442C998" w14:textId="77777777" w:rsidR="00A9314F" w:rsidRDefault="00A9314F" w:rsidP="00A01302">
      <w:pPr>
        <w:pStyle w:val="ListParagraph"/>
        <w:numPr>
          <w:ilvl w:val="0"/>
          <w:numId w:val="124"/>
        </w:numPr>
        <w:spacing w:after="0" w:line="240" w:lineRule="auto"/>
        <w:ind w:left="1080" w:hanging="540"/>
      </w:pPr>
      <w:r>
        <w:t xml:space="preserve">Commitment </w:t>
      </w:r>
      <w:proofErr w:type="gramStart"/>
      <w:r>
        <w:t>register</w:t>
      </w:r>
      <w:proofErr w:type="gramEnd"/>
      <w:r>
        <w:t xml:space="preserve"> for:</w:t>
      </w:r>
    </w:p>
    <w:p w14:paraId="313C9593" w14:textId="77777777" w:rsidR="00A9314F" w:rsidRDefault="00A9314F" w:rsidP="00A01302">
      <w:pPr>
        <w:pStyle w:val="ListParagraph"/>
        <w:numPr>
          <w:ilvl w:val="0"/>
          <w:numId w:val="129"/>
        </w:numPr>
        <w:spacing w:after="0" w:line="240" w:lineRule="auto"/>
        <w:ind w:left="1530" w:hanging="450"/>
      </w:pPr>
      <w:r>
        <w:t>measuring performance and monitoring contract management</w:t>
      </w:r>
      <w:r w:rsidR="00DF7F18">
        <w:t xml:space="preserve"> is </w:t>
      </w:r>
      <w:proofErr w:type="gramStart"/>
      <w:r w:rsidR="00DF7F18">
        <w:t>update</w:t>
      </w:r>
      <w:proofErr w:type="gramEnd"/>
    </w:p>
    <w:p w14:paraId="7C42FB92" w14:textId="77777777" w:rsidR="00A9314F" w:rsidRDefault="00DF7F18" w:rsidP="00A01302">
      <w:pPr>
        <w:pStyle w:val="ListParagraph"/>
        <w:numPr>
          <w:ilvl w:val="0"/>
          <w:numId w:val="129"/>
        </w:numPr>
        <w:spacing w:after="0" w:line="240" w:lineRule="auto"/>
        <w:ind w:left="1530" w:hanging="450"/>
      </w:pPr>
      <w:r>
        <w:t xml:space="preserve">at quarterly basis </w:t>
      </w:r>
      <w:r w:rsidR="00A9314F">
        <w:t>update</w:t>
      </w:r>
      <w:r>
        <w:t xml:space="preserve"> commitment register is reported to council</w:t>
      </w:r>
    </w:p>
    <w:p w14:paraId="30BA01B5" w14:textId="77777777" w:rsidR="00A9314F" w:rsidRDefault="00A9314F" w:rsidP="00A01302">
      <w:pPr>
        <w:pStyle w:val="ListParagraph"/>
        <w:numPr>
          <w:ilvl w:val="0"/>
          <w:numId w:val="129"/>
        </w:numPr>
        <w:spacing w:after="0" w:line="240" w:lineRule="auto"/>
        <w:ind w:left="1530" w:hanging="450"/>
      </w:pPr>
      <w:r>
        <w:t xml:space="preserve">detailed the following </w:t>
      </w:r>
      <w:proofErr w:type="gramStart"/>
      <w:r>
        <w:t>column:-</w:t>
      </w:r>
      <w:proofErr w:type="gramEnd"/>
    </w:p>
    <w:p w14:paraId="6AE0455B" w14:textId="77777777" w:rsidR="00A9314F" w:rsidRDefault="00A9314F" w:rsidP="00A01302">
      <w:pPr>
        <w:pStyle w:val="ListParagraph"/>
        <w:numPr>
          <w:ilvl w:val="0"/>
          <w:numId w:val="130"/>
        </w:numPr>
        <w:spacing w:after="0" w:line="240" w:lineRule="auto"/>
        <w:ind w:left="1530" w:hanging="450"/>
      </w:pPr>
      <w:r>
        <w:t xml:space="preserve">contract name&amp; number, name of service </w:t>
      </w:r>
      <w:proofErr w:type="gramStart"/>
      <w:r>
        <w:t>provider;</w:t>
      </w:r>
      <w:proofErr w:type="gramEnd"/>
      <w:r>
        <w:t xml:space="preserve"> </w:t>
      </w:r>
    </w:p>
    <w:p w14:paraId="38D1B4A3" w14:textId="77777777" w:rsidR="00A9314F" w:rsidRDefault="00A9314F" w:rsidP="00A01302">
      <w:pPr>
        <w:pStyle w:val="ListParagraph"/>
        <w:numPr>
          <w:ilvl w:val="0"/>
          <w:numId w:val="130"/>
        </w:numPr>
        <w:spacing w:after="0" w:line="240" w:lineRule="auto"/>
        <w:ind w:left="1530" w:hanging="450"/>
      </w:pPr>
      <w:r>
        <w:t xml:space="preserve">dates of appointment, start &amp; end </w:t>
      </w:r>
      <w:proofErr w:type="gramStart"/>
      <w:r>
        <w:t>dates;</w:t>
      </w:r>
      <w:proofErr w:type="gramEnd"/>
    </w:p>
    <w:p w14:paraId="600B9F5D" w14:textId="77777777" w:rsidR="00A9314F" w:rsidRDefault="00A9314F" w:rsidP="00A01302">
      <w:pPr>
        <w:pStyle w:val="ListParagraph"/>
        <w:numPr>
          <w:ilvl w:val="0"/>
          <w:numId w:val="130"/>
        </w:numPr>
        <w:spacing w:after="0" w:line="240" w:lineRule="auto"/>
        <w:ind w:left="1530" w:hanging="450"/>
      </w:pPr>
      <w:r>
        <w:t xml:space="preserve">contract value, payment value, remaining </w:t>
      </w:r>
      <w:proofErr w:type="gramStart"/>
      <w:r>
        <w:t>balance</w:t>
      </w:r>
      <w:proofErr w:type="gramEnd"/>
    </w:p>
    <w:p w14:paraId="38ED9DEF" w14:textId="77777777" w:rsidR="00594A98" w:rsidRDefault="00594A98" w:rsidP="00A01302">
      <w:pPr>
        <w:pStyle w:val="ListParagraph"/>
        <w:numPr>
          <w:ilvl w:val="0"/>
          <w:numId w:val="130"/>
        </w:numPr>
        <w:spacing w:after="0" w:line="240" w:lineRule="auto"/>
        <w:ind w:left="1530" w:hanging="450"/>
      </w:pPr>
      <w:r>
        <w:t>comments or performance update</w:t>
      </w:r>
    </w:p>
    <w:p w14:paraId="0ED0A9ED" w14:textId="77777777" w:rsidR="00174E2D" w:rsidRDefault="00174E2D" w:rsidP="00A01302">
      <w:pPr>
        <w:pStyle w:val="ListParagraph"/>
        <w:numPr>
          <w:ilvl w:val="0"/>
          <w:numId w:val="112"/>
        </w:numPr>
        <w:spacing w:after="0" w:line="240" w:lineRule="auto"/>
        <w:ind w:left="540" w:hanging="540"/>
      </w:pPr>
      <w:r>
        <w:t>Contract Price Adjustment</w:t>
      </w:r>
    </w:p>
    <w:p w14:paraId="7613A33D" w14:textId="77777777" w:rsidR="00174E2D" w:rsidRDefault="00174E2D" w:rsidP="00A01302">
      <w:pPr>
        <w:pStyle w:val="ListParagraph"/>
        <w:numPr>
          <w:ilvl w:val="0"/>
          <w:numId w:val="113"/>
        </w:numPr>
        <w:spacing w:after="0" w:line="240" w:lineRule="auto"/>
        <w:ind w:left="1080" w:hanging="540"/>
      </w:pPr>
      <w:r>
        <w:t>For all contract periods equal to or exceeding one year, an appropriate contract price adjustment formula must be specified in the bid documents.</w:t>
      </w:r>
    </w:p>
    <w:p w14:paraId="6A6A5990" w14:textId="77777777" w:rsidR="00174E2D" w:rsidRDefault="00174E2D" w:rsidP="00A01302">
      <w:pPr>
        <w:pStyle w:val="ListParagraph"/>
        <w:numPr>
          <w:ilvl w:val="0"/>
          <w:numId w:val="113"/>
        </w:numPr>
        <w:spacing w:after="0" w:line="240" w:lineRule="auto"/>
        <w:ind w:left="1080" w:hanging="540"/>
      </w:pPr>
      <w:r>
        <w:t xml:space="preserve"> In general, if contract periods do not exceed one year, the bid shall be a fixed price bid and not subject to contract price adjustment.</w:t>
      </w:r>
    </w:p>
    <w:p w14:paraId="0CFAD3A4" w14:textId="77777777" w:rsidR="00174E2D" w:rsidRDefault="00174E2D" w:rsidP="00A01302">
      <w:pPr>
        <w:pStyle w:val="ListParagraph"/>
        <w:numPr>
          <w:ilvl w:val="0"/>
          <w:numId w:val="113"/>
        </w:numPr>
        <w:spacing w:after="0" w:line="240" w:lineRule="auto"/>
        <w:ind w:left="1080" w:hanging="540"/>
      </w:pPr>
      <w:r>
        <w:t xml:space="preserve">However, if </w:t>
      </w:r>
      <w:proofErr w:type="gramStart"/>
      <w:r>
        <w:t>as a result of</w:t>
      </w:r>
      <w:proofErr w:type="gramEnd"/>
      <w:r>
        <w:t xml:space="preserve"> any extension of time granted, the duration of a fixed price contract exceeds one year, the contract will automatically be subject to contract price adjustment for that period by which the extended contract period exceeds such one year. An appropriate contract price adjustment formula must be specified in the bid documents.</w:t>
      </w:r>
    </w:p>
    <w:p w14:paraId="0D95E464" w14:textId="77777777" w:rsidR="00174E2D" w:rsidRDefault="00174E2D" w:rsidP="00A01302">
      <w:pPr>
        <w:pStyle w:val="ListParagraph"/>
        <w:numPr>
          <w:ilvl w:val="0"/>
          <w:numId w:val="113"/>
        </w:numPr>
        <w:spacing w:after="0" w:line="240" w:lineRule="auto"/>
        <w:ind w:left="1080" w:hanging="540"/>
      </w:pPr>
      <w:r>
        <w:t>Notwithstanding of above</w:t>
      </w:r>
      <w:r w:rsidRPr="00174E2D">
        <w:t xml:space="preserve"> </w:t>
      </w:r>
      <w:r>
        <w:t>sub-clause, if the bid validity period is extended, then contract price adjustment may be applied.</w:t>
      </w:r>
    </w:p>
    <w:p w14:paraId="4A679171" w14:textId="77777777" w:rsidR="00174E2D" w:rsidRDefault="00174E2D" w:rsidP="00A01302">
      <w:pPr>
        <w:pStyle w:val="ListParagraph"/>
        <w:numPr>
          <w:ilvl w:val="0"/>
          <w:numId w:val="113"/>
        </w:numPr>
        <w:spacing w:after="0" w:line="240" w:lineRule="auto"/>
        <w:ind w:left="1080" w:hanging="540"/>
      </w:pPr>
      <w:r>
        <w:t>Contracts providing for Compensation Based on Turnover</w:t>
      </w:r>
    </w:p>
    <w:p w14:paraId="02436FF9" w14:textId="77777777" w:rsidR="00174E2D" w:rsidRDefault="00174E2D" w:rsidP="00A01302">
      <w:pPr>
        <w:pStyle w:val="ListParagraph"/>
        <w:numPr>
          <w:ilvl w:val="0"/>
          <w:numId w:val="113"/>
        </w:numPr>
        <w:spacing w:after="0" w:line="240" w:lineRule="auto"/>
        <w:ind w:left="1080" w:hanging="540"/>
      </w:pPr>
      <w:r>
        <w:t xml:space="preserve">If a service provider acts on behalf of the Municipality to provide any service or act as a collector of fees, service charges or taxes and the compensation payable to the service provider is fixed as an agreed percentage of turnover for the service or the amount collected, the contract between the service provider and the Municipality must </w:t>
      </w:r>
      <w:proofErr w:type="gramStart"/>
      <w:r>
        <w:t>stipulate;</w:t>
      </w:r>
      <w:proofErr w:type="gramEnd"/>
    </w:p>
    <w:p w14:paraId="702B67B7" w14:textId="77777777" w:rsidR="00174E2D" w:rsidRDefault="00174E2D" w:rsidP="00A01302">
      <w:pPr>
        <w:pStyle w:val="ListParagraph"/>
        <w:numPr>
          <w:ilvl w:val="0"/>
          <w:numId w:val="114"/>
        </w:numPr>
        <w:spacing w:after="0" w:line="240" w:lineRule="auto"/>
        <w:ind w:left="1530" w:hanging="450"/>
      </w:pPr>
      <w:r>
        <w:t>a cap on the compensation payable to the service provider; and</w:t>
      </w:r>
    </w:p>
    <w:p w14:paraId="4C36C387" w14:textId="77777777" w:rsidR="00174E2D" w:rsidRDefault="00174E2D" w:rsidP="00A01302">
      <w:pPr>
        <w:pStyle w:val="ListParagraph"/>
        <w:numPr>
          <w:ilvl w:val="0"/>
          <w:numId w:val="114"/>
        </w:numPr>
        <w:spacing w:after="0" w:line="240" w:lineRule="auto"/>
        <w:ind w:left="1530" w:hanging="450"/>
      </w:pPr>
      <w:r>
        <w:t>that such compensation must be performance based.</w:t>
      </w:r>
    </w:p>
    <w:p w14:paraId="6BF8001C" w14:textId="77777777" w:rsidR="00EF32F4" w:rsidRDefault="00EF32F4" w:rsidP="00A01302">
      <w:pPr>
        <w:pStyle w:val="ListParagraph"/>
        <w:numPr>
          <w:ilvl w:val="0"/>
          <w:numId w:val="112"/>
        </w:numPr>
        <w:spacing w:after="0" w:line="240" w:lineRule="auto"/>
        <w:ind w:left="540" w:hanging="540"/>
      </w:pPr>
      <w:r>
        <w:lastRenderedPageBreak/>
        <w:t xml:space="preserve">Management of expansions or variation of orders against the original contract  </w:t>
      </w:r>
    </w:p>
    <w:p w14:paraId="24292BDC" w14:textId="77777777" w:rsidR="00EF32F4" w:rsidRDefault="00EF32F4" w:rsidP="00A01302">
      <w:pPr>
        <w:pStyle w:val="ListParagraph"/>
        <w:numPr>
          <w:ilvl w:val="0"/>
          <w:numId w:val="115"/>
        </w:numPr>
        <w:spacing w:after="0" w:line="240" w:lineRule="auto"/>
        <w:ind w:left="1080" w:hanging="540"/>
      </w:pPr>
      <w:r>
        <w:t xml:space="preserve">It is recognized that, in exceptional cases, an </w:t>
      </w:r>
      <w:r w:rsidR="00C17628">
        <w:t xml:space="preserve">Accounting Officer </w:t>
      </w:r>
      <w:r>
        <w:t xml:space="preserve">or accounting authority may deem it necessary to expand or vary orders against the original contract.  </w:t>
      </w:r>
    </w:p>
    <w:p w14:paraId="5A8449CC" w14:textId="77777777" w:rsidR="00C92C08" w:rsidRDefault="00EF32F4" w:rsidP="00A01302">
      <w:pPr>
        <w:pStyle w:val="ListParagraph"/>
        <w:numPr>
          <w:ilvl w:val="0"/>
          <w:numId w:val="115"/>
        </w:numPr>
        <w:spacing w:after="0" w:line="240" w:lineRule="auto"/>
        <w:ind w:left="1080" w:hanging="540"/>
      </w:pPr>
      <w:r>
        <w:t xml:space="preserve">The absence of a prescribed threshold for the expansion or variation of orders against the original contract has, however, led to gross abuse of the current SCM system.   </w:t>
      </w:r>
    </w:p>
    <w:p w14:paraId="200FFDC3" w14:textId="77777777" w:rsidR="00EF32F4" w:rsidRDefault="00EF32F4" w:rsidP="00A01302">
      <w:pPr>
        <w:pStyle w:val="ListParagraph"/>
        <w:numPr>
          <w:ilvl w:val="0"/>
          <w:numId w:val="115"/>
        </w:numPr>
        <w:spacing w:after="0" w:line="240" w:lineRule="auto"/>
        <w:ind w:left="1080" w:hanging="540"/>
      </w:pPr>
      <w:r>
        <w:t xml:space="preserve">In order to mitigate against such practices, accounting officers and authorities are directed that, from the date of this instruction note taking effect, contracts may be expanded or varied by not more than 20% or R20 million (including all applicable taxes) for construction related goods, works and/or services and 15% or R15 million (including all applicable taxes) for all other goods and/or services of the original value of the contract, whichever is the lower amount.  The relevant treasuries may, however, decrease these thresholds for institutions reporting to them.   </w:t>
      </w:r>
    </w:p>
    <w:p w14:paraId="2086F5D6" w14:textId="77777777" w:rsidR="00EF32F4" w:rsidRDefault="00EF32F4" w:rsidP="00A01302">
      <w:pPr>
        <w:pStyle w:val="ListParagraph"/>
        <w:numPr>
          <w:ilvl w:val="0"/>
          <w:numId w:val="115"/>
        </w:numPr>
        <w:spacing w:after="0" w:line="240" w:lineRule="auto"/>
        <w:ind w:left="1080" w:hanging="540"/>
      </w:pPr>
      <w:r>
        <w:t xml:space="preserve">Any deviation </w:t>
      </w:r>
      <w:proofErr w:type="gramStart"/>
      <w:r>
        <w:t>in excess of</w:t>
      </w:r>
      <w:proofErr w:type="gramEnd"/>
      <w:r>
        <w:t xml:space="preserve"> these thresholds will only be allowed subject to the prior written approval of the relevant treasury. Whilst provision is made for deviations, it is imperative to note that requests for such deviations may only be submitted to the relevant treasury where good reasons exist.  </w:t>
      </w:r>
    </w:p>
    <w:p w14:paraId="7491DDF8" w14:textId="77777777" w:rsidR="00EF32F4" w:rsidRDefault="00EF32F4" w:rsidP="00A01302">
      <w:pPr>
        <w:pStyle w:val="ListParagraph"/>
        <w:numPr>
          <w:ilvl w:val="0"/>
          <w:numId w:val="115"/>
        </w:numPr>
        <w:spacing w:after="0" w:line="240" w:lineRule="auto"/>
        <w:ind w:left="1080" w:hanging="540"/>
      </w:pPr>
      <w:r>
        <w:t xml:space="preserve">The contents of paragraph (b) are not applicable to transversal term contracts facilitated by the relevant treasuries and specific term contracts as in such contracts, orders are placed as and when commodities are required and that at the time of awarding the contract, required quantities are not </w:t>
      </w:r>
      <w:proofErr w:type="gramStart"/>
      <w:r>
        <w:t>known</w:t>
      </w:r>
      <w:proofErr w:type="gramEnd"/>
    </w:p>
    <w:p w14:paraId="1AFD5B06" w14:textId="77777777" w:rsidR="00512C11" w:rsidRDefault="00512C11" w:rsidP="00A01302">
      <w:pPr>
        <w:pStyle w:val="ListParagraph"/>
        <w:numPr>
          <w:ilvl w:val="0"/>
          <w:numId w:val="112"/>
        </w:numPr>
        <w:spacing w:after="0" w:line="240" w:lineRule="auto"/>
        <w:ind w:left="540" w:hanging="540"/>
      </w:pPr>
      <w:r>
        <w:t>User departments shall be responsible for ensuring that contract:</w:t>
      </w:r>
    </w:p>
    <w:p w14:paraId="0499A643" w14:textId="77777777" w:rsidR="00512C11" w:rsidRDefault="00512C11" w:rsidP="00A01302">
      <w:pPr>
        <w:pStyle w:val="ListParagraph"/>
        <w:numPr>
          <w:ilvl w:val="0"/>
          <w:numId w:val="127"/>
        </w:numPr>
        <w:spacing w:after="0" w:line="240" w:lineRule="auto"/>
        <w:ind w:left="1080" w:hanging="540"/>
      </w:pPr>
      <w:r>
        <w:t xml:space="preserve">prepare the contract administration plan &amp; budget is available to execute the </w:t>
      </w:r>
      <w:proofErr w:type="gramStart"/>
      <w:r>
        <w:t>contract;</w:t>
      </w:r>
      <w:proofErr w:type="gramEnd"/>
    </w:p>
    <w:p w14:paraId="158C0AD8" w14:textId="77777777" w:rsidR="00512C11" w:rsidRDefault="00512C11" w:rsidP="00A01302">
      <w:pPr>
        <w:pStyle w:val="ListParagraph"/>
        <w:numPr>
          <w:ilvl w:val="0"/>
          <w:numId w:val="127"/>
        </w:numPr>
        <w:spacing w:after="0" w:line="240" w:lineRule="auto"/>
        <w:ind w:left="1080" w:hanging="540"/>
      </w:pPr>
      <w:r>
        <w:t xml:space="preserve">monitor the performance of the </w:t>
      </w:r>
      <w:proofErr w:type="gramStart"/>
      <w:r>
        <w:t>contractor;</w:t>
      </w:r>
      <w:proofErr w:type="gramEnd"/>
    </w:p>
    <w:p w14:paraId="3888C448" w14:textId="77777777" w:rsidR="00512C11" w:rsidRDefault="00512C11" w:rsidP="00A01302">
      <w:pPr>
        <w:pStyle w:val="ListParagraph"/>
        <w:numPr>
          <w:ilvl w:val="0"/>
          <w:numId w:val="127"/>
        </w:numPr>
        <w:spacing w:after="0" w:line="240" w:lineRule="auto"/>
        <w:ind w:left="1080" w:hanging="540"/>
      </w:pPr>
      <w:r>
        <w:t xml:space="preserve">appropriate responsibility and </w:t>
      </w:r>
      <w:proofErr w:type="gramStart"/>
      <w:r>
        <w:t>accountability;</w:t>
      </w:r>
      <w:proofErr w:type="gramEnd"/>
    </w:p>
    <w:p w14:paraId="71DEC064" w14:textId="77777777" w:rsidR="00512C11" w:rsidRDefault="00512C11" w:rsidP="00A01302">
      <w:pPr>
        <w:pStyle w:val="ListParagraph"/>
        <w:numPr>
          <w:ilvl w:val="0"/>
          <w:numId w:val="127"/>
        </w:numPr>
        <w:spacing w:after="0" w:line="240" w:lineRule="auto"/>
        <w:ind w:left="1080" w:hanging="540"/>
      </w:pPr>
      <w:r>
        <w:t>are adequately trained so that they can perform and exercise the responsibility; and</w:t>
      </w:r>
    </w:p>
    <w:p w14:paraId="0987AC0D" w14:textId="77777777" w:rsidR="00512C11" w:rsidRDefault="00512C11" w:rsidP="00A01302">
      <w:pPr>
        <w:pStyle w:val="ListParagraph"/>
        <w:numPr>
          <w:ilvl w:val="0"/>
          <w:numId w:val="127"/>
        </w:numPr>
        <w:spacing w:after="0" w:line="240" w:lineRule="auto"/>
        <w:ind w:left="1080" w:hanging="540"/>
      </w:pPr>
      <w:r>
        <w:t>act with due care and diligence and observe all accounting and legal requirements.</w:t>
      </w:r>
    </w:p>
    <w:p w14:paraId="34E01B9B" w14:textId="77777777" w:rsidR="00512C11" w:rsidRDefault="00512C11" w:rsidP="00A01302">
      <w:pPr>
        <w:pStyle w:val="ListParagraph"/>
        <w:numPr>
          <w:ilvl w:val="0"/>
          <w:numId w:val="169"/>
        </w:numPr>
        <w:spacing w:after="0" w:line="240" w:lineRule="auto"/>
      </w:pPr>
      <w:r>
        <w:t>There are three levels of contract administration:</w:t>
      </w:r>
    </w:p>
    <w:p w14:paraId="148FDB95" w14:textId="77777777" w:rsidR="00512C11" w:rsidRDefault="00512C11" w:rsidP="00A01302">
      <w:pPr>
        <w:pStyle w:val="ListParagraph"/>
        <w:numPr>
          <w:ilvl w:val="0"/>
          <w:numId w:val="128"/>
        </w:numPr>
        <w:spacing w:after="0" w:line="240" w:lineRule="auto"/>
        <w:ind w:hanging="540"/>
      </w:pPr>
      <w:r>
        <w:t>The first operational level is for standard contracts for goods and services. Day to day contract administration should become no more than a monitoring, record keeping and price adjustment authorisation role.</w:t>
      </w:r>
    </w:p>
    <w:p w14:paraId="6DE7A789" w14:textId="77777777" w:rsidR="00512C11" w:rsidRDefault="00512C11" w:rsidP="00A01302">
      <w:pPr>
        <w:pStyle w:val="ListParagraph"/>
        <w:numPr>
          <w:ilvl w:val="0"/>
          <w:numId w:val="128"/>
        </w:numPr>
        <w:spacing w:after="0" w:line="240" w:lineRule="auto"/>
        <w:ind w:hanging="540"/>
      </w:pPr>
      <w:r>
        <w:t>The second or intermediate level is for more complex contracts for services. An example would be a contract to outsource cleaning services. This type of contract will require a more active role for the contract manager in developing the relationship between the Municipality and the contractor.</w:t>
      </w:r>
    </w:p>
    <w:p w14:paraId="6B132CC0" w14:textId="77777777" w:rsidR="00512C11" w:rsidRDefault="00512C11" w:rsidP="00A01302">
      <w:pPr>
        <w:pStyle w:val="ListParagraph"/>
        <w:numPr>
          <w:ilvl w:val="0"/>
          <w:numId w:val="128"/>
        </w:numPr>
        <w:spacing w:after="0" w:line="240" w:lineRule="auto"/>
        <w:ind w:hanging="540"/>
      </w:pPr>
      <w:r>
        <w:t>The third level is for strategic contracts involving complex partnerships and outsourcing arrangements. These contracts need more active management of the business relationships between the supplier and the users, for example to manage outputs and not the process. Sufficient resources need to be dedicated by all parties to successfully manage these contractor relationships and, where feasible, to achieve partnership. A partnership is the result of mutual commitment to a continuing co-operative relationship, rather than parties working on a competitive and adversarial basis.</w:t>
      </w:r>
    </w:p>
    <w:p w14:paraId="59A8B6DD" w14:textId="77777777" w:rsidR="009464A7" w:rsidRDefault="009464A7" w:rsidP="00A01302">
      <w:pPr>
        <w:pStyle w:val="ListParagraph"/>
        <w:numPr>
          <w:ilvl w:val="0"/>
          <w:numId w:val="169"/>
        </w:numPr>
        <w:spacing w:after="0" w:line="240" w:lineRule="auto"/>
      </w:pPr>
      <w:r>
        <w:t xml:space="preserve">Framework agreements </w:t>
      </w:r>
    </w:p>
    <w:p w14:paraId="387C1287" w14:textId="77777777" w:rsidR="009464A7" w:rsidRDefault="009464A7" w:rsidP="00A01302">
      <w:pPr>
        <w:pStyle w:val="ListParagraph"/>
        <w:numPr>
          <w:ilvl w:val="0"/>
          <w:numId w:val="157"/>
        </w:numPr>
        <w:spacing w:after="0" w:line="240" w:lineRule="auto"/>
      </w:pPr>
      <w:r>
        <w:t xml:space="preserve">provide a convenient means for employers to obtain goods, services or works from contractors within a defined scope on an “as instructed” basis over a set term without necessarily committing to any quantum of work. Normally the employer appoints </w:t>
      </w:r>
      <w:proofErr w:type="gramStart"/>
      <w:r>
        <w:t>a number of</w:t>
      </w:r>
      <w:proofErr w:type="gramEnd"/>
      <w:r>
        <w:t xml:space="preserve"> contractors to provide goods, services or works in terms of a framework agreement following a competitive selection process e.g. qualified procedure or open procedure. Framework agreements accordingly enable an employer to obtain goods, services or works as and when required in an efficient and </w:t>
      </w:r>
      <w:proofErr w:type="gramStart"/>
      <w:r>
        <w:t>cost effective</w:t>
      </w:r>
      <w:proofErr w:type="gramEnd"/>
      <w:r>
        <w:t xml:space="preserve"> manner. </w:t>
      </w:r>
    </w:p>
    <w:p w14:paraId="0ADFA182" w14:textId="77777777" w:rsidR="009464A7" w:rsidRDefault="009464A7" w:rsidP="00A01302">
      <w:pPr>
        <w:pStyle w:val="ListParagraph"/>
        <w:numPr>
          <w:ilvl w:val="0"/>
          <w:numId w:val="157"/>
        </w:numPr>
        <w:spacing w:after="0" w:line="240" w:lineRule="auto"/>
      </w:pPr>
      <w:r>
        <w:t xml:space="preserve">Only near the end of the term is the market approached to provide the goods, </w:t>
      </w:r>
      <w:proofErr w:type="gramStart"/>
      <w:r>
        <w:t>services</w:t>
      </w:r>
      <w:proofErr w:type="gramEnd"/>
      <w:r>
        <w:t xml:space="preserve"> and works covered by such contracts for the next term.</w:t>
      </w:r>
    </w:p>
    <w:p w14:paraId="4043B13F" w14:textId="77777777" w:rsidR="009464A7" w:rsidRDefault="009464A7" w:rsidP="00A01302">
      <w:pPr>
        <w:pStyle w:val="ListParagraph"/>
        <w:numPr>
          <w:ilvl w:val="0"/>
          <w:numId w:val="157"/>
        </w:numPr>
        <w:spacing w:after="0" w:line="240" w:lineRule="auto"/>
      </w:pPr>
      <w:r>
        <w:t>The essential elements of a framework agreement are:</w:t>
      </w:r>
    </w:p>
    <w:p w14:paraId="7FF3A07D" w14:textId="77777777" w:rsidR="009464A7" w:rsidRDefault="009464A7" w:rsidP="00A01302">
      <w:pPr>
        <w:pStyle w:val="ListParagraph"/>
        <w:numPr>
          <w:ilvl w:val="0"/>
          <w:numId w:val="158"/>
        </w:numPr>
        <w:spacing w:after="0" w:line="240" w:lineRule="auto"/>
        <w:ind w:hanging="142"/>
      </w:pPr>
      <w:r>
        <w:t>A framework agreement is only entered into with contractors (including suppliers and service providers) who have the resources and the capability to carry out work that is likely to be instructed.</w:t>
      </w:r>
    </w:p>
    <w:p w14:paraId="4060DD1D" w14:textId="77777777" w:rsidR="009464A7" w:rsidRDefault="009464A7" w:rsidP="00A01302">
      <w:pPr>
        <w:pStyle w:val="ListParagraph"/>
        <w:numPr>
          <w:ilvl w:val="0"/>
          <w:numId w:val="158"/>
        </w:numPr>
        <w:spacing w:after="0" w:line="240" w:lineRule="auto"/>
        <w:ind w:hanging="142"/>
      </w:pPr>
      <w:r>
        <w:t>A framework agreement needs to include the basis by which contractors are to be remunerated for instructed work.</w:t>
      </w:r>
    </w:p>
    <w:p w14:paraId="5F0F6532" w14:textId="77777777" w:rsidR="009464A7" w:rsidRDefault="009464A7" w:rsidP="00A01302">
      <w:pPr>
        <w:pStyle w:val="ListParagraph"/>
        <w:numPr>
          <w:ilvl w:val="0"/>
          <w:numId w:val="158"/>
        </w:numPr>
        <w:spacing w:after="0" w:line="240" w:lineRule="auto"/>
        <w:ind w:hanging="142"/>
      </w:pPr>
      <w:r>
        <w:t>The scope of work of a framework agreement needs to identify the extent and location of the work covered by the contract as the employer may not instruct a contractor to provide work outside of the scope of work associated with the contract.</w:t>
      </w:r>
    </w:p>
    <w:p w14:paraId="6CAA09D3" w14:textId="77777777" w:rsidR="009464A7" w:rsidRDefault="009464A7" w:rsidP="00A01302">
      <w:pPr>
        <w:pStyle w:val="ListParagraph"/>
        <w:numPr>
          <w:ilvl w:val="0"/>
          <w:numId w:val="158"/>
        </w:numPr>
        <w:spacing w:after="0" w:line="240" w:lineRule="auto"/>
        <w:ind w:hanging="142"/>
      </w:pPr>
      <w:r>
        <w:t xml:space="preserve">Competition amongst framework contractors participating in framework agreements covering a particular scope of work needs to be reopened whenever there is no justifiable reason for issuing a batch/task/package </w:t>
      </w:r>
      <w:r>
        <w:lastRenderedPageBreak/>
        <w:t>order to a particular contractor, in which case all</w:t>
      </w:r>
      <w:r w:rsidR="00F70C69">
        <w:t xml:space="preserve"> or selected number of </w:t>
      </w:r>
      <w:r>
        <w:t>contractors are invited to submit quotations to execute a batch/task/package order.</w:t>
      </w:r>
    </w:p>
    <w:p w14:paraId="5247DB9D" w14:textId="77777777" w:rsidR="009464A7" w:rsidRDefault="009464A7" w:rsidP="00A01302">
      <w:pPr>
        <w:pStyle w:val="ListParagraph"/>
        <w:numPr>
          <w:ilvl w:val="0"/>
          <w:numId w:val="158"/>
        </w:numPr>
        <w:spacing w:after="0" w:line="240" w:lineRule="auto"/>
        <w:ind w:hanging="142"/>
      </w:pPr>
      <w:r>
        <w:t>Contractors may only proceed with work associated with a batch/task/work package when given an official batch/task/package order to do so.</w:t>
      </w:r>
    </w:p>
    <w:p w14:paraId="29C0E888" w14:textId="77777777" w:rsidR="009464A7" w:rsidRDefault="009464A7" w:rsidP="00A01302">
      <w:pPr>
        <w:pStyle w:val="ListParagraph"/>
        <w:numPr>
          <w:ilvl w:val="0"/>
          <w:numId w:val="158"/>
        </w:numPr>
        <w:spacing w:after="0" w:line="240" w:lineRule="auto"/>
        <w:ind w:hanging="142"/>
      </w:pPr>
      <w:r>
        <w:t xml:space="preserve">Employers are not permitted to issue a batch/task/package order after the end date of the term of the framework agreement. </w:t>
      </w:r>
    </w:p>
    <w:p w14:paraId="68A582B8" w14:textId="77777777" w:rsidR="009464A7" w:rsidRDefault="009464A7" w:rsidP="00A01302">
      <w:pPr>
        <w:pStyle w:val="ListParagraph"/>
        <w:numPr>
          <w:ilvl w:val="0"/>
          <w:numId w:val="158"/>
        </w:numPr>
        <w:spacing w:after="0" w:line="240" w:lineRule="auto"/>
        <w:ind w:hanging="142"/>
      </w:pPr>
      <w:r>
        <w:t>Any work commenced before the end of the term of a framework contract may continue until the end date provided in the batch/task/package order.</w:t>
      </w:r>
    </w:p>
    <w:p w14:paraId="3094BA77" w14:textId="77777777" w:rsidR="009464A7" w:rsidRDefault="009464A7" w:rsidP="00A01302">
      <w:pPr>
        <w:pStyle w:val="ListParagraph"/>
        <w:numPr>
          <w:ilvl w:val="0"/>
          <w:numId w:val="157"/>
        </w:numPr>
        <w:spacing w:after="0" w:line="240" w:lineRule="auto"/>
      </w:pPr>
      <w:r>
        <w:t>The instructing of work outside of the scope of work of a framework agreement is not permitted. This is seen to circumvent the</w:t>
      </w:r>
      <w:r w:rsidRPr="009464A7">
        <w:t xml:space="preserve"> </w:t>
      </w:r>
      <w:r w:rsidR="00214182">
        <w:t>system</w:t>
      </w:r>
      <w:r>
        <w:t xml:space="preserve"> </w:t>
      </w:r>
      <w:r w:rsidR="00214182">
        <w:t>anything</w:t>
      </w:r>
      <w:r>
        <w:t xml:space="preserve"> not explicitly provided for in the framework contract must be procured on a competitive basis in terms of an organisation’s normal procurement system.</w:t>
      </w:r>
    </w:p>
    <w:p w14:paraId="54C2371A" w14:textId="77777777" w:rsidR="009464A7" w:rsidRDefault="009464A7" w:rsidP="00A01302">
      <w:pPr>
        <w:pStyle w:val="ListParagraph"/>
        <w:numPr>
          <w:ilvl w:val="0"/>
          <w:numId w:val="157"/>
        </w:numPr>
        <w:spacing w:after="0" w:line="240" w:lineRule="auto"/>
      </w:pPr>
      <w:r>
        <w:t>The reopening of competition amongst contractors whenever the terms and conditions are amended ensures that the prices for work done not explicitly covered in the framework contract remains competitive.</w:t>
      </w:r>
    </w:p>
    <w:p w14:paraId="39C8D269" w14:textId="77777777" w:rsidR="009464A7" w:rsidRDefault="009464A7" w:rsidP="00A01302">
      <w:pPr>
        <w:pStyle w:val="ListParagraph"/>
        <w:numPr>
          <w:ilvl w:val="0"/>
          <w:numId w:val="157"/>
        </w:numPr>
        <w:spacing w:after="0" w:line="240" w:lineRule="auto"/>
      </w:pPr>
      <w:r>
        <w:t>Framework contracts should generally be be</w:t>
      </w:r>
      <w:r w:rsidR="00262AB6">
        <w:t xml:space="preserve">tween three years. (ISO 10845-1) </w:t>
      </w:r>
      <w:r>
        <w:t xml:space="preserve">except </w:t>
      </w:r>
      <w:proofErr w:type="gramStart"/>
      <w:r>
        <w:t>where</w:t>
      </w:r>
      <w:proofErr w:type="gramEnd"/>
      <w:r w:rsidR="00262AB6">
        <w:t xml:space="preserve"> </w:t>
      </w:r>
      <w:r>
        <w:t>justified by the organisation’s executive. Municipal</w:t>
      </w:r>
      <w:r w:rsidR="00262AB6">
        <w:t xml:space="preserve"> </w:t>
      </w:r>
      <w:r>
        <w:t>contracts having a duration of longer than three</w:t>
      </w:r>
      <w:r w:rsidR="00262AB6">
        <w:t xml:space="preserve"> </w:t>
      </w:r>
      <w:r>
        <w:t>years need to satisfy sections 33 and 116 of the Municipal Finance</w:t>
      </w:r>
      <w:r w:rsidR="00262AB6">
        <w:t xml:space="preserve"> </w:t>
      </w:r>
      <w:r>
        <w:t>Managem</w:t>
      </w:r>
      <w:r w:rsidR="00214182">
        <w:t>ent Act, 2003 (Act 56 of 2003)</w:t>
      </w:r>
    </w:p>
    <w:p w14:paraId="683CEA8C" w14:textId="77777777" w:rsidR="00262AB6" w:rsidRDefault="00262AB6" w:rsidP="00A01302">
      <w:pPr>
        <w:pStyle w:val="ListParagraph"/>
        <w:numPr>
          <w:ilvl w:val="0"/>
          <w:numId w:val="157"/>
        </w:numPr>
        <w:spacing w:after="0" w:line="240" w:lineRule="auto"/>
      </w:pPr>
      <w:r>
        <w:t xml:space="preserve">The Supply Chain Management Regulations issued in terms of the Public Finance Management Act and the Municipal Finance Management Act permit one organ of state to make use of another organ of state’s contract that is put in place by means of a competitive procurement process. </w:t>
      </w:r>
    </w:p>
    <w:p w14:paraId="03FEE5FD" w14:textId="77777777" w:rsidR="00214182" w:rsidRDefault="00262AB6" w:rsidP="00A01302">
      <w:pPr>
        <w:pStyle w:val="ListParagraph"/>
        <w:numPr>
          <w:ilvl w:val="0"/>
          <w:numId w:val="157"/>
        </w:numPr>
        <w:spacing w:after="0" w:line="240" w:lineRule="auto"/>
      </w:pPr>
      <w:r>
        <w:t>Framework contracts are well suited to such applications.</w:t>
      </w:r>
    </w:p>
    <w:p w14:paraId="64C9C851" w14:textId="77777777" w:rsidR="00214182" w:rsidRDefault="00214182" w:rsidP="00A01302">
      <w:pPr>
        <w:pStyle w:val="ListParagraph"/>
        <w:numPr>
          <w:ilvl w:val="0"/>
          <w:numId w:val="157"/>
        </w:numPr>
        <w:spacing w:after="0" w:line="240" w:lineRule="auto"/>
      </w:pPr>
      <w:r>
        <w:t>Essential elements of a framework agreement</w:t>
      </w:r>
      <w:r w:rsidR="00DB1D5B">
        <w:t xml:space="preserve"> </w:t>
      </w:r>
      <w:r>
        <w:t>should, as a minimum,</w:t>
      </w:r>
      <w:r w:rsidR="00DB1D5B">
        <w:t xml:space="preserve"> c</w:t>
      </w:r>
      <w:r>
        <w:t>ontain:</w:t>
      </w:r>
    </w:p>
    <w:p w14:paraId="2C16A81D" w14:textId="77777777" w:rsidR="00214182" w:rsidRDefault="00214182" w:rsidP="00A01302">
      <w:pPr>
        <w:pStyle w:val="ListParagraph"/>
        <w:numPr>
          <w:ilvl w:val="0"/>
          <w:numId w:val="159"/>
        </w:numPr>
        <w:spacing w:after="0" w:line="240" w:lineRule="auto"/>
        <w:ind w:left="1710"/>
      </w:pPr>
      <w:r>
        <w:t>The term (period) of the contract within which a batch/task/package order falling</w:t>
      </w:r>
      <w:r w:rsidR="00DB1D5B">
        <w:t xml:space="preserve"> </w:t>
      </w:r>
      <w:r>
        <w:t>within the scope of work associated</w:t>
      </w:r>
      <w:r w:rsidR="001E749E">
        <w:t xml:space="preserve"> </w:t>
      </w:r>
      <w:r>
        <w:t xml:space="preserve">with the contract may be </w:t>
      </w:r>
      <w:proofErr w:type="gramStart"/>
      <w:r>
        <w:t>issued;</w:t>
      </w:r>
      <w:proofErr w:type="gramEnd"/>
    </w:p>
    <w:p w14:paraId="7C3C2E75" w14:textId="77777777" w:rsidR="00214182" w:rsidRDefault="00214182" w:rsidP="00A01302">
      <w:pPr>
        <w:pStyle w:val="ListParagraph"/>
        <w:numPr>
          <w:ilvl w:val="0"/>
          <w:numId w:val="159"/>
        </w:numPr>
        <w:spacing w:after="0" w:line="240" w:lineRule="auto"/>
        <w:ind w:left="1710"/>
      </w:pPr>
      <w:r>
        <w:t>The scope of the goods, services or</w:t>
      </w:r>
      <w:r w:rsidR="001E749E">
        <w:t xml:space="preserve"> </w:t>
      </w:r>
      <w:r>
        <w:t>works which may form the basis of a</w:t>
      </w:r>
      <w:r w:rsidR="001E749E">
        <w:t xml:space="preserve"> </w:t>
      </w:r>
      <w:r>
        <w:t xml:space="preserve">batch/task/package </w:t>
      </w:r>
      <w:proofErr w:type="gramStart"/>
      <w:r>
        <w:t>order;</w:t>
      </w:r>
      <w:proofErr w:type="gramEnd"/>
    </w:p>
    <w:p w14:paraId="2BCF3B1C" w14:textId="77777777" w:rsidR="00214182" w:rsidRDefault="00214182" w:rsidP="00A01302">
      <w:pPr>
        <w:pStyle w:val="ListParagraph"/>
        <w:numPr>
          <w:ilvl w:val="0"/>
          <w:numId w:val="159"/>
        </w:numPr>
        <w:spacing w:after="0" w:line="240" w:lineRule="auto"/>
        <w:ind w:left="1710"/>
      </w:pPr>
      <w:r>
        <w:t>The basis by which contractors are to be</w:t>
      </w:r>
      <w:r w:rsidR="001E749E">
        <w:t xml:space="preserve"> </w:t>
      </w:r>
      <w:r>
        <w:t>remunerated for instructed work; and</w:t>
      </w:r>
    </w:p>
    <w:p w14:paraId="481B7DB5" w14:textId="77777777" w:rsidR="00214182" w:rsidRDefault="00214182" w:rsidP="00A01302">
      <w:pPr>
        <w:pStyle w:val="ListParagraph"/>
        <w:numPr>
          <w:ilvl w:val="0"/>
          <w:numId w:val="159"/>
        </w:numPr>
        <w:spacing w:after="0" w:line="240" w:lineRule="auto"/>
        <w:ind w:left="1710"/>
      </w:pPr>
      <w:r>
        <w:t>Where a framework contract is entered</w:t>
      </w:r>
      <w:r w:rsidR="001E749E">
        <w:t xml:space="preserve"> </w:t>
      </w:r>
      <w:r>
        <w:t>into with more than one contractor, the</w:t>
      </w:r>
      <w:r w:rsidR="001E749E">
        <w:t xml:space="preserve"> </w:t>
      </w:r>
      <w:proofErr w:type="gramStart"/>
      <w:r>
        <w:t>manner in which</w:t>
      </w:r>
      <w:proofErr w:type="gramEnd"/>
      <w:r>
        <w:t xml:space="preserve"> competition between</w:t>
      </w:r>
      <w:r w:rsidR="001E749E">
        <w:t xml:space="preserve"> </w:t>
      </w:r>
      <w:r>
        <w:t>framework contractors in relation to</w:t>
      </w:r>
      <w:r w:rsidR="001E749E">
        <w:t xml:space="preserve"> </w:t>
      </w:r>
      <w:r>
        <w:t>a specific batch/task/package order</w:t>
      </w:r>
      <w:r w:rsidR="001E749E">
        <w:t xml:space="preserve"> </w:t>
      </w:r>
      <w:r>
        <w:t>falling within the scope of work</w:t>
      </w:r>
      <w:r w:rsidR="001E749E">
        <w:t xml:space="preserve"> </w:t>
      </w:r>
      <w:r>
        <w:t>associated with their contracts, may be</w:t>
      </w:r>
      <w:r w:rsidR="001E749E">
        <w:t xml:space="preserve"> </w:t>
      </w:r>
      <w:r>
        <w:t>reopened.</w:t>
      </w:r>
    </w:p>
    <w:p w14:paraId="61B26F1B" w14:textId="77777777" w:rsidR="00977176" w:rsidRDefault="00977176" w:rsidP="00A01302">
      <w:pPr>
        <w:pStyle w:val="ListParagraph"/>
        <w:numPr>
          <w:ilvl w:val="0"/>
          <w:numId w:val="169"/>
        </w:numPr>
        <w:spacing w:after="0" w:line="240" w:lineRule="auto"/>
        <w:ind w:left="720" w:hanging="720"/>
      </w:pPr>
      <w:r>
        <w:t xml:space="preserve">Multiple framework contracts </w:t>
      </w:r>
    </w:p>
    <w:p w14:paraId="155D3D4C" w14:textId="77777777" w:rsidR="00977176" w:rsidRDefault="00977176" w:rsidP="00C90EA5">
      <w:pPr>
        <w:pStyle w:val="ListParagraph"/>
        <w:spacing w:after="0" w:line="240" w:lineRule="auto"/>
      </w:pPr>
      <w:r>
        <w:t xml:space="preserve">are entered into Where the framework agreement provides prices prime rates or rates only or fees or staff rates or expenses etc. which fully cover the required goods or services or works or infrastructure procurement the employer may invite the contractor who in their opinion is most suited to provide the work associated with the batch/task/package order in the best interest of the employer to do so. </w:t>
      </w:r>
    </w:p>
    <w:p w14:paraId="350541F6" w14:textId="77777777" w:rsidR="00977176" w:rsidRDefault="00977176" w:rsidP="00A01302">
      <w:pPr>
        <w:pStyle w:val="ListParagraph"/>
        <w:numPr>
          <w:ilvl w:val="0"/>
          <w:numId w:val="160"/>
        </w:numPr>
        <w:spacing w:after="0" w:line="240" w:lineRule="auto"/>
      </w:pPr>
      <w:r>
        <w:t xml:space="preserve">Factors such as geographic location, prior work around the required scope of work and specialist expertise might influence the decision. </w:t>
      </w:r>
    </w:p>
    <w:p w14:paraId="25C03A6F" w14:textId="77777777" w:rsidR="00977176" w:rsidRDefault="00977176" w:rsidP="00A01302">
      <w:pPr>
        <w:pStyle w:val="ListParagraph"/>
        <w:numPr>
          <w:ilvl w:val="0"/>
          <w:numId w:val="160"/>
        </w:numPr>
        <w:spacing w:after="0" w:line="240" w:lineRule="auto"/>
      </w:pPr>
      <w:r>
        <w:t>Alternatively, such selection may be made on a next in line basis from a rotating data base.</w:t>
      </w:r>
    </w:p>
    <w:p w14:paraId="5A8E736A" w14:textId="77777777" w:rsidR="00977176" w:rsidRDefault="00977176" w:rsidP="00A01302">
      <w:pPr>
        <w:pStyle w:val="ListParagraph"/>
        <w:numPr>
          <w:ilvl w:val="0"/>
          <w:numId w:val="160"/>
        </w:numPr>
        <w:spacing w:after="0" w:line="240" w:lineRule="auto"/>
      </w:pPr>
      <w:r>
        <w:t xml:space="preserve">Where the terms of the framework contract require modification, or where there is no advantage or justification for favouring one framework contractor over another, all </w:t>
      </w:r>
      <w:r w:rsidR="00F70C69">
        <w:t xml:space="preserve">or selected number </w:t>
      </w:r>
      <w:r>
        <w:t xml:space="preserve">contractors who have framework contracts covering the required scope of work are invited to submit quotations to provide work in terms of the batch/task/package order. </w:t>
      </w:r>
    </w:p>
    <w:p w14:paraId="25EE811A" w14:textId="77777777" w:rsidR="00977176" w:rsidRDefault="00977176" w:rsidP="00A01302">
      <w:pPr>
        <w:pStyle w:val="ListParagraph"/>
        <w:numPr>
          <w:ilvl w:val="0"/>
          <w:numId w:val="160"/>
        </w:numPr>
        <w:spacing w:after="0" w:line="240" w:lineRule="auto"/>
      </w:pPr>
      <w:r>
        <w:t>Quotations need to be evaluated in accordance with the cidb Standard Conditions of Tender or National Treasury   General Conditional Contract 2010</w:t>
      </w:r>
    </w:p>
    <w:p w14:paraId="49DB82E2" w14:textId="77777777" w:rsidR="00A93AAB" w:rsidRDefault="0080554C" w:rsidP="00A01302">
      <w:pPr>
        <w:pStyle w:val="ListParagraph"/>
        <w:numPr>
          <w:ilvl w:val="0"/>
          <w:numId w:val="160"/>
        </w:numPr>
        <w:spacing w:after="0" w:line="240" w:lineRule="auto"/>
      </w:pPr>
      <w:r w:rsidRPr="0080554C">
        <w:t xml:space="preserve">Typical activities associated with framework </w:t>
      </w:r>
      <w:proofErr w:type="gramStart"/>
      <w:r w:rsidRPr="0080554C">
        <w:t>contracts</w:t>
      </w:r>
      <w:proofErr w:type="gramEnd"/>
    </w:p>
    <w:p w14:paraId="0538FA09" w14:textId="77777777" w:rsidR="009F5FB3" w:rsidRDefault="009F5FB3" w:rsidP="00C90EA5">
      <w:pPr>
        <w:pStyle w:val="ListParagraph"/>
        <w:spacing w:after="0" w:line="240" w:lineRule="auto"/>
        <w:ind w:left="450"/>
        <w:outlineLvl w:val="0"/>
      </w:pPr>
      <w:bookmarkStart w:id="43" w:name="_Toc515583672"/>
      <w:r w:rsidRPr="00DB43F6">
        <w:rPr>
          <w:b/>
          <w:bCs/>
        </w:rPr>
        <w:t xml:space="preserve">Procurement activities and gates associated with the issuing of an order above the quotation threshold in terms of a framework </w:t>
      </w:r>
      <w:proofErr w:type="gramStart"/>
      <w:r w:rsidRPr="00DB43F6">
        <w:rPr>
          <w:b/>
          <w:bCs/>
        </w:rPr>
        <w:t>agreement</w:t>
      </w:r>
      <w:bookmarkEnd w:id="43"/>
      <w:proofErr w:type="gramEnd"/>
      <w:r w:rsidRPr="009F5FB3">
        <w:rPr>
          <w:b/>
        </w:rPr>
        <w:t xml:space="preserve"> </w:t>
      </w:r>
    </w:p>
    <w:tbl>
      <w:tblPr>
        <w:tblW w:w="1027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4500"/>
        <w:gridCol w:w="4680"/>
      </w:tblGrid>
      <w:tr w:rsidR="00C63827" w:rsidRPr="00DB43F6" w14:paraId="07231349" w14:textId="77777777" w:rsidTr="00C90EA5">
        <w:trPr>
          <w:trHeight w:val="187"/>
        </w:trPr>
        <w:tc>
          <w:tcPr>
            <w:tcW w:w="1093" w:type="dxa"/>
            <w:shd w:val="clear" w:color="auto" w:fill="auto"/>
          </w:tcPr>
          <w:p w14:paraId="75DCEE41" w14:textId="77777777" w:rsidR="00C63827" w:rsidRPr="00DB43F6" w:rsidRDefault="00C63827" w:rsidP="00C90EA5">
            <w:pPr>
              <w:spacing w:after="160" w:line="259" w:lineRule="auto"/>
            </w:pPr>
            <w:r w:rsidRPr="00DB43F6">
              <w:rPr>
                <w:b/>
                <w:bCs/>
              </w:rPr>
              <w:t xml:space="preserve">Activity </w:t>
            </w:r>
          </w:p>
        </w:tc>
        <w:tc>
          <w:tcPr>
            <w:tcW w:w="9180" w:type="dxa"/>
            <w:gridSpan w:val="2"/>
            <w:shd w:val="clear" w:color="auto" w:fill="auto"/>
          </w:tcPr>
          <w:p w14:paraId="37AD1C4A" w14:textId="77777777" w:rsidR="00C63827" w:rsidRPr="00DB43F6" w:rsidRDefault="00C63827" w:rsidP="00C90EA5">
            <w:pPr>
              <w:spacing w:after="160" w:line="259" w:lineRule="auto"/>
            </w:pPr>
            <w:r w:rsidRPr="00DB43F6">
              <w:rPr>
                <w:b/>
                <w:bCs/>
              </w:rPr>
              <w:t xml:space="preserve">Key action </w:t>
            </w:r>
          </w:p>
        </w:tc>
      </w:tr>
      <w:tr w:rsidR="00C63827" w:rsidRPr="00DB43F6" w14:paraId="1D03303E" w14:textId="77777777" w:rsidTr="00C90EA5">
        <w:trPr>
          <w:trHeight w:val="296"/>
        </w:trPr>
        <w:tc>
          <w:tcPr>
            <w:tcW w:w="1093" w:type="dxa"/>
            <w:shd w:val="clear" w:color="auto" w:fill="auto"/>
          </w:tcPr>
          <w:p w14:paraId="67A7872C" w14:textId="77777777" w:rsidR="00C63827" w:rsidRPr="00DB43F6" w:rsidRDefault="00C63827" w:rsidP="00C90EA5">
            <w:pPr>
              <w:spacing w:after="160" w:line="259" w:lineRule="auto"/>
            </w:pPr>
            <w:r>
              <w:t>1</w:t>
            </w:r>
          </w:p>
        </w:tc>
        <w:tc>
          <w:tcPr>
            <w:tcW w:w="4500" w:type="dxa"/>
            <w:shd w:val="clear" w:color="auto" w:fill="auto"/>
          </w:tcPr>
          <w:p w14:paraId="20F990E8" w14:textId="77777777" w:rsidR="00C63827" w:rsidRPr="00DB43F6" w:rsidRDefault="00C63827" w:rsidP="00C90EA5">
            <w:pPr>
              <w:spacing w:after="160" w:line="259" w:lineRule="auto"/>
            </w:pPr>
            <w:r w:rsidRPr="00DB43F6">
              <w:t xml:space="preserve">Confirm justifiable reasons for selecting a framework contactor where there is more than one framework agreement covering the same scope of work </w:t>
            </w:r>
          </w:p>
        </w:tc>
        <w:tc>
          <w:tcPr>
            <w:tcW w:w="4680" w:type="dxa"/>
            <w:shd w:val="clear" w:color="auto" w:fill="auto"/>
          </w:tcPr>
          <w:p w14:paraId="2138D9AB" w14:textId="77777777" w:rsidR="00C63827" w:rsidRPr="00D10D49" w:rsidRDefault="00C63827" w:rsidP="00C90EA5">
            <w:pPr>
              <w:spacing w:after="160" w:line="259" w:lineRule="auto"/>
              <w:rPr>
                <w:lang w:val="en-US"/>
              </w:rPr>
            </w:pPr>
            <w:r w:rsidRPr="00DB43F6">
              <w:t xml:space="preserve">Confirm reasons submitted for not requiring competition amongst framework contractors or instruct </w:t>
            </w:r>
            <w:proofErr w:type="gramStart"/>
            <w:r w:rsidRPr="00DB43F6">
              <w:t>that quotations</w:t>
            </w:r>
            <w:proofErr w:type="gramEnd"/>
            <w:r w:rsidRPr="00DB43F6">
              <w:t xml:space="preserve"> be invited </w:t>
            </w:r>
          </w:p>
        </w:tc>
      </w:tr>
      <w:tr w:rsidR="00C63827" w:rsidRPr="00DB43F6" w14:paraId="70F3D23E" w14:textId="77777777" w:rsidTr="00C90EA5">
        <w:trPr>
          <w:trHeight w:val="88"/>
        </w:trPr>
        <w:tc>
          <w:tcPr>
            <w:tcW w:w="1093" w:type="dxa"/>
            <w:shd w:val="clear" w:color="auto" w:fill="auto"/>
          </w:tcPr>
          <w:p w14:paraId="1E5E7A11" w14:textId="77777777" w:rsidR="00C63827" w:rsidRPr="00DB43F6" w:rsidRDefault="00C63827" w:rsidP="00C90EA5">
            <w:pPr>
              <w:spacing w:after="160" w:line="259" w:lineRule="auto"/>
            </w:pPr>
            <w:r>
              <w:t>2</w:t>
            </w:r>
          </w:p>
        </w:tc>
        <w:tc>
          <w:tcPr>
            <w:tcW w:w="4500" w:type="dxa"/>
            <w:shd w:val="clear" w:color="auto" w:fill="auto"/>
          </w:tcPr>
          <w:p w14:paraId="297D92DA" w14:textId="77777777" w:rsidR="00C63827" w:rsidRPr="00DB43F6" w:rsidRDefault="00C63827" w:rsidP="00C90EA5">
            <w:pPr>
              <w:spacing w:after="160" w:line="259" w:lineRule="auto"/>
            </w:pPr>
            <w:r w:rsidRPr="00DB43F6">
              <w:t xml:space="preserve">Obtain approval for procurement documents </w:t>
            </w:r>
          </w:p>
        </w:tc>
        <w:tc>
          <w:tcPr>
            <w:tcW w:w="4680" w:type="dxa"/>
            <w:shd w:val="clear" w:color="auto" w:fill="auto"/>
          </w:tcPr>
          <w:p w14:paraId="51778345" w14:textId="77777777" w:rsidR="00C63827" w:rsidRPr="00D10D49" w:rsidRDefault="00C63827" w:rsidP="00C90EA5">
            <w:pPr>
              <w:spacing w:after="160" w:line="259" w:lineRule="auto"/>
              <w:rPr>
                <w:lang w:val="en-US"/>
              </w:rPr>
            </w:pPr>
            <w:r w:rsidRPr="00DB43F6">
              <w:t xml:space="preserve">Grant approval for the issuing of the procurement documents </w:t>
            </w:r>
          </w:p>
        </w:tc>
      </w:tr>
      <w:tr w:rsidR="00C63827" w:rsidRPr="00DB43F6" w14:paraId="307CF407" w14:textId="77777777" w:rsidTr="00C90EA5">
        <w:trPr>
          <w:trHeight w:val="191"/>
        </w:trPr>
        <w:tc>
          <w:tcPr>
            <w:tcW w:w="1093" w:type="dxa"/>
            <w:shd w:val="clear" w:color="auto" w:fill="auto"/>
          </w:tcPr>
          <w:p w14:paraId="54D58F1B" w14:textId="77777777" w:rsidR="00C63827" w:rsidRPr="00DB43F6" w:rsidRDefault="00C63827" w:rsidP="00C90EA5">
            <w:pPr>
              <w:spacing w:after="160" w:line="259" w:lineRule="auto"/>
            </w:pPr>
            <w:r>
              <w:lastRenderedPageBreak/>
              <w:t>3</w:t>
            </w:r>
          </w:p>
        </w:tc>
        <w:tc>
          <w:tcPr>
            <w:tcW w:w="4500" w:type="dxa"/>
            <w:shd w:val="clear" w:color="auto" w:fill="auto"/>
          </w:tcPr>
          <w:p w14:paraId="1FDFDEF2" w14:textId="77777777" w:rsidR="00C63827" w:rsidRPr="00DB43F6" w:rsidRDefault="00C63827" w:rsidP="00C90EA5">
            <w:pPr>
              <w:spacing w:after="160" w:line="259" w:lineRule="auto"/>
            </w:pPr>
            <w:r w:rsidRPr="00DB43F6">
              <w:t xml:space="preserve">Confirm that budgets are in place </w:t>
            </w:r>
          </w:p>
        </w:tc>
        <w:tc>
          <w:tcPr>
            <w:tcW w:w="4680" w:type="dxa"/>
            <w:shd w:val="clear" w:color="auto" w:fill="auto"/>
          </w:tcPr>
          <w:p w14:paraId="6A789F1C" w14:textId="77777777" w:rsidR="00C63827" w:rsidRPr="00D10D49" w:rsidRDefault="00C63827" w:rsidP="00C90EA5">
            <w:pPr>
              <w:spacing w:after="160" w:line="259" w:lineRule="auto"/>
              <w:rPr>
                <w:lang w:val="en-US"/>
              </w:rPr>
            </w:pPr>
            <w:r w:rsidRPr="00DB43F6">
              <w:t xml:space="preserve">Confirm that finance is available so that the order may be issued </w:t>
            </w:r>
          </w:p>
        </w:tc>
      </w:tr>
      <w:tr w:rsidR="00C63827" w:rsidRPr="00DB43F6" w14:paraId="61C31D6E" w14:textId="77777777" w:rsidTr="00C90EA5">
        <w:trPr>
          <w:trHeight w:val="191"/>
        </w:trPr>
        <w:tc>
          <w:tcPr>
            <w:tcW w:w="1093" w:type="dxa"/>
            <w:shd w:val="clear" w:color="auto" w:fill="auto"/>
          </w:tcPr>
          <w:p w14:paraId="44AA77E0" w14:textId="77777777" w:rsidR="00C63827" w:rsidRDefault="00C63827" w:rsidP="00C90EA5">
            <w:pPr>
              <w:spacing w:after="160" w:line="259" w:lineRule="auto"/>
            </w:pPr>
            <w:r>
              <w:t>4</w:t>
            </w:r>
          </w:p>
        </w:tc>
        <w:tc>
          <w:tcPr>
            <w:tcW w:w="4500" w:type="dxa"/>
            <w:shd w:val="clear" w:color="auto" w:fill="auto"/>
          </w:tcPr>
          <w:p w14:paraId="5AC5A337" w14:textId="77777777" w:rsidR="00C63827" w:rsidRPr="00DB43F6" w:rsidRDefault="00C63827" w:rsidP="00C90EA5">
            <w:pPr>
              <w:spacing w:after="160" w:line="259" w:lineRule="auto"/>
            </w:pPr>
            <w:r w:rsidRPr="00D14365">
              <w:t>Issue Task/Package Order</w:t>
            </w:r>
          </w:p>
        </w:tc>
        <w:tc>
          <w:tcPr>
            <w:tcW w:w="4680" w:type="dxa"/>
            <w:shd w:val="clear" w:color="auto" w:fill="auto"/>
          </w:tcPr>
          <w:p w14:paraId="6B1362D3" w14:textId="77777777" w:rsidR="00C63827" w:rsidRDefault="00C63827" w:rsidP="00C90EA5">
            <w:pPr>
              <w:spacing w:after="160" w:line="259" w:lineRule="auto"/>
            </w:pPr>
            <w:r>
              <w:t>Issue draft task/package order to a contractor or issue quotation documents to all or selected contractors who have framework contracts.</w:t>
            </w:r>
          </w:p>
        </w:tc>
      </w:tr>
      <w:tr w:rsidR="00C63827" w:rsidRPr="00DB43F6" w14:paraId="16CE3DA5" w14:textId="77777777" w:rsidTr="00C90EA5">
        <w:trPr>
          <w:trHeight w:val="295"/>
        </w:trPr>
        <w:tc>
          <w:tcPr>
            <w:tcW w:w="1093" w:type="dxa"/>
            <w:shd w:val="clear" w:color="auto" w:fill="auto"/>
          </w:tcPr>
          <w:p w14:paraId="154CEAA4" w14:textId="77777777" w:rsidR="00C63827" w:rsidRPr="00DB43F6" w:rsidRDefault="00C63827" w:rsidP="00C90EA5">
            <w:pPr>
              <w:spacing w:after="160" w:line="259" w:lineRule="auto"/>
            </w:pPr>
            <w:r>
              <w:t>5</w:t>
            </w:r>
          </w:p>
        </w:tc>
        <w:tc>
          <w:tcPr>
            <w:tcW w:w="4500" w:type="dxa"/>
            <w:shd w:val="clear" w:color="auto" w:fill="auto"/>
          </w:tcPr>
          <w:p w14:paraId="42D25BB6" w14:textId="77777777" w:rsidR="00C63827" w:rsidRPr="00DB43F6" w:rsidRDefault="00C63827" w:rsidP="00C90EA5">
            <w:pPr>
              <w:spacing w:after="160" w:line="259" w:lineRule="auto"/>
            </w:pPr>
            <w:r w:rsidRPr="00DB43F6">
              <w:t xml:space="preserve">Authorise the issuing of the order </w:t>
            </w:r>
            <w:r w:rsidRPr="00D14365">
              <w:t>Issue Task/Package Order</w:t>
            </w:r>
          </w:p>
        </w:tc>
        <w:tc>
          <w:tcPr>
            <w:tcW w:w="4680" w:type="dxa"/>
            <w:shd w:val="clear" w:color="auto" w:fill="auto"/>
          </w:tcPr>
          <w:p w14:paraId="1B152F8F" w14:textId="77777777" w:rsidR="00C63827" w:rsidRPr="00D10D49" w:rsidRDefault="00C63827" w:rsidP="00C90EA5">
            <w:pPr>
              <w:spacing w:after="160" w:line="259" w:lineRule="auto"/>
              <w:rPr>
                <w:lang w:val="en-US"/>
              </w:rPr>
            </w:pPr>
            <w:r w:rsidRPr="00DB43F6">
              <w:t xml:space="preserve">If applicable, review evaluation report and confirm or reject recommendations. </w:t>
            </w:r>
            <w:r w:rsidRPr="00D14365">
              <w:t>Finalise</w:t>
            </w:r>
            <w:r w:rsidRPr="00DB43F6">
              <w:t xml:space="preserve"> </w:t>
            </w:r>
            <w:r>
              <w:t xml:space="preserve">order / </w:t>
            </w:r>
            <w:r w:rsidRPr="00DB43F6">
              <w:t xml:space="preserve">Formally accept the offer in writing and issue the contractor with a signed copy of the order </w:t>
            </w:r>
            <w:r w:rsidRPr="00D14365">
              <w:t xml:space="preserve">task </w:t>
            </w:r>
          </w:p>
        </w:tc>
      </w:tr>
    </w:tbl>
    <w:p w14:paraId="011F9B5E" w14:textId="77777777" w:rsidR="00D621C0" w:rsidRDefault="00D621C0" w:rsidP="00C90EA5">
      <w:pPr>
        <w:spacing w:after="0" w:line="240" w:lineRule="auto"/>
        <w:rPr>
          <w:b/>
        </w:rPr>
      </w:pPr>
    </w:p>
    <w:p w14:paraId="34981002" w14:textId="77777777" w:rsidR="000A224E" w:rsidRPr="000A224E" w:rsidRDefault="000A224E" w:rsidP="00455CD9">
      <w:pPr>
        <w:shd w:val="clear" w:color="auto" w:fill="92D050"/>
        <w:spacing w:after="0" w:line="240" w:lineRule="auto"/>
        <w:ind w:firstLine="540"/>
        <w:outlineLvl w:val="0"/>
        <w:rPr>
          <w:i/>
          <w:sz w:val="24"/>
          <w:szCs w:val="24"/>
        </w:rPr>
      </w:pPr>
      <w:bookmarkStart w:id="44" w:name="_Toc515583673"/>
      <w:r w:rsidRPr="000A224E">
        <w:rPr>
          <w:i/>
          <w:sz w:val="24"/>
          <w:szCs w:val="24"/>
        </w:rPr>
        <w:t xml:space="preserve">Part </w:t>
      </w:r>
      <w:r>
        <w:rPr>
          <w:i/>
          <w:sz w:val="24"/>
          <w:szCs w:val="24"/>
        </w:rPr>
        <w:t>4</w:t>
      </w:r>
      <w:r w:rsidR="00455CD9">
        <w:tab/>
      </w:r>
      <w:r w:rsidR="00455CD9">
        <w:tab/>
      </w:r>
      <w:r w:rsidRPr="000A224E">
        <w:rPr>
          <w:i/>
          <w:sz w:val="24"/>
          <w:szCs w:val="24"/>
        </w:rPr>
        <w:t>Other Matters</w:t>
      </w:r>
      <w:r w:rsidR="00455CD9">
        <w:rPr>
          <w:i/>
          <w:sz w:val="24"/>
          <w:szCs w:val="24"/>
        </w:rPr>
        <w:t>:</w:t>
      </w:r>
      <w:r w:rsidR="00455CD9" w:rsidRPr="00ED4D8B">
        <w:rPr>
          <w:i/>
          <w:sz w:val="24"/>
          <w:szCs w:val="24"/>
        </w:rPr>
        <w:t xml:space="preserve"> </w:t>
      </w:r>
      <w:r w:rsidR="00455CD9">
        <w:rPr>
          <w:i/>
          <w:sz w:val="24"/>
          <w:szCs w:val="24"/>
        </w:rPr>
        <w:t>(Clause</w:t>
      </w:r>
      <w:r w:rsidR="00455CD9" w:rsidRPr="00D84B8F">
        <w:rPr>
          <w:i/>
          <w:sz w:val="24"/>
          <w:szCs w:val="24"/>
        </w:rPr>
        <w:t>s</w:t>
      </w:r>
      <w:r w:rsidR="00455CD9">
        <w:rPr>
          <w:i/>
          <w:sz w:val="24"/>
          <w:szCs w:val="24"/>
        </w:rPr>
        <w:t xml:space="preserve"> 43-52</w:t>
      </w:r>
      <w:r w:rsidR="00455CD9" w:rsidRPr="00D84B8F">
        <w:rPr>
          <w:i/>
          <w:sz w:val="24"/>
          <w:szCs w:val="24"/>
        </w:rPr>
        <w:t>)</w:t>
      </w:r>
      <w:bookmarkEnd w:id="44"/>
    </w:p>
    <w:p w14:paraId="48AAF2AC" w14:textId="77777777" w:rsidR="004B5A66" w:rsidRDefault="004B5A66" w:rsidP="005A5228">
      <w:pPr>
        <w:spacing w:after="0" w:line="240" w:lineRule="auto"/>
        <w:ind w:left="540" w:hanging="540"/>
      </w:pPr>
    </w:p>
    <w:p w14:paraId="612C7C93" w14:textId="77777777" w:rsidR="004B5A66" w:rsidRPr="0026234B" w:rsidRDefault="00F462E0" w:rsidP="00FA33A3">
      <w:pPr>
        <w:shd w:val="clear" w:color="auto" w:fill="92D050"/>
        <w:spacing w:after="0" w:line="240" w:lineRule="auto"/>
        <w:ind w:firstLine="540"/>
        <w:outlineLvl w:val="0"/>
      </w:pPr>
      <w:bookmarkStart w:id="45" w:name="_Toc515583674"/>
      <w:r w:rsidRPr="0026234B">
        <w:rPr>
          <w:b/>
        </w:rPr>
        <w:t>CLAUSE 43</w:t>
      </w:r>
      <w:r w:rsidRPr="0026234B">
        <w:rPr>
          <w:b/>
        </w:rPr>
        <w:tab/>
      </w:r>
      <w:r w:rsidR="0061485C" w:rsidRPr="0026234B">
        <w:rPr>
          <w:b/>
        </w:rPr>
        <w:t xml:space="preserve">PROHIBITION ON AWARD TO PERSONS </w:t>
      </w:r>
      <w:r w:rsidRPr="0026234B">
        <w:rPr>
          <w:b/>
        </w:rPr>
        <w:t>WHO’S</w:t>
      </w:r>
      <w:r w:rsidR="0061485C" w:rsidRPr="0026234B">
        <w:rPr>
          <w:b/>
        </w:rPr>
        <w:t xml:space="preserve"> TAX MATTER ARE NOT IN ORDER</w:t>
      </w:r>
      <w:bookmarkEnd w:id="45"/>
      <w:r w:rsidR="0061485C" w:rsidRPr="0026234B">
        <w:rPr>
          <w:b/>
        </w:rPr>
        <w:t xml:space="preserve"> </w:t>
      </w:r>
    </w:p>
    <w:p w14:paraId="02B3EB86" w14:textId="77777777" w:rsidR="007A20AD" w:rsidRDefault="00F462E0" w:rsidP="00D96DD9">
      <w:pPr>
        <w:pStyle w:val="ListParagraph"/>
        <w:numPr>
          <w:ilvl w:val="0"/>
          <w:numId w:val="83"/>
        </w:numPr>
        <w:spacing w:after="0" w:line="240" w:lineRule="auto"/>
        <w:ind w:left="540" w:hanging="540"/>
      </w:pPr>
      <w:r>
        <w:t xml:space="preserve">Mopani District Municipality will irrespective of </w:t>
      </w:r>
      <w:r w:rsidR="00D62EDF">
        <w:t xml:space="preserve">procurement </w:t>
      </w:r>
      <w:r>
        <w:t>process may</w:t>
      </w:r>
      <w:r w:rsidR="00D62EDF">
        <w:t xml:space="preserve"> not make any award</w:t>
      </w:r>
      <w:r>
        <w:t xml:space="preserve"> </w:t>
      </w:r>
      <w:r w:rsidR="00D62EDF">
        <w:t xml:space="preserve">to a person whose tax matters have not been declared by the South African Revenue Service </w:t>
      </w:r>
      <w:r>
        <w:t xml:space="preserve">or central supplier’s Database system </w:t>
      </w:r>
      <w:r w:rsidR="00D62EDF">
        <w:t>to be in other.</w:t>
      </w:r>
    </w:p>
    <w:p w14:paraId="4B5F182B" w14:textId="77777777" w:rsidR="007A20AD" w:rsidRDefault="00D62EDF" w:rsidP="00D96DD9">
      <w:pPr>
        <w:pStyle w:val="ListParagraph"/>
        <w:numPr>
          <w:ilvl w:val="0"/>
          <w:numId w:val="83"/>
        </w:numPr>
        <w:spacing w:after="0" w:line="240" w:lineRule="auto"/>
        <w:ind w:left="540" w:hanging="540"/>
      </w:pPr>
      <w:r>
        <w:t xml:space="preserve">Before making an award to a person, a </w:t>
      </w:r>
      <w:r w:rsidR="00EE7DE7">
        <w:t>Mopani District Municipality</w:t>
      </w:r>
      <w:r w:rsidR="00573C1F">
        <w:t xml:space="preserve"> must first check on CSD system</w:t>
      </w:r>
      <w:r>
        <w:t xml:space="preserve"> whether that person’s </w:t>
      </w:r>
      <w:r w:rsidR="00573C1F">
        <w:t xml:space="preserve">tax </w:t>
      </w:r>
      <w:r>
        <w:t xml:space="preserve">matter </w:t>
      </w:r>
      <w:proofErr w:type="gramStart"/>
      <w:r>
        <w:t>are</w:t>
      </w:r>
      <w:proofErr w:type="gramEnd"/>
      <w:r>
        <w:t xml:space="preserve"> in order.</w:t>
      </w:r>
    </w:p>
    <w:p w14:paraId="1A2F1513" w14:textId="77777777" w:rsidR="00573C1F" w:rsidRDefault="00573C1F" w:rsidP="00D96DD9">
      <w:pPr>
        <w:pStyle w:val="ListParagraph"/>
        <w:numPr>
          <w:ilvl w:val="0"/>
          <w:numId w:val="83"/>
        </w:numPr>
        <w:spacing w:after="0" w:line="240" w:lineRule="auto"/>
        <w:ind w:left="540" w:hanging="540"/>
      </w:pPr>
      <w:r>
        <w:t xml:space="preserve">If CSD system is down due to network problem, immediately when system back </w:t>
      </w:r>
      <w:proofErr w:type="gramStart"/>
      <w:r>
        <w:t>on line</w:t>
      </w:r>
      <w:proofErr w:type="gramEnd"/>
      <w:r>
        <w:t>, tax matter will be verified before any payment of the service providers</w:t>
      </w:r>
    </w:p>
    <w:p w14:paraId="1B483027" w14:textId="77777777" w:rsidR="006D7FA8" w:rsidRDefault="00450246" w:rsidP="006D7FA8">
      <w:pPr>
        <w:pStyle w:val="ListParagraph"/>
        <w:numPr>
          <w:ilvl w:val="0"/>
          <w:numId w:val="83"/>
        </w:numPr>
        <w:spacing w:after="160" w:line="259" w:lineRule="auto"/>
      </w:pPr>
      <w:r>
        <w:t>Municipal rates and taxes</w:t>
      </w:r>
      <w:r w:rsidR="006D7FA8" w:rsidRPr="006D7FA8">
        <w:t xml:space="preserve"> </w:t>
      </w:r>
    </w:p>
    <w:p w14:paraId="3B6C0F20" w14:textId="77777777" w:rsidR="00450246" w:rsidRDefault="006D7FA8" w:rsidP="00C90EA5">
      <w:pPr>
        <w:pStyle w:val="ListParagraph"/>
        <w:spacing w:after="160" w:line="259" w:lineRule="auto"/>
        <w:ind w:left="360"/>
      </w:pPr>
      <w:r w:rsidRPr="006D7FA8">
        <w:t>No contract may be awarded to a tenderer who, of the principals of that tenderer, owes municipal rates and taxes or municipal service charges to any municipality or a municipal entity and are in arrears for more than 3 months.</w:t>
      </w:r>
    </w:p>
    <w:p w14:paraId="3B8D18FD" w14:textId="77777777" w:rsidR="006D7FA8" w:rsidRDefault="006D7FA8" w:rsidP="00C90EA5">
      <w:pPr>
        <w:pStyle w:val="ListParagraph"/>
        <w:numPr>
          <w:ilvl w:val="0"/>
          <w:numId w:val="83"/>
        </w:numPr>
        <w:spacing w:after="160" w:line="259" w:lineRule="auto"/>
      </w:pPr>
      <w:r>
        <w:t>Tax verification during SCM process (MFMA Circular No 90 issued on January 2018)</w:t>
      </w:r>
    </w:p>
    <w:p w14:paraId="2F047E00" w14:textId="77777777" w:rsidR="006D7FA8" w:rsidRDefault="006D7FA8" w:rsidP="00A01302">
      <w:pPr>
        <w:pStyle w:val="ListParagraph"/>
        <w:numPr>
          <w:ilvl w:val="0"/>
          <w:numId w:val="192"/>
        </w:numPr>
        <w:tabs>
          <w:tab w:val="left" w:pos="1170"/>
        </w:tabs>
        <w:spacing w:after="160" w:line="259" w:lineRule="auto"/>
        <w:ind w:left="720"/>
      </w:pPr>
      <w:r>
        <w:t>The designated official(s) should verify the bidder’s tax compliance status prior to the finalisation of the awar</w:t>
      </w:r>
      <w:r w:rsidR="00985608">
        <w:t xml:space="preserve">d of the bid or price </w:t>
      </w:r>
      <w:proofErr w:type="gramStart"/>
      <w:r w:rsidR="00985608">
        <w:t>quotation;</w:t>
      </w:r>
      <w:proofErr w:type="gramEnd"/>
    </w:p>
    <w:p w14:paraId="5A62828A" w14:textId="77777777" w:rsidR="006D7FA8" w:rsidRDefault="006D7FA8" w:rsidP="00A01302">
      <w:pPr>
        <w:pStyle w:val="ListParagraph"/>
        <w:numPr>
          <w:ilvl w:val="0"/>
          <w:numId w:val="192"/>
        </w:numPr>
        <w:tabs>
          <w:tab w:val="left" w:pos="1170"/>
        </w:tabs>
        <w:spacing w:after="160" w:line="259" w:lineRule="auto"/>
        <w:ind w:left="720"/>
      </w:pPr>
      <w:r>
        <w:t xml:space="preserve">Where the recommended bidder is not tax compliant, the bidder should be notified of their non-compliant status and the bidder must be requested to submit to the municipality or municipal entity, within 7 working days, written proof from SARS of their tax compliance status or proof from SARS that they have </w:t>
      </w:r>
      <w:proofErr w:type="gramStart"/>
      <w:r>
        <w:t>made an arrangement</w:t>
      </w:r>
      <w:proofErr w:type="gramEnd"/>
      <w:r>
        <w:t xml:space="preserve"> to meet their outstanding tax obligations. The proof of tax compliance status submitted by the bidder to the </w:t>
      </w:r>
      <w:r w:rsidR="005958B1">
        <w:t xml:space="preserve">Mopani District Municipality </w:t>
      </w:r>
      <w:r>
        <w:t>must be v</w:t>
      </w:r>
      <w:r w:rsidR="00F51C82">
        <w:t>erified via the CSD or e-</w:t>
      </w:r>
      <w:proofErr w:type="gramStart"/>
      <w:r w:rsidR="00F51C82">
        <w:t>Filing;</w:t>
      </w:r>
      <w:proofErr w:type="gramEnd"/>
    </w:p>
    <w:p w14:paraId="1036DF59" w14:textId="77777777" w:rsidR="006D7FA8" w:rsidRDefault="006D7FA8" w:rsidP="00A01302">
      <w:pPr>
        <w:pStyle w:val="ListParagraph"/>
        <w:numPr>
          <w:ilvl w:val="0"/>
          <w:numId w:val="192"/>
        </w:numPr>
        <w:tabs>
          <w:tab w:val="left" w:pos="1170"/>
        </w:tabs>
        <w:spacing w:after="160" w:line="259" w:lineRule="auto"/>
        <w:ind w:left="720"/>
      </w:pPr>
      <w:r>
        <w:t xml:space="preserve">The </w:t>
      </w:r>
      <w:r w:rsidR="00C17628">
        <w:t xml:space="preserve">Accounting Officer </w:t>
      </w:r>
      <w:r>
        <w:t>should reject a bid submitted by the bidder if such a bidder fails to provide proof of tax compliance status wi</w:t>
      </w:r>
      <w:r w:rsidR="00F51C82">
        <w:t xml:space="preserve">thin the timeframe stated </w:t>
      </w:r>
      <w:proofErr w:type="gramStart"/>
      <w:r w:rsidR="00F51C82">
        <w:t>above;</w:t>
      </w:r>
      <w:proofErr w:type="gramEnd"/>
    </w:p>
    <w:p w14:paraId="24230C6F" w14:textId="77777777" w:rsidR="006D7FA8" w:rsidRDefault="006D7FA8" w:rsidP="00A01302">
      <w:pPr>
        <w:pStyle w:val="ListParagraph"/>
        <w:numPr>
          <w:ilvl w:val="0"/>
          <w:numId w:val="192"/>
        </w:numPr>
        <w:tabs>
          <w:tab w:val="left" w:pos="1170"/>
        </w:tabs>
        <w:spacing w:after="160" w:line="259" w:lineRule="auto"/>
        <w:ind w:left="720"/>
      </w:pPr>
      <w:r>
        <w:t>Where goods or services have been delivered satisfactorily without any dispute, accounting officers should not delay processing payment of invoices</w:t>
      </w:r>
      <w:r w:rsidR="00F51C82">
        <w:t xml:space="preserve"> due to outstanding tax </w:t>
      </w:r>
      <w:proofErr w:type="gramStart"/>
      <w:r w:rsidR="00F51C82">
        <w:t>matters;</w:t>
      </w:r>
      <w:proofErr w:type="gramEnd"/>
    </w:p>
    <w:p w14:paraId="6FA0D384" w14:textId="77777777" w:rsidR="006D7FA8" w:rsidRDefault="006D7FA8" w:rsidP="00A01302">
      <w:pPr>
        <w:pStyle w:val="ListParagraph"/>
        <w:numPr>
          <w:ilvl w:val="0"/>
          <w:numId w:val="192"/>
        </w:numPr>
        <w:tabs>
          <w:tab w:val="left" w:pos="1170"/>
        </w:tabs>
        <w:spacing w:after="160" w:line="259" w:lineRule="auto"/>
        <w:ind w:left="720"/>
      </w:pPr>
      <w:r>
        <w:t>Municipalities and municipal entities are advised to update their current SCM policies to ensure alignment with the new TCS.</w:t>
      </w:r>
    </w:p>
    <w:p w14:paraId="07DF5CF4" w14:textId="77777777" w:rsidR="006D7FA8" w:rsidRPr="00DB43F6" w:rsidRDefault="006D7FA8" w:rsidP="00450246">
      <w:pPr>
        <w:pStyle w:val="ListParagraph"/>
        <w:spacing w:after="160" w:line="259" w:lineRule="auto"/>
        <w:ind w:left="360"/>
      </w:pPr>
    </w:p>
    <w:p w14:paraId="1EFDA2A2" w14:textId="77777777" w:rsidR="00450246" w:rsidRDefault="00450246" w:rsidP="00450246">
      <w:pPr>
        <w:pStyle w:val="ListParagraph"/>
        <w:spacing w:after="0" w:line="240" w:lineRule="auto"/>
        <w:ind w:left="540"/>
      </w:pPr>
    </w:p>
    <w:p w14:paraId="0354D7DA" w14:textId="77777777" w:rsidR="009F587D" w:rsidRDefault="009F587D" w:rsidP="00450246">
      <w:pPr>
        <w:pStyle w:val="ListParagraph"/>
        <w:spacing w:after="0" w:line="240" w:lineRule="auto"/>
        <w:ind w:left="540"/>
      </w:pPr>
    </w:p>
    <w:p w14:paraId="68E9861B" w14:textId="77777777" w:rsidR="00D62EDF" w:rsidRDefault="00D62EDF" w:rsidP="005A5228">
      <w:pPr>
        <w:spacing w:after="0" w:line="240" w:lineRule="auto"/>
        <w:ind w:left="540" w:hanging="540"/>
      </w:pPr>
    </w:p>
    <w:p w14:paraId="61CAB7B0" w14:textId="77777777" w:rsidR="00D62EDF" w:rsidRPr="0026234B" w:rsidRDefault="00573C1F" w:rsidP="0026234B">
      <w:pPr>
        <w:shd w:val="clear" w:color="auto" w:fill="9BBB59" w:themeFill="accent3"/>
        <w:spacing w:after="120" w:line="240" w:lineRule="auto"/>
        <w:outlineLvl w:val="0"/>
        <w:rPr>
          <w:b/>
        </w:rPr>
      </w:pPr>
      <w:bookmarkStart w:id="46" w:name="_Toc515583675"/>
      <w:r w:rsidRPr="0026234B">
        <w:rPr>
          <w:b/>
        </w:rPr>
        <w:t xml:space="preserve">CLAUSE 44 </w:t>
      </w:r>
      <w:r w:rsidR="00601279" w:rsidRPr="0026234B">
        <w:rPr>
          <w:b/>
        </w:rPr>
        <w:tab/>
      </w:r>
      <w:r w:rsidR="0061485C" w:rsidRPr="0026234B">
        <w:rPr>
          <w:b/>
        </w:rPr>
        <w:t>PROHIBITION ON AWARDS TO PERSONS IN THE SERVICES OF THE STATE</w:t>
      </w:r>
      <w:bookmarkEnd w:id="46"/>
      <w:r w:rsidR="0061485C" w:rsidRPr="0026234B">
        <w:rPr>
          <w:b/>
        </w:rPr>
        <w:t xml:space="preserve"> </w:t>
      </w:r>
    </w:p>
    <w:p w14:paraId="38F5D1C6" w14:textId="77777777" w:rsidR="007A20AD" w:rsidRDefault="00573C1F" w:rsidP="00D96DD9">
      <w:pPr>
        <w:pStyle w:val="ListParagraph"/>
        <w:numPr>
          <w:ilvl w:val="0"/>
          <w:numId w:val="82"/>
        </w:numPr>
        <w:spacing w:after="0" w:line="240" w:lineRule="auto"/>
        <w:ind w:left="540" w:hanging="540"/>
      </w:pPr>
      <w:r>
        <w:t xml:space="preserve">Mopani District Municipality will </w:t>
      </w:r>
      <w:r w:rsidR="007A20AD">
        <w:t>irrespective of the procurement followed</w:t>
      </w:r>
      <w:r w:rsidR="00EE7DE7">
        <w:t xml:space="preserve"> Municipality</w:t>
      </w:r>
      <w:r w:rsidR="007A20AD">
        <w:t xml:space="preserve"> may not make any award to a person-</w:t>
      </w:r>
    </w:p>
    <w:p w14:paraId="497D75EA" w14:textId="77777777" w:rsidR="007A20AD" w:rsidRDefault="002D2055" w:rsidP="00D96DD9">
      <w:pPr>
        <w:pStyle w:val="ListParagraph"/>
        <w:numPr>
          <w:ilvl w:val="4"/>
          <w:numId w:val="84"/>
        </w:numPr>
        <w:spacing w:after="0" w:line="240" w:lineRule="auto"/>
        <w:ind w:left="540" w:hanging="540"/>
      </w:pPr>
      <w:r>
        <w:t xml:space="preserve">Who is in the service of the </w:t>
      </w:r>
      <w:proofErr w:type="gramStart"/>
      <w:r>
        <w:t>state;</w:t>
      </w:r>
      <w:proofErr w:type="gramEnd"/>
    </w:p>
    <w:p w14:paraId="6D217BCE" w14:textId="77777777" w:rsidR="002D2055" w:rsidRDefault="002D2055" w:rsidP="00D96DD9">
      <w:pPr>
        <w:pStyle w:val="ListParagraph"/>
        <w:numPr>
          <w:ilvl w:val="4"/>
          <w:numId w:val="84"/>
        </w:numPr>
        <w:spacing w:after="0" w:line="240" w:lineRule="auto"/>
        <w:ind w:left="540" w:hanging="540"/>
      </w:pPr>
      <w:r>
        <w:t xml:space="preserve">If that person is not a natural person, of which any director, manager, principal shareholder is a person in the service of the state; or </w:t>
      </w:r>
    </w:p>
    <w:p w14:paraId="389779F5" w14:textId="77777777" w:rsidR="002D2055" w:rsidRDefault="002D2055" w:rsidP="00D96DD9">
      <w:pPr>
        <w:pStyle w:val="ListParagraph"/>
        <w:numPr>
          <w:ilvl w:val="4"/>
          <w:numId w:val="84"/>
        </w:numPr>
        <w:spacing w:after="0" w:line="240" w:lineRule="auto"/>
        <w:ind w:left="540" w:hanging="540"/>
      </w:pPr>
      <w:r>
        <w:t xml:space="preserve">Who is an advisor or consultant contracted with the </w:t>
      </w:r>
      <w:r w:rsidR="00EE7DE7">
        <w:t>Mopani District Municipality</w:t>
      </w:r>
    </w:p>
    <w:p w14:paraId="262E8A0A" w14:textId="77777777" w:rsidR="00573C1F" w:rsidRDefault="00573C1F" w:rsidP="00D96DD9">
      <w:pPr>
        <w:pStyle w:val="ListParagraph"/>
        <w:numPr>
          <w:ilvl w:val="0"/>
          <w:numId w:val="84"/>
        </w:numPr>
        <w:spacing w:after="0" w:line="240" w:lineRule="auto"/>
        <w:ind w:left="540" w:hanging="540"/>
      </w:pPr>
      <w:r>
        <w:t>organ of state” in section 1 of the Act in paragraph (a) to (e) includes-</w:t>
      </w:r>
    </w:p>
    <w:p w14:paraId="627279E6" w14:textId="77777777" w:rsidR="00573C1F" w:rsidRDefault="00573C1F" w:rsidP="00A01302">
      <w:pPr>
        <w:pStyle w:val="ListParagraph"/>
        <w:numPr>
          <w:ilvl w:val="0"/>
          <w:numId w:val="150"/>
        </w:numPr>
        <w:spacing w:after="0" w:line="240" w:lineRule="auto"/>
        <w:ind w:left="900"/>
      </w:pPr>
      <w:r>
        <w:lastRenderedPageBreak/>
        <w:t xml:space="preserve">a national or provincial department as defined in the Public Finance Management Act, </w:t>
      </w:r>
      <w:proofErr w:type="gramStart"/>
      <w:r>
        <w:t>1999;</w:t>
      </w:r>
      <w:proofErr w:type="gramEnd"/>
    </w:p>
    <w:p w14:paraId="5CBB4558" w14:textId="77777777" w:rsidR="00573C1F" w:rsidRDefault="00573C1F" w:rsidP="00A01302">
      <w:pPr>
        <w:pStyle w:val="ListParagraph"/>
        <w:numPr>
          <w:ilvl w:val="0"/>
          <w:numId w:val="150"/>
        </w:numPr>
        <w:spacing w:after="0" w:line="240" w:lineRule="auto"/>
        <w:ind w:left="900"/>
      </w:pPr>
      <w:r>
        <w:t xml:space="preserve">a municipality as contemplated in the </w:t>
      </w:r>
      <w:proofErr w:type="gramStart"/>
      <w:r>
        <w:t>Constitution;</w:t>
      </w:r>
      <w:proofErr w:type="gramEnd"/>
    </w:p>
    <w:p w14:paraId="1760242D" w14:textId="77777777" w:rsidR="00573C1F" w:rsidRDefault="00573C1F" w:rsidP="00A01302">
      <w:pPr>
        <w:pStyle w:val="ListParagraph"/>
        <w:numPr>
          <w:ilvl w:val="0"/>
          <w:numId w:val="150"/>
        </w:numPr>
        <w:spacing w:after="0" w:line="240" w:lineRule="auto"/>
        <w:ind w:left="900"/>
      </w:pPr>
      <w:r>
        <w:t xml:space="preserve">a constitutional institution as defined in the Public Finance Management </w:t>
      </w:r>
      <w:proofErr w:type="gramStart"/>
      <w:r>
        <w:t>Act;</w:t>
      </w:r>
      <w:proofErr w:type="gramEnd"/>
    </w:p>
    <w:p w14:paraId="5E5898B4" w14:textId="77777777" w:rsidR="00573C1F" w:rsidRDefault="00573C1F" w:rsidP="00A01302">
      <w:pPr>
        <w:pStyle w:val="ListParagraph"/>
        <w:numPr>
          <w:ilvl w:val="0"/>
          <w:numId w:val="150"/>
        </w:numPr>
        <w:spacing w:after="0" w:line="240" w:lineRule="auto"/>
        <w:ind w:left="900"/>
      </w:pPr>
      <w:r>
        <w:t>Parliament or provincial legislature.</w:t>
      </w:r>
    </w:p>
    <w:p w14:paraId="07E720BD" w14:textId="77777777" w:rsidR="002D2055" w:rsidRDefault="002D2055" w:rsidP="005A5228">
      <w:pPr>
        <w:spacing w:after="0" w:line="240" w:lineRule="auto"/>
        <w:ind w:left="540" w:hanging="540"/>
      </w:pPr>
    </w:p>
    <w:p w14:paraId="48DFA2FD" w14:textId="77777777" w:rsidR="00872DCF" w:rsidRPr="0026234B" w:rsidRDefault="00573C1F" w:rsidP="006D7FA8">
      <w:pPr>
        <w:shd w:val="clear" w:color="auto" w:fill="92D050"/>
        <w:spacing w:after="0" w:line="240" w:lineRule="auto"/>
        <w:ind w:right="-284"/>
        <w:outlineLvl w:val="0"/>
      </w:pPr>
      <w:bookmarkStart w:id="47" w:name="_Toc515583676"/>
      <w:r w:rsidRPr="0026234B">
        <w:rPr>
          <w:b/>
        </w:rPr>
        <w:t>CLAUSE 45</w:t>
      </w:r>
      <w:r w:rsidRPr="0026234B">
        <w:rPr>
          <w:b/>
        </w:rPr>
        <w:tab/>
      </w:r>
      <w:r w:rsidR="0061485C" w:rsidRPr="00573C1F">
        <w:rPr>
          <w:b/>
        </w:rPr>
        <w:t>AWARDS TO CLOSE FAMILY MEMBERS OF PERSONS IN THE SERVICE OF THE STATE</w:t>
      </w:r>
      <w:bookmarkEnd w:id="47"/>
      <w:r w:rsidR="0061485C" w:rsidRPr="00573C1F">
        <w:rPr>
          <w:b/>
        </w:rPr>
        <w:t xml:space="preserve"> </w:t>
      </w:r>
    </w:p>
    <w:p w14:paraId="467CA3D1" w14:textId="77777777" w:rsidR="00872DCF" w:rsidRDefault="00872DCF" w:rsidP="00A01302">
      <w:pPr>
        <w:pStyle w:val="ListParagraph"/>
        <w:numPr>
          <w:ilvl w:val="0"/>
          <w:numId w:val="151"/>
        </w:numPr>
        <w:spacing w:after="0" w:line="240" w:lineRule="auto"/>
        <w:ind w:left="540" w:hanging="540"/>
      </w:pPr>
      <w:r>
        <w:t xml:space="preserve">The note of the annual financial statement of the </w:t>
      </w:r>
      <w:r w:rsidR="00EE7DE7">
        <w:t>Mopani District Municipality</w:t>
      </w:r>
      <w:r>
        <w:t xml:space="preserve"> must disclose particulars of any award of more than R 2,000 to a </w:t>
      </w:r>
      <w:proofErr w:type="gramStart"/>
      <w:r>
        <w:t>person  who</w:t>
      </w:r>
      <w:proofErr w:type="gramEnd"/>
      <w:r>
        <w:t xml:space="preserve"> is a spouse, child or parent of a person in the service of the state, or been in the service of the state in the previous twelve months, including-</w:t>
      </w:r>
    </w:p>
    <w:p w14:paraId="36A575F3" w14:textId="77777777" w:rsidR="00872DCF" w:rsidRDefault="00BA7FFE" w:rsidP="00D96DD9">
      <w:pPr>
        <w:pStyle w:val="ListParagraph"/>
        <w:numPr>
          <w:ilvl w:val="0"/>
          <w:numId w:val="86"/>
        </w:numPr>
        <w:spacing w:after="0" w:line="240" w:lineRule="auto"/>
        <w:ind w:left="1080" w:hanging="540"/>
      </w:pPr>
      <w:r>
        <w:t xml:space="preserve">The name of the </w:t>
      </w:r>
      <w:proofErr w:type="gramStart"/>
      <w:r>
        <w:t>person;</w:t>
      </w:r>
      <w:proofErr w:type="gramEnd"/>
      <w:r>
        <w:t xml:space="preserve"> </w:t>
      </w:r>
    </w:p>
    <w:p w14:paraId="04AAA9C6" w14:textId="77777777" w:rsidR="00BA7FFE" w:rsidRDefault="00BA7FFE" w:rsidP="00D96DD9">
      <w:pPr>
        <w:pStyle w:val="ListParagraph"/>
        <w:numPr>
          <w:ilvl w:val="0"/>
          <w:numId w:val="86"/>
        </w:numPr>
        <w:spacing w:after="0" w:line="240" w:lineRule="auto"/>
        <w:ind w:left="1080" w:hanging="540"/>
      </w:pPr>
      <w:r>
        <w:t xml:space="preserve">The capacity in which that person is in the service of the state; and </w:t>
      </w:r>
    </w:p>
    <w:p w14:paraId="223FB0C7" w14:textId="77777777" w:rsidR="00BA7FFE" w:rsidRDefault="00BA7FFE" w:rsidP="00D96DD9">
      <w:pPr>
        <w:pStyle w:val="ListParagraph"/>
        <w:numPr>
          <w:ilvl w:val="0"/>
          <w:numId w:val="86"/>
        </w:numPr>
        <w:spacing w:after="0" w:line="240" w:lineRule="auto"/>
        <w:ind w:left="1080" w:hanging="540"/>
      </w:pPr>
      <w:r>
        <w:t>The amount of the award.</w:t>
      </w:r>
    </w:p>
    <w:p w14:paraId="006D7D57" w14:textId="77777777" w:rsidR="00BA7FFE" w:rsidRDefault="00BA7FFE" w:rsidP="005A5228">
      <w:pPr>
        <w:spacing w:after="0" w:line="240" w:lineRule="auto"/>
        <w:ind w:left="540" w:hanging="540"/>
      </w:pPr>
    </w:p>
    <w:p w14:paraId="036E2B2E" w14:textId="77777777" w:rsidR="00BA7FFE" w:rsidRPr="0026234B" w:rsidRDefault="00771728" w:rsidP="00FA33A3">
      <w:pPr>
        <w:shd w:val="clear" w:color="auto" w:fill="92D050"/>
        <w:spacing w:after="120" w:line="240" w:lineRule="auto"/>
        <w:ind w:firstLine="540"/>
        <w:outlineLvl w:val="0"/>
        <w:rPr>
          <w:b/>
        </w:rPr>
      </w:pPr>
      <w:bookmarkStart w:id="48" w:name="_Toc515583677"/>
      <w:r w:rsidRPr="0026234B">
        <w:rPr>
          <w:b/>
        </w:rPr>
        <w:t>CLAUE 46</w:t>
      </w:r>
      <w:r w:rsidRPr="0026234B">
        <w:rPr>
          <w:b/>
        </w:rPr>
        <w:tab/>
      </w:r>
      <w:r w:rsidR="0061485C" w:rsidRPr="0026234B">
        <w:rPr>
          <w:b/>
        </w:rPr>
        <w:t>ETHICAL STANDARDS</w:t>
      </w:r>
      <w:bookmarkEnd w:id="48"/>
    </w:p>
    <w:p w14:paraId="347B3C82" w14:textId="77777777" w:rsidR="00872DCF" w:rsidRDefault="00771728" w:rsidP="00D96DD9">
      <w:pPr>
        <w:pStyle w:val="ListParagraph"/>
        <w:numPr>
          <w:ilvl w:val="0"/>
          <w:numId w:val="85"/>
        </w:numPr>
        <w:spacing w:after="0" w:line="240" w:lineRule="auto"/>
        <w:ind w:left="540" w:hanging="540"/>
      </w:pPr>
      <w:r>
        <w:t>MDM officials involve</w:t>
      </w:r>
      <w:r w:rsidRPr="00771728">
        <w:t xml:space="preserve"> </w:t>
      </w:r>
      <w:r>
        <w:t xml:space="preserve">implementation of the </w:t>
      </w:r>
      <w:r w:rsidRPr="00F52033">
        <w:t>supply chain man</w:t>
      </w:r>
      <w:r>
        <w:t xml:space="preserve">agement policy </w:t>
      </w:r>
      <w:proofErr w:type="gramStart"/>
      <w:r>
        <w:t>of  must</w:t>
      </w:r>
      <w:proofErr w:type="gramEnd"/>
      <w:r>
        <w:t xml:space="preserve"> sign</w:t>
      </w:r>
      <w:r w:rsidR="00BA7FFE">
        <w:t xml:space="preserve"> code of e</w:t>
      </w:r>
      <w:r w:rsidR="00872DCF">
        <w:t>thical standards</w:t>
      </w:r>
      <w:r>
        <w:t>/conduct</w:t>
      </w:r>
      <w:r w:rsidR="00872DCF">
        <w:t xml:space="preserve"> </w:t>
      </w:r>
      <w:r w:rsidR="00BA7FFE">
        <w:t xml:space="preserve">complying with </w:t>
      </w:r>
      <w:r w:rsidR="00A852A9">
        <w:t>sub-clause</w:t>
      </w:r>
      <w:r w:rsidR="00BA7FFE">
        <w:t xml:space="preserve"> (2) for officials and other role players in the supply chain management system in order to promote</w:t>
      </w:r>
    </w:p>
    <w:p w14:paraId="76CD206C" w14:textId="77777777" w:rsidR="00BA7FFE" w:rsidRDefault="00BA7FFE" w:rsidP="00D96DD9">
      <w:pPr>
        <w:pStyle w:val="ListParagraph"/>
        <w:numPr>
          <w:ilvl w:val="4"/>
          <w:numId w:val="82"/>
        </w:numPr>
        <w:spacing w:after="0" w:line="240" w:lineRule="auto"/>
        <w:ind w:left="1080" w:hanging="540"/>
      </w:pPr>
      <w:r>
        <w:t>Mutual trust and respect; and</w:t>
      </w:r>
    </w:p>
    <w:p w14:paraId="3661BDF1" w14:textId="77777777" w:rsidR="00BA7FFE" w:rsidRDefault="00BA7FFE" w:rsidP="00D96DD9">
      <w:pPr>
        <w:pStyle w:val="ListParagraph"/>
        <w:numPr>
          <w:ilvl w:val="4"/>
          <w:numId w:val="82"/>
        </w:numPr>
        <w:spacing w:after="0" w:line="240" w:lineRule="auto"/>
        <w:ind w:left="1080" w:hanging="540"/>
      </w:pPr>
      <w:r>
        <w:t xml:space="preserve">An environment where business can be conducted with integrity and in a fair and reasonable </w:t>
      </w:r>
      <w:proofErr w:type="gramStart"/>
      <w:r>
        <w:t>manner</w:t>
      </w:r>
      <w:proofErr w:type="gramEnd"/>
    </w:p>
    <w:p w14:paraId="5EC09B98" w14:textId="77777777" w:rsidR="00872DCF" w:rsidRDefault="00BA7FFE" w:rsidP="00D96DD9">
      <w:pPr>
        <w:pStyle w:val="ListParagraph"/>
        <w:numPr>
          <w:ilvl w:val="0"/>
          <w:numId w:val="85"/>
        </w:numPr>
        <w:spacing w:after="0" w:line="240" w:lineRule="auto"/>
        <w:ind w:left="540" w:hanging="540"/>
      </w:pPr>
      <w:r>
        <w:t xml:space="preserve">A municipal code of ethical standard must stipulate that an official or other role </w:t>
      </w:r>
      <w:r w:rsidR="00F52033">
        <w:t xml:space="preserve">player involved in the implementation of the </w:t>
      </w:r>
      <w:r w:rsidR="00F52033" w:rsidRPr="00F52033">
        <w:t>supply chain man</w:t>
      </w:r>
      <w:r w:rsidR="00F52033">
        <w:t xml:space="preserve">agement policy of the </w:t>
      </w:r>
      <w:r w:rsidR="00EE7DE7">
        <w:t>Mopani District Municipality</w:t>
      </w:r>
      <w:r w:rsidR="00F52033">
        <w:t>-</w:t>
      </w:r>
    </w:p>
    <w:p w14:paraId="1E1DF647" w14:textId="77777777" w:rsidR="00F52033" w:rsidRDefault="00F52033" w:rsidP="00D96DD9">
      <w:pPr>
        <w:pStyle w:val="ListParagraph"/>
        <w:numPr>
          <w:ilvl w:val="4"/>
          <w:numId w:val="87"/>
        </w:numPr>
        <w:spacing w:after="0" w:line="240" w:lineRule="auto"/>
        <w:ind w:left="1080" w:hanging="540"/>
      </w:pPr>
      <w:r>
        <w:t xml:space="preserve">Must treat all providers and potential provider </w:t>
      </w:r>
      <w:proofErr w:type="gramStart"/>
      <w:r>
        <w:t>equitably;</w:t>
      </w:r>
      <w:proofErr w:type="gramEnd"/>
    </w:p>
    <w:p w14:paraId="7E7DD662" w14:textId="77777777" w:rsidR="00F52033" w:rsidRDefault="00F52033" w:rsidP="00D96DD9">
      <w:pPr>
        <w:pStyle w:val="ListParagraph"/>
        <w:numPr>
          <w:ilvl w:val="4"/>
          <w:numId w:val="87"/>
        </w:numPr>
        <w:spacing w:after="0" w:line="240" w:lineRule="auto"/>
        <w:ind w:left="1080" w:hanging="540"/>
      </w:pPr>
      <w:r>
        <w:t xml:space="preserve">may not use his or her position for private gain or to improperly benefit for another </w:t>
      </w:r>
      <w:proofErr w:type="gramStart"/>
      <w:r>
        <w:t>person;</w:t>
      </w:r>
      <w:proofErr w:type="gramEnd"/>
    </w:p>
    <w:p w14:paraId="3C967094" w14:textId="77777777" w:rsidR="00F52033" w:rsidRDefault="00F52033" w:rsidP="00D96DD9">
      <w:pPr>
        <w:pStyle w:val="ListParagraph"/>
        <w:numPr>
          <w:ilvl w:val="4"/>
          <w:numId w:val="87"/>
        </w:numPr>
        <w:spacing w:after="0" w:line="240" w:lineRule="auto"/>
        <w:ind w:left="1080" w:hanging="540"/>
      </w:pPr>
      <w:r>
        <w:t xml:space="preserve">may not accept any reward, gift, favour, hospitality or other benefit directly or indirectly, including to any close family member, partner, or associate of the </w:t>
      </w:r>
      <w:proofErr w:type="gramStart"/>
      <w:r>
        <w:t>person;</w:t>
      </w:r>
      <w:proofErr w:type="gramEnd"/>
    </w:p>
    <w:p w14:paraId="7269A4B8" w14:textId="77777777" w:rsidR="00F52033" w:rsidRDefault="00F52033" w:rsidP="00D96DD9">
      <w:pPr>
        <w:pStyle w:val="ListParagraph"/>
        <w:numPr>
          <w:ilvl w:val="4"/>
          <w:numId w:val="87"/>
        </w:numPr>
        <w:spacing w:after="0" w:line="240" w:lineRule="auto"/>
        <w:ind w:left="1080" w:hanging="540"/>
      </w:pPr>
      <w:r>
        <w:t xml:space="preserve">notwithstanding </w:t>
      </w:r>
      <w:r w:rsidR="00A852A9">
        <w:t>sub-clause</w:t>
      </w:r>
      <w:r>
        <w:t xml:space="preserve"> (2)(e), must declare to the </w:t>
      </w:r>
      <w:r w:rsidR="00C17628">
        <w:t xml:space="preserve">Accounting Officer </w:t>
      </w:r>
      <w:r>
        <w:t xml:space="preserve">details of any reward, gift, favour, </w:t>
      </w:r>
      <w:r w:rsidR="00977770">
        <w:t>hospitality</w:t>
      </w:r>
      <w:r>
        <w:t xml:space="preserve"> or other benefit </w:t>
      </w:r>
      <w:proofErr w:type="gramStart"/>
      <w:r>
        <w:t>promised ,</w:t>
      </w:r>
      <w:proofErr w:type="gramEnd"/>
      <w:r>
        <w:t xml:space="preserve"> offered or granted to the person or any close family  </w:t>
      </w:r>
      <w:r w:rsidR="00977770">
        <w:t>member, partner or associate of the person;</w:t>
      </w:r>
    </w:p>
    <w:p w14:paraId="59E12792" w14:textId="77777777" w:rsidR="00977770" w:rsidRDefault="00977770" w:rsidP="00D96DD9">
      <w:pPr>
        <w:pStyle w:val="ListParagraph"/>
        <w:numPr>
          <w:ilvl w:val="4"/>
          <w:numId w:val="87"/>
        </w:numPr>
        <w:spacing w:after="0" w:line="240" w:lineRule="auto"/>
        <w:ind w:left="1080" w:hanging="540"/>
      </w:pPr>
      <w:r>
        <w:t xml:space="preserve">must declare to the </w:t>
      </w:r>
      <w:r w:rsidR="00C17628">
        <w:t xml:space="preserve">Accounting Officer </w:t>
      </w:r>
      <w:r>
        <w:t xml:space="preserve">details of any private or business interest which that person, or any close family member, </w:t>
      </w:r>
      <w:proofErr w:type="gramStart"/>
      <w:r>
        <w:t>partner</w:t>
      </w:r>
      <w:proofErr w:type="gramEnd"/>
      <w:r>
        <w:t xml:space="preserve"> or associate, may have in any proposed procurement or disposal process of, or in any award of a contract by, the </w:t>
      </w:r>
      <w:r w:rsidR="00EE7DE7">
        <w:t>Mopani District Municipality</w:t>
      </w:r>
      <w:r>
        <w:t xml:space="preserve"> </w:t>
      </w:r>
    </w:p>
    <w:p w14:paraId="2DB7E847" w14:textId="77777777" w:rsidR="00921384" w:rsidRDefault="00921384" w:rsidP="00D96DD9">
      <w:pPr>
        <w:pStyle w:val="ListParagraph"/>
        <w:numPr>
          <w:ilvl w:val="4"/>
          <w:numId w:val="87"/>
        </w:numPr>
        <w:spacing w:after="0" w:line="240" w:lineRule="auto"/>
        <w:ind w:left="1080" w:hanging="540"/>
      </w:pPr>
      <w:r>
        <w:t>must immediately withdraw from participating in any manner whatsoever in a procurement or disposal process or in the award of a contract in which</w:t>
      </w:r>
      <w:r w:rsidR="00971E09">
        <w:t xml:space="preserve"> that person, or any close family member, partner or associate, has any private or business </w:t>
      </w:r>
      <w:proofErr w:type="gramStart"/>
      <w:r w:rsidR="00971E09">
        <w:t>interest;</w:t>
      </w:r>
      <w:proofErr w:type="gramEnd"/>
    </w:p>
    <w:p w14:paraId="0356B647" w14:textId="77777777" w:rsidR="00971E09" w:rsidRDefault="00971E09" w:rsidP="00D96DD9">
      <w:pPr>
        <w:pStyle w:val="ListParagraph"/>
        <w:numPr>
          <w:ilvl w:val="4"/>
          <w:numId w:val="87"/>
        </w:numPr>
        <w:spacing w:after="0" w:line="240" w:lineRule="auto"/>
        <w:ind w:left="1080" w:hanging="540"/>
      </w:pPr>
      <w:r>
        <w:t xml:space="preserve">must be scrupulous in his or her use of property belonging to the </w:t>
      </w:r>
      <w:r w:rsidR="00EE7DE7">
        <w:t xml:space="preserve">Mopani District </w:t>
      </w:r>
      <w:proofErr w:type="gramStart"/>
      <w:r w:rsidR="00EE7DE7">
        <w:t>Municipality</w:t>
      </w:r>
      <w:r>
        <w:t xml:space="preserve"> ;</w:t>
      </w:r>
      <w:proofErr w:type="gramEnd"/>
    </w:p>
    <w:p w14:paraId="309B6409" w14:textId="77777777" w:rsidR="00971E09" w:rsidRDefault="00971E09" w:rsidP="00D96DD9">
      <w:pPr>
        <w:pStyle w:val="ListParagraph"/>
        <w:numPr>
          <w:ilvl w:val="4"/>
          <w:numId w:val="87"/>
        </w:numPr>
        <w:spacing w:after="0" w:line="240" w:lineRule="auto"/>
        <w:ind w:left="1080" w:hanging="540"/>
      </w:pPr>
      <w:r>
        <w:t xml:space="preserve">must assist the </w:t>
      </w:r>
      <w:r w:rsidR="00C17628">
        <w:t xml:space="preserve">Accounting Officer </w:t>
      </w:r>
      <w:r>
        <w:t xml:space="preserve">in combating fraud, corruption, </w:t>
      </w:r>
      <w:proofErr w:type="gramStart"/>
      <w:r>
        <w:t>favouritism</w:t>
      </w:r>
      <w:proofErr w:type="gramEnd"/>
      <w:r>
        <w:t xml:space="preserve"> and unfair and irregular practices in the supply chain management system; and</w:t>
      </w:r>
    </w:p>
    <w:p w14:paraId="5459877B" w14:textId="77777777" w:rsidR="00971E09" w:rsidRDefault="00971E09" w:rsidP="00D96DD9">
      <w:pPr>
        <w:pStyle w:val="ListParagraph"/>
        <w:numPr>
          <w:ilvl w:val="4"/>
          <w:numId w:val="87"/>
        </w:numPr>
        <w:spacing w:after="0" w:line="240" w:lineRule="auto"/>
        <w:ind w:left="1080" w:hanging="540"/>
      </w:pPr>
      <w:r>
        <w:t xml:space="preserve">must report to the </w:t>
      </w:r>
      <w:r w:rsidR="00C17628">
        <w:t xml:space="preserve">Accounting </w:t>
      </w:r>
      <w:proofErr w:type="gramStart"/>
      <w:r w:rsidR="00C17628">
        <w:t xml:space="preserve">Officer </w:t>
      </w:r>
      <w:r w:rsidR="00A64B9B">
        <w:t xml:space="preserve"> any</w:t>
      </w:r>
      <w:proofErr w:type="gramEnd"/>
      <w:r w:rsidR="00A64B9B">
        <w:t xml:space="preserve"> alleged irregular conduct in the supply chain management system which that person may become aware of including-</w:t>
      </w:r>
    </w:p>
    <w:p w14:paraId="09AF6E33" w14:textId="77777777" w:rsidR="00A64B9B" w:rsidRDefault="00CF25AF" w:rsidP="00D96DD9">
      <w:pPr>
        <w:pStyle w:val="ListParagraph"/>
        <w:numPr>
          <w:ilvl w:val="5"/>
          <w:numId w:val="87"/>
        </w:numPr>
        <w:spacing w:after="0" w:line="240" w:lineRule="auto"/>
        <w:ind w:left="1080" w:hanging="540"/>
      </w:pPr>
      <w:r>
        <w:t xml:space="preserve">any alleged fraud, corruption, </w:t>
      </w:r>
      <w:proofErr w:type="gramStart"/>
      <w:r>
        <w:t>favouritism</w:t>
      </w:r>
      <w:proofErr w:type="gramEnd"/>
      <w:r>
        <w:t xml:space="preserve"> or unfair conduct</w:t>
      </w:r>
    </w:p>
    <w:p w14:paraId="2A235F50" w14:textId="77777777" w:rsidR="00CF25AF" w:rsidRDefault="00CF25AF" w:rsidP="00D96DD9">
      <w:pPr>
        <w:pStyle w:val="ListParagraph"/>
        <w:numPr>
          <w:ilvl w:val="5"/>
          <w:numId w:val="87"/>
        </w:numPr>
        <w:spacing w:after="0" w:line="240" w:lineRule="auto"/>
        <w:ind w:left="1080" w:hanging="540"/>
      </w:pPr>
      <w:r>
        <w:t>any alleged contravention of regulation 47(1)</w:t>
      </w:r>
    </w:p>
    <w:p w14:paraId="2A0C502A" w14:textId="77777777" w:rsidR="00CF25AF" w:rsidRDefault="00CF25AF" w:rsidP="00D96DD9">
      <w:pPr>
        <w:pStyle w:val="ListParagraph"/>
        <w:numPr>
          <w:ilvl w:val="5"/>
          <w:numId w:val="87"/>
        </w:numPr>
        <w:spacing w:after="0" w:line="240" w:lineRule="auto"/>
        <w:ind w:left="1080" w:hanging="540"/>
      </w:pPr>
      <w:r>
        <w:t>any alleged breach of the code of ethical standards</w:t>
      </w:r>
    </w:p>
    <w:p w14:paraId="356C1567" w14:textId="77777777" w:rsidR="00CF25AF" w:rsidRDefault="00CF25AF" w:rsidP="005A5228">
      <w:pPr>
        <w:spacing w:after="0" w:line="240" w:lineRule="auto"/>
        <w:ind w:left="540" w:hanging="540"/>
      </w:pPr>
      <w:r>
        <w:t>(3)</w:t>
      </w:r>
      <w:r>
        <w:tab/>
      </w:r>
      <w:r w:rsidR="00771728">
        <w:t>Determination that</w:t>
      </w:r>
      <w:r>
        <w:t>-</w:t>
      </w:r>
    </w:p>
    <w:p w14:paraId="0E7DE876" w14:textId="77777777" w:rsidR="00CF25AF" w:rsidRDefault="00CF25AF" w:rsidP="00D96DD9">
      <w:pPr>
        <w:pStyle w:val="ListParagraph"/>
        <w:numPr>
          <w:ilvl w:val="2"/>
          <w:numId w:val="88"/>
        </w:numPr>
        <w:tabs>
          <w:tab w:val="left" w:pos="2410"/>
        </w:tabs>
        <w:spacing w:after="0" w:line="240" w:lineRule="auto"/>
        <w:ind w:hanging="540"/>
      </w:pPr>
      <w:r>
        <w:t xml:space="preserve"> all declarations in terms of </w:t>
      </w:r>
      <w:r w:rsidR="00A852A9">
        <w:t>sub-clause</w:t>
      </w:r>
      <w:r>
        <w:t xml:space="preserve"> (2)(d) and (e) must be recorded in a register which the </w:t>
      </w:r>
      <w:r w:rsidR="00C17628">
        <w:t xml:space="preserve">Accounting Officer </w:t>
      </w:r>
      <w:r>
        <w:t xml:space="preserve">must keep for this </w:t>
      </w:r>
      <w:proofErr w:type="gramStart"/>
      <w:r>
        <w:t>purpose;</w:t>
      </w:r>
      <w:proofErr w:type="gramEnd"/>
    </w:p>
    <w:p w14:paraId="0F4BBAC1" w14:textId="77777777" w:rsidR="00CF25AF" w:rsidRDefault="00CF25AF" w:rsidP="00D96DD9">
      <w:pPr>
        <w:pStyle w:val="ListParagraph"/>
        <w:numPr>
          <w:ilvl w:val="2"/>
          <w:numId w:val="88"/>
        </w:numPr>
        <w:tabs>
          <w:tab w:val="left" w:pos="2410"/>
        </w:tabs>
        <w:spacing w:after="0" w:line="240" w:lineRule="auto"/>
        <w:ind w:hanging="540"/>
      </w:pPr>
      <w:r>
        <w:t>all declarations b</w:t>
      </w:r>
      <w:r w:rsidR="00D61B4B">
        <w:t xml:space="preserve">y the </w:t>
      </w:r>
      <w:r w:rsidR="00C17628">
        <w:t xml:space="preserve">Accounting Officer </w:t>
      </w:r>
      <w:r w:rsidR="00D61B4B">
        <w:t>must be</w:t>
      </w:r>
      <w:r>
        <w:t xml:space="preserve"> made to the mayor of the municipality or the </w:t>
      </w:r>
      <w:r w:rsidR="00D61B4B">
        <w:t xml:space="preserve">board of directors of the municipal entity who must ensure that such declaration </w:t>
      </w:r>
      <w:proofErr w:type="gramStart"/>
      <w:r w:rsidR="00D61B4B">
        <w:t>are</w:t>
      </w:r>
      <w:proofErr w:type="gramEnd"/>
      <w:r w:rsidR="00D61B4B">
        <w:t xml:space="preserve"> recorded in the register; and </w:t>
      </w:r>
    </w:p>
    <w:p w14:paraId="67484751" w14:textId="77777777" w:rsidR="00771728" w:rsidRDefault="00D61B4B" w:rsidP="00D96DD9">
      <w:pPr>
        <w:pStyle w:val="ListParagraph"/>
        <w:numPr>
          <w:ilvl w:val="2"/>
          <w:numId w:val="88"/>
        </w:numPr>
        <w:tabs>
          <w:tab w:val="left" w:pos="2410"/>
        </w:tabs>
        <w:spacing w:after="0" w:line="240" w:lineRule="auto"/>
        <w:ind w:hanging="540"/>
      </w:pPr>
      <w:r>
        <w:t xml:space="preserve">contain measures to ensure that appropriate action is taken against any official or other role player who commits a breach of the code of ethical </w:t>
      </w:r>
      <w:proofErr w:type="gramStart"/>
      <w:r>
        <w:t>standards</w:t>
      </w:r>
      <w:proofErr w:type="gramEnd"/>
    </w:p>
    <w:p w14:paraId="5AE4DA06" w14:textId="77777777" w:rsidR="00771728" w:rsidRDefault="00EE7DE7" w:rsidP="00D96DD9">
      <w:pPr>
        <w:pStyle w:val="ListParagraph"/>
        <w:numPr>
          <w:ilvl w:val="2"/>
          <w:numId w:val="88"/>
        </w:numPr>
        <w:tabs>
          <w:tab w:val="left" w:pos="2410"/>
        </w:tabs>
        <w:spacing w:after="0" w:line="240" w:lineRule="auto"/>
        <w:ind w:hanging="540"/>
      </w:pPr>
      <w:r>
        <w:t>Mopani District Municipality</w:t>
      </w:r>
      <w:r w:rsidR="00D61B4B">
        <w:t xml:space="preserve"> may adopt the National Treasury’s code of conduct for supply chain management practitioners and other role players involved in the implementation of the supply chain </w:t>
      </w:r>
      <w:r w:rsidR="0026234B">
        <w:t xml:space="preserve">management. </w:t>
      </w:r>
      <w:r w:rsidR="00D61B4B">
        <w:t>When adopted</w:t>
      </w:r>
      <w:r w:rsidR="006A0335">
        <w:t xml:space="preserve">, such code of conduct becomes binding on all officials and other role players involved in the </w:t>
      </w:r>
      <w:r>
        <w:t>Mopani District Municipality</w:t>
      </w:r>
      <w:r w:rsidR="006A0335">
        <w:t>.</w:t>
      </w:r>
    </w:p>
    <w:p w14:paraId="188CEBBA" w14:textId="77777777" w:rsidR="006A0335" w:rsidRDefault="00A852A9" w:rsidP="00D96DD9">
      <w:pPr>
        <w:pStyle w:val="ListParagraph"/>
        <w:numPr>
          <w:ilvl w:val="2"/>
          <w:numId w:val="88"/>
        </w:numPr>
        <w:tabs>
          <w:tab w:val="left" w:pos="2410"/>
        </w:tabs>
        <w:spacing w:after="0" w:line="240" w:lineRule="auto"/>
        <w:ind w:hanging="540"/>
      </w:pPr>
      <w:r>
        <w:t>sub-clause</w:t>
      </w:r>
      <w:r w:rsidR="006A0335">
        <w:t xml:space="preserve"> (2) (c) does </w:t>
      </w:r>
      <w:r w:rsidR="00771728">
        <w:t xml:space="preserve">not apply to gifts less than R </w:t>
      </w:r>
      <w:r w:rsidR="006A0335">
        <w:t>5</w:t>
      </w:r>
      <w:r w:rsidR="00771728">
        <w:t>0</w:t>
      </w:r>
      <w:r w:rsidR="006A0335">
        <w:t xml:space="preserve">0 in </w:t>
      </w:r>
      <w:proofErr w:type="gramStart"/>
      <w:r w:rsidR="006A0335">
        <w:t>value</w:t>
      </w:r>
      <w:proofErr w:type="gramEnd"/>
    </w:p>
    <w:p w14:paraId="713C0659" w14:textId="77777777" w:rsidR="006A0335" w:rsidRDefault="006A0335" w:rsidP="005A5228">
      <w:pPr>
        <w:spacing w:after="0" w:line="240" w:lineRule="auto"/>
        <w:ind w:left="540" w:hanging="540"/>
      </w:pPr>
    </w:p>
    <w:p w14:paraId="26CC84FC" w14:textId="77777777" w:rsidR="006A0335" w:rsidRPr="0026234B" w:rsidRDefault="00FA33A3" w:rsidP="00450246">
      <w:pPr>
        <w:shd w:val="clear" w:color="auto" w:fill="9BBB59" w:themeFill="accent3"/>
        <w:tabs>
          <w:tab w:val="left" w:pos="540"/>
        </w:tabs>
        <w:spacing w:after="120" w:line="240" w:lineRule="auto"/>
        <w:ind w:left="2700" w:right="-284" w:hanging="2880"/>
        <w:outlineLvl w:val="0"/>
        <w:rPr>
          <w:b/>
        </w:rPr>
      </w:pPr>
      <w:r>
        <w:rPr>
          <w:b/>
        </w:rPr>
        <w:tab/>
      </w:r>
      <w:bookmarkStart w:id="49" w:name="_Toc515583678"/>
      <w:r w:rsidR="00771728" w:rsidRPr="0026234B">
        <w:rPr>
          <w:b/>
        </w:rPr>
        <w:t>CLAUSE 47</w:t>
      </w:r>
      <w:r w:rsidR="00771728" w:rsidRPr="0026234B">
        <w:rPr>
          <w:b/>
        </w:rPr>
        <w:tab/>
      </w:r>
      <w:r w:rsidR="0061485C" w:rsidRPr="0026234B">
        <w:rPr>
          <w:b/>
        </w:rPr>
        <w:t xml:space="preserve">INDUCEMENTS, REWRDS, GIFTS AND FAVOURS MUNICIPALITY </w:t>
      </w:r>
      <w:r w:rsidR="00771728" w:rsidRPr="0026234B">
        <w:rPr>
          <w:b/>
        </w:rPr>
        <w:t>OR MUNICIPAL</w:t>
      </w:r>
      <w:r w:rsidR="0061485C" w:rsidRPr="0026234B">
        <w:rPr>
          <w:b/>
        </w:rPr>
        <w:t xml:space="preserve"> ENTITIES, OFFICIALS AND OTHER ROLE PLAYERS</w:t>
      </w:r>
      <w:bookmarkEnd w:id="49"/>
    </w:p>
    <w:p w14:paraId="0F168CBE" w14:textId="77777777" w:rsidR="006A0335" w:rsidRDefault="006A0335" w:rsidP="00D96DD9">
      <w:pPr>
        <w:pStyle w:val="ListParagraph"/>
        <w:numPr>
          <w:ilvl w:val="3"/>
          <w:numId w:val="89"/>
        </w:numPr>
        <w:spacing w:after="0" w:line="240" w:lineRule="auto"/>
        <w:ind w:left="540" w:hanging="540"/>
      </w:pPr>
      <w:r>
        <w:t xml:space="preserve">no person who is a provider or prospective provider of goods or services to a </w:t>
      </w:r>
      <w:r w:rsidR="00EE7DE7">
        <w:t>Mopani District Municipality</w:t>
      </w:r>
      <w:r>
        <w:t xml:space="preserve">, or a recipient of goods disposed or to be disposed of by a </w:t>
      </w:r>
      <w:r w:rsidR="00EE7DE7">
        <w:t>Mopani District Municipality</w:t>
      </w:r>
      <w:r>
        <w:t>, may either directly or through a representative or intermediary promise, offer or grant-</w:t>
      </w:r>
    </w:p>
    <w:p w14:paraId="6F221CA7" w14:textId="77777777" w:rsidR="006A0335" w:rsidRDefault="00800D04" w:rsidP="00D96DD9">
      <w:pPr>
        <w:pStyle w:val="ListParagraph"/>
        <w:numPr>
          <w:ilvl w:val="4"/>
          <w:numId w:val="89"/>
        </w:numPr>
        <w:spacing w:after="0" w:line="240" w:lineRule="auto"/>
        <w:ind w:left="1080" w:hanging="540"/>
      </w:pPr>
      <w:r>
        <w:t xml:space="preserve">any inducement or reward to the </w:t>
      </w:r>
      <w:r w:rsidR="00EE7DE7">
        <w:t>Mopani District Municipality</w:t>
      </w:r>
      <w:r>
        <w:t xml:space="preserve"> for or </w:t>
      </w:r>
      <w:proofErr w:type="gramStart"/>
      <w:r>
        <w:t>in  connection</w:t>
      </w:r>
      <w:proofErr w:type="gramEnd"/>
      <w:r>
        <w:t xml:space="preserve"> with award of a contract; or</w:t>
      </w:r>
    </w:p>
    <w:p w14:paraId="0AB22563" w14:textId="77777777" w:rsidR="00800D04" w:rsidRDefault="00800D04" w:rsidP="00D96DD9">
      <w:pPr>
        <w:pStyle w:val="ListParagraph"/>
        <w:numPr>
          <w:ilvl w:val="4"/>
          <w:numId w:val="89"/>
        </w:numPr>
        <w:spacing w:after="0" w:line="240" w:lineRule="auto"/>
        <w:ind w:left="1080" w:hanging="540"/>
      </w:pPr>
      <w:r>
        <w:t xml:space="preserve">any reward, gift, </w:t>
      </w:r>
      <w:proofErr w:type="gramStart"/>
      <w:r>
        <w:t>favour</w:t>
      </w:r>
      <w:proofErr w:type="gramEnd"/>
      <w:r>
        <w:t xml:space="preserve"> or hospitality to-</w:t>
      </w:r>
    </w:p>
    <w:p w14:paraId="6F50FE09" w14:textId="77777777" w:rsidR="00800D04" w:rsidRDefault="008A1128" w:rsidP="00D96DD9">
      <w:pPr>
        <w:pStyle w:val="ListParagraph"/>
        <w:numPr>
          <w:ilvl w:val="5"/>
          <w:numId w:val="89"/>
        </w:numPr>
        <w:spacing w:after="0" w:line="240" w:lineRule="auto"/>
        <w:ind w:left="1620" w:hanging="540"/>
      </w:pPr>
      <w:r>
        <w:t>A</w:t>
      </w:r>
      <w:r w:rsidR="00800D04">
        <w:t xml:space="preserve">ny official of the </w:t>
      </w:r>
      <w:r w:rsidR="00EE7DE7">
        <w:t>Mopani District Municipality</w:t>
      </w:r>
      <w:r w:rsidR="00800D04">
        <w:t>; or</w:t>
      </w:r>
    </w:p>
    <w:p w14:paraId="112E8C85" w14:textId="77777777" w:rsidR="00800D04" w:rsidRDefault="008A1128" w:rsidP="00D96DD9">
      <w:pPr>
        <w:pStyle w:val="ListParagraph"/>
        <w:numPr>
          <w:ilvl w:val="5"/>
          <w:numId w:val="89"/>
        </w:numPr>
        <w:spacing w:after="0" w:line="240" w:lineRule="auto"/>
        <w:ind w:left="1620" w:hanging="540"/>
      </w:pPr>
      <w:r>
        <w:t>Any</w:t>
      </w:r>
      <w:r w:rsidR="00800D04">
        <w:t xml:space="preserve"> other role player involved in the implantation of the supply chain management policy of the </w:t>
      </w:r>
      <w:r w:rsidR="00EE7DE7">
        <w:t>Mopani District Municipality</w:t>
      </w:r>
      <w:r w:rsidR="00800D04">
        <w:t>.</w:t>
      </w:r>
    </w:p>
    <w:p w14:paraId="41D17780" w14:textId="77777777" w:rsidR="006A0335" w:rsidRDefault="00800D04" w:rsidP="00D96DD9">
      <w:pPr>
        <w:pStyle w:val="ListParagraph"/>
        <w:numPr>
          <w:ilvl w:val="3"/>
          <w:numId w:val="89"/>
        </w:numPr>
        <w:spacing w:after="0" w:line="240" w:lineRule="auto"/>
        <w:ind w:left="540" w:hanging="540"/>
      </w:pPr>
      <w:r>
        <w:t xml:space="preserve">The </w:t>
      </w:r>
      <w:r w:rsidR="00C17628">
        <w:t xml:space="preserve">Accounting Officer </w:t>
      </w:r>
      <w:r>
        <w:t xml:space="preserve">of a </w:t>
      </w:r>
      <w:r w:rsidR="00EE7DE7">
        <w:t>Mopani District Municipality</w:t>
      </w:r>
      <w:r>
        <w:t xml:space="preserve"> must promptly report any alleged contravention of </w:t>
      </w:r>
      <w:r w:rsidR="00A852A9">
        <w:t>sub-clause</w:t>
      </w:r>
      <w:r>
        <w:t xml:space="preserve"> (1) to the National Treasury for considering whether the offending person, and any representative or intermediary through which such person is alleges to have acted, should be listed in the National Treasury for database of person </w:t>
      </w:r>
      <w:r w:rsidR="001C1947">
        <w:t>prohibited from doing business with the public sector.</w:t>
      </w:r>
    </w:p>
    <w:p w14:paraId="1BE23149" w14:textId="77777777" w:rsidR="001C1947" w:rsidRDefault="00A852A9" w:rsidP="00D96DD9">
      <w:pPr>
        <w:pStyle w:val="ListParagraph"/>
        <w:numPr>
          <w:ilvl w:val="3"/>
          <w:numId w:val="89"/>
        </w:numPr>
        <w:spacing w:after="0" w:line="240" w:lineRule="auto"/>
        <w:ind w:left="540" w:hanging="540"/>
      </w:pPr>
      <w:r>
        <w:t>Sub-clause</w:t>
      </w:r>
      <w:r w:rsidR="001C1947">
        <w:t xml:space="preserve"> (1) does not apply to gifts less than R</w:t>
      </w:r>
      <w:r w:rsidR="0084524E">
        <w:t xml:space="preserve"> 75</w:t>
      </w:r>
      <w:r w:rsidR="001C1947">
        <w:t xml:space="preserve">0 in </w:t>
      </w:r>
      <w:proofErr w:type="gramStart"/>
      <w:r w:rsidR="001C1947">
        <w:t>value</w:t>
      </w:r>
      <w:proofErr w:type="gramEnd"/>
    </w:p>
    <w:p w14:paraId="4F897172" w14:textId="77777777" w:rsidR="001C1947" w:rsidRDefault="001C1947" w:rsidP="005A5228">
      <w:pPr>
        <w:spacing w:after="0" w:line="240" w:lineRule="auto"/>
        <w:ind w:left="540" w:hanging="540"/>
      </w:pPr>
    </w:p>
    <w:p w14:paraId="66D1F788" w14:textId="77777777" w:rsidR="001C1947" w:rsidRPr="009F5FB3" w:rsidRDefault="00771728" w:rsidP="009F5FB3">
      <w:pPr>
        <w:shd w:val="clear" w:color="auto" w:fill="9BBB59" w:themeFill="accent3"/>
        <w:spacing w:after="120" w:line="240" w:lineRule="auto"/>
        <w:ind w:firstLine="540"/>
        <w:outlineLvl w:val="0"/>
        <w:rPr>
          <w:b/>
        </w:rPr>
      </w:pPr>
      <w:bookmarkStart w:id="50" w:name="_Toc515583679"/>
      <w:r w:rsidRPr="009F5FB3">
        <w:rPr>
          <w:b/>
        </w:rPr>
        <w:t>CLAUSE 48</w:t>
      </w:r>
      <w:r w:rsidRPr="009F5FB3">
        <w:rPr>
          <w:b/>
        </w:rPr>
        <w:tab/>
      </w:r>
      <w:r w:rsidR="0061485C" w:rsidRPr="009F5FB3">
        <w:rPr>
          <w:b/>
        </w:rPr>
        <w:t>SPONSORSHIP</w:t>
      </w:r>
      <w:bookmarkEnd w:id="50"/>
      <w:r w:rsidR="0061485C" w:rsidRPr="009F5FB3">
        <w:rPr>
          <w:b/>
        </w:rPr>
        <w:t xml:space="preserve"> </w:t>
      </w:r>
    </w:p>
    <w:p w14:paraId="2012036F" w14:textId="77777777" w:rsidR="001C1947" w:rsidRDefault="001C1947" w:rsidP="00A01302">
      <w:pPr>
        <w:pStyle w:val="ListParagraph"/>
        <w:numPr>
          <w:ilvl w:val="0"/>
          <w:numId w:val="152"/>
        </w:numPr>
        <w:spacing w:after="0" w:line="240" w:lineRule="auto"/>
        <w:ind w:left="540" w:hanging="540"/>
      </w:pPr>
      <w:r>
        <w:t xml:space="preserve">The </w:t>
      </w:r>
      <w:r w:rsidR="00C17628">
        <w:t xml:space="preserve">Accounting Officer </w:t>
      </w:r>
      <w:r>
        <w:t xml:space="preserve">of a </w:t>
      </w:r>
      <w:r w:rsidR="00EE7DE7">
        <w:t>Mopani District Municipality</w:t>
      </w:r>
      <w:r>
        <w:t xml:space="preserve"> must promptly disclose to the National Treasury and provincial treasury any sponsorship promised, </w:t>
      </w:r>
      <w:proofErr w:type="gramStart"/>
      <w:r>
        <w:t>offered</w:t>
      </w:r>
      <w:proofErr w:type="gramEnd"/>
      <w:r>
        <w:t xml:space="preserve"> or granted to the </w:t>
      </w:r>
      <w:r w:rsidR="00771728">
        <w:t>Mopani District Municipality</w:t>
      </w:r>
      <w:r>
        <w:t>, whether directly or through a representative or intermediary, by any person who is-</w:t>
      </w:r>
    </w:p>
    <w:p w14:paraId="6E1A89CB" w14:textId="77777777" w:rsidR="001C1947" w:rsidRDefault="001C1947" w:rsidP="00D96DD9">
      <w:pPr>
        <w:pStyle w:val="ListParagraph"/>
        <w:numPr>
          <w:ilvl w:val="0"/>
          <w:numId w:val="90"/>
        </w:numPr>
        <w:spacing w:after="0" w:line="240" w:lineRule="auto"/>
        <w:ind w:left="1080" w:hanging="540"/>
      </w:pPr>
      <w:r>
        <w:t xml:space="preserve">A provider or prospective provider of goods or services to the </w:t>
      </w:r>
      <w:r w:rsidR="00EE7DE7">
        <w:t>Mopani District Municipality</w:t>
      </w:r>
      <w:r>
        <w:t>; or</w:t>
      </w:r>
    </w:p>
    <w:p w14:paraId="0B253419" w14:textId="77777777" w:rsidR="001C1947" w:rsidRDefault="001C1947" w:rsidP="00D96DD9">
      <w:pPr>
        <w:pStyle w:val="ListParagraph"/>
        <w:numPr>
          <w:ilvl w:val="0"/>
          <w:numId w:val="90"/>
        </w:numPr>
        <w:spacing w:after="0" w:line="240" w:lineRule="auto"/>
        <w:ind w:left="1080" w:hanging="540"/>
      </w:pPr>
      <w:r>
        <w:t xml:space="preserve">A recipient or prospective recipient of goods disposed or to be disposed, of by the </w:t>
      </w:r>
      <w:r w:rsidR="00EE7DE7">
        <w:t>Mopani District Municipality</w:t>
      </w:r>
      <w:r>
        <w:t>.</w:t>
      </w:r>
    </w:p>
    <w:p w14:paraId="2D4C6698" w14:textId="77777777" w:rsidR="00771728" w:rsidRDefault="00771728" w:rsidP="00D96DD9">
      <w:pPr>
        <w:pStyle w:val="ListParagraph"/>
        <w:numPr>
          <w:ilvl w:val="0"/>
          <w:numId w:val="90"/>
        </w:numPr>
        <w:spacing w:after="0" w:line="240" w:lineRule="auto"/>
        <w:ind w:left="1080" w:hanging="540"/>
      </w:pPr>
      <w:r>
        <w:t xml:space="preserve">Authority for Executive Mayor/Accounting to source such sponsorship should be request &amp; granted in written </w:t>
      </w:r>
      <w:r w:rsidR="00FB0C0C">
        <w:t>including Private Public Partnership</w:t>
      </w:r>
    </w:p>
    <w:p w14:paraId="6708A1F1" w14:textId="77777777" w:rsidR="001C1947" w:rsidRDefault="001C1947" w:rsidP="005A5228">
      <w:pPr>
        <w:spacing w:after="0" w:line="240" w:lineRule="auto"/>
        <w:ind w:left="540" w:hanging="540"/>
      </w:pPr>
    </w:p>
    <w:p w14:paraId="51399AC1" w14:textId="77777777" w:rsidR="001C1947" w:rsidRPr="00AC49D7" w:rsidRDefault="00FB0C0C" w:rsidP="009F5FB3">
      <w:pPr>
        <w:shd w:val="clear" w:color="auto" w:fill="9BBB59" w:themeFill="accent3"/>
        <w:spacing w:after="120" w:line="240" w:lineRule="auto"/>
        <w:ind w:firstLine="540"/>
        <w:outlineLvl w:val="0"/>
        <w:rPr>
          <w:b/>
        </w:rPr>
      </w:pPr>
      <w:bookmarkStart w:id="51" w:name="_Toc515583680"/>
      <w:r w:rsidRPr="00AC49D7">
        <w:rPr>
          <w:b/>
        </w:rPr>
        <w:t>CLAUSE 49</w:t>
      </w:r>
      <w:r w:rsidRPr="00AC49D7">
        <w:rPr>
          <w:b/>
        </w:rPr>
        <w:tab/>
      </w:r>
      <w:r w:rsidR="0061485C" w:rsidRPr="00AC49D7">
        <w:rPr>
          <w:b/>
        </w:rPr>
        <w:t>OBJECTIONS AND COMPLAINTS</w:t>
      </w:r>
      <w:bookmarkEnd w:id="51"/>
    </w:p>
    <w:p w14:paraId="29F2AFC9" w14:textId="77777777" w:rsidR="00E5555C" w:rsidRDefault="00EE7DE7" w:rsidP="009F5FB3">
      <w:pPr>
        <w:spacing w:after="0" w:line="240" w:lineRule="auto"/>
        <w:ind w:left="540"/>
      </w:pPr>
      <w:r>
        <w:t>Mopani District Municipality</w:t>
      </w:r>
      <w:r w:rsidR="00E5555C">
        <w:t xml:space="preserve"> must allow persons aggrieved by decision or action taken by the </w:t>
      </w:r>
      <w:r>
        <w:t>Mopani District Municipality</w:t>
      </w:r>
      <w:r w:rsidR="00E5555C">
        <w:t xml:space="preserve"> in the implementation of its supply chain management system, to lodge within 14</w:t>
      </w:r>
      <w:r w:rsidR="00F100DB">
        <w:t xml:space="preserve"> </w:t>
      </w:r>
      <w:r w:rsidR="00E5555C">
        <w:t xml:space="preserve">of the decision or action a written objection or complaint to the </w:t>
      </w:r>
      <w:r>
        <w:t>Mopani District Municipality</w:t>
      </w:r>
      <w:r w:rsidR="00E5555C">
        <w:t xml:space="preserve"> against the decision or </w:t>
      </w:r>
      <w:proofErr w:type="gramStart"/>
      <w:r w:rsidR="00E5555C">
        <w:t>action</w:t>
      </w:r>
      <w:proofErr w:type="gramEnd"/>
      <w:r w:rsidR="00E5555C">
        <w:t xml:space="preserve"> </w:t>
      </w:r>
    </w:p>
    <w:p w14:paraId="5E4E8B68" w14:textId="77777777" w:rsidR="00E5555C" w:rsidRDefault="00E5555C" w:rsidP="005A5228">
      <w:pPr>
        <w:spacing w:after="0" w:line="240" w:lineRule="auto"/>
        <w:ind w:left="540" w:hanging="540"/>
      </w:pPr>
    </w:p>
    <w:p w14:paraId="06470960" w14:textId="77777777" w:rsidR="00A93AAB" w:rsidRPr="00AC49D7" w:rsidRDefault="00A93AAB" w:rsidP="00A93AAB">
      <w:pPr>
        <w:shd w:val="clear" w:color="auto" w:fill="9BBB59" w:themeFill="accent3"/>
        <w:spacing w:after="120" w:line="240" w:lineRule="auto"/>
        <w:ind w:firstLine="540"/>
        <w:outlineLvl w:val="0"/>
        <w:rPr>
          <w:b/>
        </w:rPr>
      </w:pPr>
      <w:bookmarkStart w:id="52" w:name="_Toc515583681"/>
      <w:r w:rsidRPr="00AC49D7">
        <w:rPr>
          <w:b/>
        </w:rPr>
        <w:t>CLAUSE 51</w:t>
      </w:r>
      <w:r w:rsidRPr="00AC49D7">
        <w:rPr>
          <w:b/>
        </w:rPr>
        <w:tab/>
        <w:t>CONTRACTS PROVIDING FOR COMPENSATION BASED ON TURNOVER</w:t>
      </w:r>
      <w:bookmarkEnd w:id="52"/>
    </w:p>
    <w:p w14:paraId="6E3F4D43" w14:textId="77777777" w:rsidR="00A93AAB" w:rsidRDefault="00A93AAB" w:rsidP="00A01302">
      <w:pPr>
        <w:pStyle w:val="ListParagraph"/>
        <w:numPr>
          <w:ilvl w:val="0"/>
          <w:numId w:val="153"/>
        </w:numPr>
        <w:spacing w:after="0" w:line="240" w:lineRule="auto"/>
        <w:ind w:left="540" w:hanging="540"/>
      </w:pPr>
      <w:r>
        <w:t>If a service provider acts on behalf of a Mopani District Municipality to provide any service or act as a collector of fees, service charges or taxes and the compensation payable to the service provider is fixed as an agreed percentage of turnover for the service or the amount collected, the contract between the service provider and the Mopani District Municipality must stipulate-</w:t>
      </w:r>
    </w:p>
    <w:p w14:paraId="0D83F5AF" w14:textId="77777777" w:rsidR="00A93AAB" w:rsidRDefault="00A93AAB" w:rsidP="00D96DD9">
      <w:pPr>
        <w:pStyle w:val="ListParagraph"/>
        <w:numPr>
          <w:ilvl w:val="4"/>
          <w:numId w:val="92"/>
        </w:numPr>
        <w:spacing w:after="0" w:line="240" w:lineRule="auto"/>
        <w:ind w:left="1080" w:hanging="540"/>
      </w:pPr>
      <w:r>
        <w:t xml:space="preserve">A cap on the compensation payable to the service provider; and </w:t>
      </w:r>
    </w:p>
    <w:p w14:paraId="1A74F53F" w14:textId="77777777" w:rsidR="00A93AAB" w:rsidRDefault="00A93AAB" w:rsidP="00D96DD9">
      <w:pPr>
        <w:pStyle w:val="ListParagraph"/>
        <w:numPr>
          <w:ilvl w:val="4"/>
          <w:numId w:val="92"/>
        </w:numPr>
        <w:spacing w:after="0" w:line="240" w:lineRule="auto"/>
        <w:ind w:left="1080" w:hanging="540"/>
      </w:pPr>
      <w:r>
        <w:t>That such compensation must be performance based.</w:t>
      </w:r>
    </w:p>
    <w:p w14:paraId="13F12DFB" w14:textId="77777777" w:rsidR="00A93AAB" w:rsidRDefault="00A93AAB" w:rsidP="00A93AAB">
      <w:pPr>
        <w:spacing w:after="0" w:line="240" w:lineRule="auto"/>
        <w:ind w:left="540" w:hanging="540"/>
      </w:pPr>
    </w:p>
    <w:p w14:paraId="267DC396" w14:textId="77777777" w:rsidR="00E5555C" w:rsidRPr="00AC49D7" w:rsidRDefault="00FB0C0C" w:rsidP="009F5FB3">
      <w:pPr>
        <w:shd w:val="clear" w:color="auto" w:fill="9BBB59" w:themeFill="accent3"/>
        <w:spacing w:after="120" w:line="240" w:lineRule="auto"/>
        <w:ind w:firstLine="540"/>
        <w:outlineLvl w:val="0"/>
        <w:rPr>
          <w:b/>
        </w:rPr>
      </w:pPr>
      <w:bookmarkStart w:id="53" w:name="_Toc515583682"/>
      <w:r w:rsidRPr="00AC49D7">
        <w:rPr>
          <w:b/>
        </w:rPr>
        <w:t>CLAUSE 50</w:t>
      </w:r>
      <w:r w:rsidRPr="00AC49D7">
        <w:rPr>
          <w:b/>
        </w:rPr>
        <w:tab/>
      </w:r>
      <w:r w:rsidR="0061485C" w:rsidRPr="00AC49D7">
        <w:rPr>
          <w:b/>
        </w:rPr>
        <w:t>RESOLUTION OF DISPUTES, OBJECTIONS, COMPLAINTS AND QUERIES</w:t>
      </w:r>
      <w:bookmarkEnd w:id="53"/>
    </w:p>
    <w:p w14:paraId="41C51D52" w14:textId="77777777" w:rsidR="00F100DB" w:rsidRDefault="00E5555C" w:rsidP="00D96DD9">
      <w:pPr>
        <w:pStyle w:val="ListParagraph"/>
        <w:numPr>
          <w:ilvl w:val="3"/>
          <w:numId w:val="91"/>
        </w:numPr>
        <w:spacing w:after="0" w:line="240" w:lineRule="auto"/>
        <w:ind w:left="540" w:hanging="540"/>
      </w:pPr>
      <w:r>
        <w:t xml:space="preserve">The supply chain management policy of a </w:t>
      </w:r>
      <w:r w:rsidR="00EE7DE7">
        <w:t>Mopani District Municipality</w:t>
      </w:r>
      <w:r>
        <w:t xml:space="preserve"> must</w:t>
      </w:r>
      <w:r w:rsidR="00F100DB">
        <w:t xml:space="preserve"> provide for the appointment by the </w:t>
      </w:r>
      <w:r w:rsidR="00C17628">
        <w:t xml:space="preserve">Accounting Officer </w:t>
      </w:r>
      <w:r w:rsidR="00F100DB">
        <w:t xml:space="preserve">of an independent and impartial person not directly involved in the supply chain management processes of the </w:t>
      </w:r>
      <w:r w:rsidR="00EE7DE7">
        <w:t>Mopani District Municipality</w:t>
      </w:r>
      <w:r w:rsidR="00F100DB">
        <w:t>-</w:t>
      </w:r>
    </w:p>
    <w:p w14:paraId="4202A5BC" w14:textId="77777777" w:rsidR="00F100DB" w:rsidRDefault="00F100DB" w:rsidP="00D96DD9">
      <w:pPr>
        <w:pStyle w:val="ListParagraph"/>
        <w:numPr>
          <w:ilvl w:val="4"/>
          <w:numId w:val="91"/>
        </w:numPr>
        <w:spacing w:after="0" w:line="240" w:lineRule="auto"/>
        <w:ind w:left="1080" w:hanging="540"/>
      </w:pPr>
      <w:r>
        <w:t xml:space="preserve">To assist in the resolution of disputes between the </w:t>
      </w:r>
      <w:r w:rsidR="00EE7DE7">
        <w:t>Mopani District Municipality</w:t>
      </w:r>
      <w:r>
        <w:t xml:space="preserve"> and other persons regarding-</w:t>
      </w:r>
    </w:p>
    <w:p w14:paraId="7A9CFA0E" w14:textId="77777777" w:rsidR="00CC5E85" w:rsidRDefault="00CC5E85" w:rsidP="00D96DD9">
      <w:pPr>
        <w:pStyle w:val="ListParagraph"/>
        <w:numPr>
          <w:ilvl w:val="5"/>
          <w:numId w:val="91"/>
        </w:numPr>
        <w:spacing w:after="0" w:line="240" w:lineRule="auto"/>
        <w:ind w:left="1440"/>
      </w:pPr>
      <w:r>
        <w:t xml:space="preserve">Any decisions or action taken by </w:t>
      </w:r>
      <w:r w:rsidR="00EE7DE7">
        <w:t>Mopani District Municipality</w:t>
      </w:r>
      <w:r>
        <w:t xml:space="preserve"> in the implementation of its supply chain management system; or</w:t>
      </w:r>
    </w:p>
    <w:p w14:paraId="7331E657" w14:textId="77777777" w:rsidR="00BE0B28" w:rsidRDefault="00CC5E85" w:rsidP="00D96DD9">
      <w:pPr>
        <w:pStyle w:val="ListParagraph"/>
        <w:numPr>
          <w:ilvl w:val="5"/>
          <w:numId w:val="91"/>
        </w:numPr>
        <w:spacing w:after="0" w:line="240" w:lineRule="auto"/>
        <w:ind w:left="1440"/>
      </w:pPr>
      <w:r>
        <w:t>Any matter arising from a contract awarded</w:t>
      </w:r>
      <w:r w:rsidR="00F100DB">
        <w:t xml:space="preserve"> </w:t>
      </w:r>
      <w:proofErr w:type="gramStart"/>
      <w:r>
        <w:t>in the course of</w:t>
      </w:r>
      <w:proofErr w:type="gramEnd"/>
      <w:r>
        <w:t xml:space="preserve"> its supply chain management system; or </w:t>
      </w:r>
    </w:p>
    <w:p w14:paraId="5C5E902A" w14:textId="77777777" w:rsidR="00CC5E85" w:rsidRDefault="00CC5E85" w:rsidP="00D96DD9">
      <w:pPr>
        <w:pStyle w:val="ListParagraph"/>
        <w:numPr>
          <w:ilvl w:val="4"/>
          <w:numId w:val="91"/>
        </w:numPr>
        <w:spacing w:after="0" w:line="240" w:lineRule="auto"/>
        <w:ind w:left="1080" w:hanging="540"/>
      </w:pPr>
      <w:r>
        <w:t xml:space="preserve">To deal with objections, </w:t>
      </w:r>
      <w:proofErr w:type="gramStart"/>
      <w:r>
        <w:t>complaints</w:t>
      </w:r>
      <w:proofErr w:type="gramEnd"/>
      <w:r>
        <w:t xml:space="preserve"> or queries regarding any such decision or action or any matter arising from such contract.</w:t>
      </w:r>
    </w:p>
    <w:p w14:paraId="32CD7F23" w14:textId="77777777" w:rsidR="00CC5E85" w:rsidRDefault="00CC5E85" w:rsidP="00D96DD9">
      <w:pPr>
        <w:pStyle w:val="ListParagraph"/>
        <w:numPr>
          <w:ilvl w:val="3"/>
          <w:numId w:val="91"/>
        </w:numPr>
        <w:spacing w:after="0" w:line="240" w:lineRule="auto"/>
        <w:ind w:left="540" w:hanging="540"/>
      </w:pPr>
      <w:r>
        <w:t xml:space="preserve">A parent </w:t>
      </w:r>
      <w:r w:rsidR="00EE7DE7">
        <w:t>Mopani District Municipality</w:t>
      </w:r>
      <w:r>
        <w:t xml:space="preserve"> under its sole or shared control may for </w:t>
      </w:r>
      <w:r w:rsidR="00C20D70">
        <w:t xml:space="preserve">purposes of </w:t>
      </w:r>
      <w:r w:rsidR="00A852A9">
        <w:t>sub-clause</w:t>
      </w:r>
      <w:r w:rsidR="00C94A90">
        <w:t xml:space="preserve"> (1) </w:t>
      </w:r>
      <w:r w:rsidR="00C20D70">
        <w:t>appoint the same person.</w:t>
      </w:r>
    </w:p>
    <w:p w14:paraId="1093406D" w14:textId="77777777" w:rsidR="00C20D70" w:rsidRDefault="00C20D70" w:rsidP="00D96DD9">
      <w:pPr>
        <w:pStyle w:val="ListParagraph"/>
        <w:numPr>
          <w:ilvl w:val="3"/>
          <w:numId w:val="91"/>
        </w:numPr>
        <w:spacing w:after="0" w:line="240" w:lineRule="auto"/>
        <w:ind w:left="540" w:hanging="540"/>
      </w:pPr>
      <w:r>
        <w:lastRenderedPageBreak/>
        <w:t>The accounting officer, or another officer, is responsible for assisting the appointed person to perform his or her functions effectively.</w:t>
      </w:r>
    </w:p>
    <w:p w14:paraId="7C1B5FD9" w14:textId="77777777" w:rsidR="00C20D70" w:rsidRDefault="00C20D70" w:rsidP="00D96DD9">
      <w:pPr>
        <w:pStyle w:val="ListParagraph"/>
        <w:numPr>
          <w:ilvl w:val="3"/>
          <w:numId w:val="91"/>
        </w:numPr>
        <w:spacing w:after="0" w:line="240" w:lineRule="auto"/>
        <w:ind w:left="540" w:hanging="540"/>
      </w:pPr>
      <w:r>
        <w:t>The person appointed must-</w:t>
      </w:r>
    </w:p>
    <w:p w14:paraId="41390842" w14:textId="77777777" w:rsidR="00C20D70" w:rsidRDefault="00C20D70" w:rsidP="00D96DD9">
      <w:pPr>
        <w:pStyle w:val="ListParagraph"/>
        <w:numPr>
          <w:ilvl w:val="4"/>
          <w:numId w:val="91"/>
        </w:numPr>
        <w:spacing w:after="0" w:line="240" w:lineRule="auto"/>
        <w:ind w:left="1080" w:hanging="540"/>
      </w:pPr>
      <w:r>
        <w:t xml:space="preserve">Strive to resolve promptly all disputed, objections, complains or queries; and </w:t>
      </w:r>
    </w:p>
    <w:p w14:paraId="43FEB2B4" w14:textId="77777777" w:rsidR="00C20D70" w:rsidRDefault="00C20D70" w:rsidP="00D96DD9">
      <w:pPr>
        <w:pStyle w:val="ListParagraph"/>
        <w:numPr>
          <w:ilvl w:val="4"/>
          <w:numId w:val="91"/>
        </w:numPr>
        <w:spacing w:after="0" w:line="240" w:lineRule="auto"/>
        <w:ind w:left="1080" w:hanging="540"/>
      </w:pPr>
      <w:r>
        <w:t xml:space="preserve">Submit monthly reports to the </w:t>
      </w:r>
      <w:r w:rsidR="00C17628">
        <w:t xml:space="preserve">Accounting Officer </w:t>
      </w:r>
      <w:r>
        <w:t xml:space="preserve">on all dispute, objections, complaint or queries received, attended to or </w:t>
      </w:r>
      <w:proofErr w:type="gramStart"/>
      <w:r>
        <w:t>resolved</w:t>
      </w:r>
      <w:proofErr w:type="gramEnd"/>
    </w:p>
    <w:p w14:paraId="1D1A7E5B" w14:textId="77777777" w:rsidR="00C20D70" w:rsidRDefault="00C20D70" w:rsidP="00D96DD9">
      <w:pPr>
        <w:pStyle w:val="ListParagraph"/>
        <w:numPr>
          <w:ilvl w:val="3"/>
          <w:numId w:val="91"/>
        </w:numPr>
        <w:spacing w:after="0" w:line="240" w:lineRule="auto"/>
        <w:ind w:left="540" w:hanging="540"/>
      </w:pPr>
      <w:r>
        <w:t xml:space="preserve"> </w:t>
      </w:r>
      <w:r w:rsidR="004463F3">
        <w:t xml:space="preserve">A dispute, objection, </w:t>
      </w:r>
      <w:proofErr w:type="gramStart"/>
      <w:r w:rsidR="004463F3">
        <w:t>complaint</w:t>
      </w:r>
      <w:proofErr w:type="gramEnd"/>
      <w:r w:rsidR="004463F3">
        <w:t xml:space="preserve"> or query may be referred to the relevant provincial treasury if-</w:t>
      </w:r>
    </w:p>
    <w:p w14:paraId="1C6E302B" w14:textId="77777777" w:rsidR="004463F3" w:rsidRDefault="004463F3" w:rsidP="00D96DD9">
      <w:pPr>
        <w:pStyle w:val="ListParagraph"/>
        <w:numPr>
          <w:ilvl w:val="4"/>
          <w:numId w:val="91"/>
        </w:numPr>
        <w:spacing w:after="0" w:line="240" w:lineRule="auto"/>
        <w:ind w:left="1080" w:hanging="540"/>
      </w:pPr>
      <w:r>
        <w:t xml:space="preserve">The dispute, objection, </w:t>
      </w:r>
      <w:proofErr w:type="gramStart"/>
      <w:r>
        <w:t>complaint</w:t>
      </w:r>
      <w:proofErr w:type="gramEnd"/>
      <w:r>
        <w:t xml:space="preserve"> or query is not resolved within 60 days.</w:t>
      </w:r>
    </w:p>
    <w:p w14:paraId="4A3AA38F" w14:textId="77777777" w:rsidR="004463F3" w:rsidRDefault="004463F3" w:rsidP="00D96DD9">
      <w:pPr>
        <w:pStyle w:val="ListParagraph"/>
        <w:numPr>
          <w:ilvl w:val="4"/>
          <w:numId w:val="91"/>
        </w:numPr>
        <w:spacing w:after="0" w:line="240" w:lineRule="auto"/>
        <w:ind w:left="1080" w:hanging="540"/>
      </w:pPr>
      <w:r>
        <w:t xml:space="preserve">No response is received from the </w:t>
      </w:r>
      <w:r w:rsidR="00EE7DE7">
        <w:t>Mopani District Municipality</w:t>
      </w:r>
      <w:r>
        <w:t xml:space="preserve"> within 60 </w:t>
      </w:r>
      <w:proofErr w:type="gramStart"/>
      <w:r>
        <w:t>days</w:t>
      </w:r>
      <w:proofErr w:type="gramEnd"/>
    </w:p>
    <w:p w14:paraId="46A178CB" w14:textId="77777777" w:rsidR="004463F3" w:rsidRDefault="004463F3" w:rsidP="00D96DD9">
      <w:pPr>
        <w:pStyle w:val="ListParagraph"/>
        <w:numPr>
          <w:ilvl w:val="3"/>
          <w:numId w:val="91"/>
        </w:numPr>
        <w:spacing w:after="0" w:line="240" w:lineRule="auto"/>
        <w:ind w:left="540" w:hanging="540"/>
      </w:pPr>
      <w:r>
        <w:t>If the provincial treasury does not or cannot resolve the matter, the dispute</w:t>
      </w:r>
      <w:r w:rsidR="003329DA">
        <w:t xml:space="preserve">, objection, </w:t>
      </w:r>
      <w:proofErr w:type="gramStart"/>
      <w:r w:rsidR="003329DA">
        <w:t>complaint</w:t>
      </w:r>
      <w:proofErr w:type="gramEnd"/>
      <w:r w:rsidR="003329DA">
        <w:t xml:space="preserve"> or query </w:t>
      </w:r>
      <w:r>
        <w:t>may be referred to the National Treasury for resolution.</w:t>
      </w:r>
    </w:p>
    <w:p w14:paraId="3BA3E767" w14:textId="77777777" w:rsidR="004463F3" w:rsidRDefault="004463F3" w:rsidP="00D96DD9">
      <w:pPr>
        <w:pStyle w:val="ListParagraph"/>
        <w:numPr>
          <w:ilvl w:val="3"/>
          <w:numId w:val="91"/>
        </w:numPr>
        <w:spacing w:after="0" w:line="240" w:lineRule="auto"/>
        <w:ind w:left="540" w:hanging="540"/>
      </w:pPr>
      <w:r>
        <w:t>This regulation must be read as affecting a person’s rights to approach a court at any time.</w:t>
      </w:r>
    </w:p>
    <w:p w14:paraId="19F1243A" w14:textId="77777777" w:rsidR="004463F3" w:rsidRDefault="004463F3" w:rsidP="005A5228">
      <w:pPr>
        <w:spacing w:after="0" w:line="240" w:lineRule="auto"/>
        <w:ind w:left="540" w:hanging="540"/>
      </w:pPr>
    </w:p>
    <w:p w14:paraId="53077553" w14:textId="77777777" w:rsidR="004F2860" w:rsidRPr="00AC49D7" w:rsidRDefault="00AC49D7" w:rsidP="009F5FB3">
      <w:pPr>
        <w:shd w:val="clear" w:color="auto" w:fill="9BBB59" w:themeFill="accent3"/>
        <w:spacing w:after="120" w:line="240" w:lineRule="auto"/>
        <w:ind w:firstLine="540"/>
        <w:outlineLvl w:val="0"/>
        <w:rPr>
          <w:b/>
        </w:rPr>
      </w:pPr>
      <w:bookmarkStart w:id="54" w:name="_Toc515583683"/>
      <w:r w:rsidRPr="00AC49D7">
        <w:rPr>
          <w:b/>
        </w:rPr>
        <w:t>CLAUSE 52</w:t>
      </w:r>
      <w:r w:rsidRPr="00AC49D7">
        <w:rPr>
          <w:b/>
        </w:rPr>
        <w:tab/>
      </w:r>
      <w:r w:rsidR="0061485C" w:rsidRPr="00AC49D7">
        <w:rPr>
          <w:b/>
        </w:rPr>
        <w:t>COMMENCEMENT</w:t>
      </w:r>
      <w:bookmarkEnd w:id="54"/>
    </w:p>
    <w:p w14:paraId="602CCA17" w14:textId="77777777" w:rsidR="0012672D" w:rsidRDefault="0012294A" w:rsidP="0012672D">
      <w:r>
        <w:t xml:space="preserve">Mopani District Municipality Supply Chain Management Policy </w:t>
      </w:r>
      <w:r w:rsidR="002643A6">
        <w:t xml:space="preserve">amendments </w:t>
      </w:r>
      <w:r w:rsidR="0051037C">
        <w:t xml:space="preserve">take effect </w:t>
      </w:r>
      <w:r w:rsidR="0063696B">
        <w:t xml:space="preserve">from </w:t>
      </w:r>
      <w:r w:rsidR="00496FBC">
        <w:t>……</w:t>
      </w:r>
      <w:r w:rsidR="0063696B">
        <w:t xml:space="preserve"> </w:t>
      </w:r>
      <w:r w:rsidR="0063696B" w:rsidRPr="00A8118C">
        <w:t>after</w:t>
      </w:r>
      <w:r w:rsidR="00A8118C" w:rsidRPr="00A8118C">
        <w:t xml:space="preserve"> </w:t>
      </w:r>
      <w:proofErr w:type="gramStart"/>
      <w:r w:rsidR="00A8118C" w:rsidRPr="00A8118C">
        <w:t xml:space="preserve">council </w:t>
      </w:r>
      <w:r w:rsidR="002643A6">
        <w:t xml:space="preserve"> resolution</w:t>
      </w:r>
      <w:proofErr w:type="gramEnd"/>
      <w:r w:rsidR="002643A6">
        <w:t xml:space="preserve"> No. </w:t>
      </w:r>
      <w:r w:rsidR="00496FBC">
        <w:t>………</w:t>
      </w:r>
      <w:r w:rsidR="00A8118C" w:rsidRPr="00A8118C">
        <w:t xml:space="preserve">becomes effective for a Mopani District Municipality </w:t>
      </w:r>
      <w:r w:rsidR="0063696B">
        <w:t xml:space="preserve">immediately </w:t>
      </w:r>
      <w:r w:rsidR="0063696B" w:rsidRPr="00A8118C">
        <w:t>subject</w:t>
      </w:r>
      <w:r w:rsidR="00A8118C" w:rsidRPr="00A8118C">
        <w:t xml:space="preserve"> to any exemptions that may be granted in terms of MFMA section 177 of the act. </w:t>
      </w:r>
    </w:p>
    <w:p w14:paraId="3151C580" w14:textId="77777777" w:rsidR="00496FBC" w:rsidRPr="00496FBC" w:rsidRDefault="00496FBC" w:rsidP="00496FBC">
      <w:pPr>
        <w:shd w:val="clear" w:color="auto" w:fill="9BBB59" w:themeFill="accent3"/>
        <w:spacing w:after="120" w:line="240" w:lineRule="auto"/>
        <w:ind w:firstLine="540"/>
        <w:outlineLvl w:val="0"/>
        <w:rPr>
          <w:b/>
          <w:lang w:val="en-US"/>
        </w:rPr>
      </w:pPr>
      <w:r w:rsidRPr="00AC49D7">
        <w:rPr>
          <w:b/>
        </w:rPr>
        <w:t>CLAUSE 52</w:t>
      </w:r>
      <w:r w:rsidRPr="00AC49D7">
        <w:rPr>
          <w:b/>
        </w:rPr>
        <w:tab/>
      </w:r>
      <w:r w:rsidRPr="00496FBC">
        <w:rPr>
          <w:b/>
          <w:lang w:val="en-US"/>
        </w:rPr>
        <w:t>UNAUTHORIZED, IRREGULAR, FRUITLESS AND WASTEFUL EXPENDITURE</w:t>
      </w:r>
    </w:p>
    <w:p w14:paraId="29127D9E" w14:textId="77777777" w:rsidR="00496FBC" w:rsidRDefault="0035408A" w:rsidP="00A01302">
      <w:pPr>
        <w:pStyle w:val="ListParagraph"/>
        <w:numPr>
          <w:ilvl w:val="0"/>
          <w:numId w:val="194"/>
        </w:numPr>
        <w:shd w:val="clear" w:color="auto" w:fill="FBD4B4" w:themeFill="accent6" w:themeFillTint="66"/>
        <w:spacing w:after="0" w:line="240" w:lineRule="auto"/>
        <w:rPr>
          <w:lang w:val="en-US"/>
        </w:rPr>
      </w:pPr>
      <w:r w:rsidRPr="0035408A">
        <w:rPr>
          <w:lang w:val="en-US"/>
        </w:rPr>
        <w:t>Council</w:t>
      </w:r>
      <w:r w:rsidR="00496FBC" w:rsidRPr="0035408A">
        <w:rPr>
          <w:lang w:val="en-US"/>
        </w:rPr>
        <w:t xml:space="preserve"> has a duty to introduce and adopt policies and processes to: </w:t>
      </w:r>
    </w:p>
    <w:p w14:paraId="4569E021" w14:textId="77777777" w:rsidR="00180F18" w:rsidRPr="0035408A" w:rsidRDefault="00180F18" w:rsidP="00A01302">
      <w:pPr>
        <w:pStyle w:val="ListParagraph"/>
        <w:numPr>
          <w:ilvl w:val="0"/>
          <w:numId w:val="195"/>
        </w:numPr>
        <w:shd w:val="clear" w:color="auto" w:fill="FBD4B4" w:themeFill="accent6" w:themeFillTint="66"/>
        <w:spacing w:after="0" w:line="240" w:lineRule="auto"/>
        <w:rPr>
          <w:lang w:val="en-US"/>
        </w:rPr>
      </w:pPr>
      <w:r w:rsidRPr="0035408A">
        <w:rPr>
          <w:lang w:val="en-US"/>
        </w:rPr>
        <w:t xml:space="preserve">Prevent unauthorised, irregular, fruitless and wasteful </w:t>
      </w:r>
      <w:proofErr w:type="gramStart"/>
      <w:r w:rsidRPr="0035408A">
        <w:rPr>
          <w:lang w:val="en-US"/>
        </w:rPr>
        <w:t>expenditure;</w:t>
      </w:r>
      <w:proofErr w:type="gramEnd"/>
      <w:r w:rsidRPr="0035408A">
        <w:rPr>
          <w:lang w:val="en-US"/>
        </w:rPr>
        <w:t xml:space="preserve"> </w:t>
      </w:r>
    </w:p>
    <w:p w14:paraId="09C821A4" w14:textId="77777777" w:rsidR="00180F18" w:rsidRPr="0035408A" w:rsidRDefault="00180F18" w:rsidP="00A01302">
      <w:pPr>
        <w:pStyle w:val="ListParagraph"/>
        <w:numPr>
          <w:ilvl w:val="0"/>
          <w:numId w:val="195"/>
        </w:numPr>
        <w:shd w:val="clear" w:color="auto" w:fill="FBD4B4" w:themeFill="accent6" w:themeFillTint="66"/>
        <w:spacing w:after="0" w:line="240" w:lineRule="auto"/>
        <w:rPr>
          <w:lang w:val="en-US"/>
        </w:rPr>
      </w:pPr>
      <w:r w:rsidRPr="0035408A">
        <w:rPr>
          <w:lang w:val="en-US"/>
        </w:rPr>
        <w:t xml:space="preserve">Identify and investigate unauthorised, irregular, fruitless and wasteful </w:t>
      </w:r>
      <w:proofErr w:type="gramStart"/>
      <w:r w:rsidRPr="0035408A">
        <w:rPr>
          <w:lang w:val="en-US"/>
        </w:rPr>
        <w:t>expenditure;</w:t>
      </w:r>
      <w:proofErr w:type="gramEnd"/>
      <w:r w:rsidRPr="0035408A">
        <w:rPr>
          <w:lang w:val="en-US"/>
        </w:rPr>
        <w:t xml:space="preserve"> </w:t>
      </w:r>
    </w:p>
    <w:p w14:paraId="5DBF4746" w14:textId="77777777" w:rsidR="00180F18" w:rsidRPr="0035408A" w:rsidRDefault="00180F18" w:rsidP="00A01302">
      <w:pPr>
        <w:pStyle w:val="ListParagraph"/>
        <w:numPr>
          <w:ilvl w:val="0"/>
          <w:numId w:val="195"/>
        </w:numPr>
        <w:shd w:val="clear" w:color="auto" w:fill="FBD4B4" w:themeFill="accent6" w:themeFillTint="66"/>
        <w:spacing w:after="0" w:line="240" w:lineRule="auto"/>
        <w:rPr>
          <w:lang w:val="en-US"/>
        </w:rPr>
      </w:pPr>
      <w:r w:rsidRPr="0035408A">
        <w:rPr>
          <w:lang w:val="en-US"/>
        </w:rPr>
        <w:t xml:space="preserve">Respond appropriately in accordance with the law; and </w:t>
      </w:r>
    </w:p>
    <w:p w14:paraId="0E1E3933" w14:textId="77777777" w:rsidR="00180F18" w:rsidRDefault="00180F18" w:rsidP="00A01302">
      <w:pPr>
        <w:pStyle w:val="ListParagraph"/>
        <w:numPr>
          <w:ilvl w:val="0"/>
          <w:numId w:val="195"/>
        </w:numPr>
        <w:shd w:val="clear" w:color="auto" w:fill="FBD4B4" w:themeFill="accent6" w:themeFillTint="66"/>
        <w:spacing w:after="0" w:line="240" w:lineRule="auto"/>
        <w:rPr>
          <w:lang w:val="en-US"/>
        </w:rPr>
      </w:pPr>
      <w:r w:rsidRPr="0035408A">
        <w:rPr>
          <w:lang w:val="en-US"/>
        </w:rPr>
        <w:t>To address instances of unauthorised, irregular, fruitless and wasteful expenditure conclusively.</w:t>
      </w:r>
    </w:p>
    <w:p w14:paraId="38851B2A" w14:textId="77777777" w:rsidR="00180F18" w:rsidRPr="00180F18" w:rsidRDefault="00EC1136" w:rsidP="00A01302">
      <w:pPr>
        <w:pStyle w:val="ListParagraph"/>
        <w:numPr>
          <w:ilvl w:val="0"/>
          <w:numId w:val="194"/>
        </w:numPr>
        <w:shd w:val="clear" w:color="auto" w:fill="FBD4B4" w:themeFill="accent6" w:themeFillTint="66"/>
        <w:rPr>
          <w:lang w:val="en-US"/>
        </w:rPr>
      </w:pPr>
      <w:r>
        <w:rPr>
          <w:lang w:val="en-US"/>
        </w:rPr>
        <w:t>E</w:t>
      </w:r>
      <w:r w:rsidR="00180F18" w:rsidRPr="00180F18">
        <w:rPr>
          <w:lang w:val="en-US"/>
        </w:rPr>
        <w:t xml:space="preserve">xamples of expenditures that are NOT unauthorised expenditure: </w:t>
      </w:r>
    </w:p>
    <w:p w14:paraId="656FF897" w14:textId="77777777" w:rsidR="00180F18" w:rsidRPr="00180F18" w:rsidRDefault="00180F18" w:rsidP="00A01302">
      <w:pPr>
        <w:pStyle w:val="ListParagraph"/>
        <w:numPr>
          <w:ilvl w:val="0"/>
          <w:numId w:val="196"/>
        </w:numPr>
        <w:shd w:val="clear" w:color="auto" w:fill="FBD4B4" w:themeFill="accent6" w:themeFillTint="66"/>
        <w:rPr>
          <w:lang w:val="en-US"/>
        </w:rPr>
      </w:pPr>
      <w:r w:rsidRPr="00180F18">
        <w:rPr>
          <w:lang w:val="en-US"/>
        </w:rPr>
        <w:t xml:space="preserve"> Any over-collection on the revenue side of the budget as this is not an expenditure; and </w:t>
      </w:r>
    </w:p>
    <w:p w14:paraId="13A0ACFF" w14:textId="77777777" w:rsidR="00180F18" w:rsidRPr="00180F18" w:rsidRDefault="00EC1136" w:rsidP="00A01302">
      <w:pPr>
        <w:pStyle w:val="ListParagraph"/>
        <w:numPr>
          <w:ilvl w:val="0"/>
          <w:numId w:val="196"/>
        </w:numPr>
        <w:shd w:val="clear" w:color="auto" w:fill="FBD4B4" w:themeFill="accent6" w:themeFillTint="66"/>
        <w:rPr>
          <w:lang w:val="en-US"/>
        </w:rPr>
      </w:pPr>
      <w:r>
        <w:rPr>
          <w:lang w:val="en-US"/>
        </w:rPr>
        <w:t>(</w:t>
      </w:r>
      <w:r w:rsidR="00180F18" w:rsidRPr="00180F18">
        <w:rPr>
          <w:lang w:val="en-US"/>
        </w:rPr>
        <w:t xml:space="preserve">Any expenditure incurred in respect of: </w:t>
      </w:r>
    </w:p>
    <w:p w14:paraId="16197AF2" w14:textId="77777777" w:rsidR="00180F18" w:rsidRPr="00180F18" w:rsidRDefault="00180F18" w:rsidP="00A01302">
      <w:pPr>
        <w:pStyle w:val="ListParagraph"/>
        <w:numPr>
          <w:ilvl w:val="0"/>
          <w:numId w:val="197"/>
        </w:numPr>
        <w:shd w:val="clear" w:color="auto" w:fill="FBD4B4" w:themeFill="accent6" w:themeFillTint="66"/>
        <w:rPr>
          <w:lang w:val="en-US"/>
        </w:rPr>
      </w:pPr>
      <w:r w:rsidRPr="00180F18">
        <w:rPr>
          <w:lang w:val="en-US"/>
        </w:rPr>
        <w:t xml:space="preserve">any of the transactions mentioned in section 11(1)(a) to (j) of the </w:t>
      </w:r>
      <w:proofErr w:type="gramStart"/>
      <w:r w:rsidRPr="00180F18">
        <w:rPr>
          <w:lang w:val="en-US"/>
        </w:rPr>
        <w:t>MFMA;</w:t>
      </w:r>
      <w:proofErr w:type="gramEnd"/>
      <w:r w:rsidRPr="00180F18">
        <w:rPr>
          <w:lang w:val="en-US"/>
        </w:rPr>
        <w:t xml:space="preserve"> </w:t>
      </w:r>
    </w:p>
    <w:p w14:paraId="6A8E5441" w14:textId="77777777" w:rsidR="00180F18" w:rsidRPr="00180F18" w:rsidRDefault="00180F18" w:rsidP="00A01302">
      <w:pPr>
        <w:pStyle w:val="ListParagraph"/>
        <w:numPr>
          <w:ilvl w:val="0"/>
          <w:numId w:val="197"/>
        </w:numPr>
        <w:shd w:val="clear" w:color="auto" w:fill="FBD4B4" w:themeFill="accent6" w:themeFillTint="66"/>
        <w:rPr>
          <w:lang w:val="en-US"/>
        </w:rPr>
      </w:pPr>
      <w:r w:rsidRPr="00180F18">
        <w:rPr>
          <w:lang w:val="en-US"/>
        </w:rPr>
        <w:t xml:space="preserve">re-allocation of funds and the use of such funds in accordance with a council approved virement </w:t>
      </w:r>
      <w:proofErr w:type="gramStart"/>
      <w:r w:rsidRPr="00180F18">
        <w:rPr>
          <w:lang w:val="en-US"/>
        </w:rPr>
        <w:t>policy;</w:t>
      </w:r>
      <w:proofErr w:type="gramEnd"/>
      <w:r w:rsidRPr="00180F18">
        <w:rPr>
          <w:lang w:val="en-US"/>
        </w:rPr>
        <w:t xml:space="preserve"> </w:t>
      </w:r>
    </w:p>
    <w:p w14:paraId="7143203F" w14:textId="77777777" w:rsidR="00180F18" w:rsidRDefault="00180F18" w:rsidP="00A01302">
      <w:pPr>
        <w:pStyle w:val="ListParagraph"/>
        <w:numPr>
          <w:ilvl w:val="0"/>
          <w:numId w:val="197"/>
        </w:numPr>
        <w:shd w:val="clear" w:color="auto" w:fill="FBD4B4" w:themeFill="accent6" w:themeFillTint="66"/>
        <w:rPr>
          <w:lang w:val="en-US"/>
        </w:rPr>
      </w:pPr>
      <w:r w:rsidRPr="00180F18">
        <w:rPr>
          <w:lang w:val="en-US"/>
        </w:rPr>
        <w:t xml:space="preserve">overspending of an amount allocated by standard classification on the main budget Table A2 (Budgeted Financial Performance: revenue and expenditure by standard classification), </w:t>
      </w:r>
      <w:proofErr w:type="gramStart"/>
      <w:r w:rsidRPr="00180F18">
        <w:rPr>
          <w:lang w:val="en-US"/>
        </w:rPr>
        <w:t>as long as</w:t>
      </w:r>
      <w:proofErr w:type="gramEnd"/>
      <w:r w:rsidRPr="00180F18">
        <w:rPr>
          <w:lang w:val="en-US"/>
        </w:rPr>
        <w:t xml:space="preserve"> it does not result in overspending of a ‘vote’ on the main budget Table A3 (Budgeted Financial Performance: revenue and expenditure by municipal vote) and Table A4 (Budgeted Financial Performance: revenue and expenditure (read in conjunction with support</w:t>
      </w:r>
      <w:r>
        <w:rPr>
          <w:lang w:val="en-US"/>
        </w:rPr>
        <w:t>ing Table SA1) of the MBRR; and</w:t>
      </w:r>
    </w:p>
    <w:p w14:paraId="3738FA89" w14:textId="77777777" w:rsidR="00180F18" w:rsidRPr="00180F18" w:rsidRDefault="00180F18" w:rsidP="00A01302">
      <w:pPr>
        <w:pStyle w:val="ListParagraph"/>
        <w:numPr>
          <w:ilvl w:val="0"/>
          <w:numId w:val="197"/>
        </w:numPr>
        <w:shd w:val="clear" w:color="auto" w:fill="FBD4B4" w:themeFill="accent6" w:themeFillTint="66"/>
        <w:rPr>
          <w:lang w:val="en-US"/>
        </w:rPr>
      </w:pPr>
      <w:r>
        <w:rPr>
          <w:lang w:val="en-US"/>
        </w:rPr>
        <w:t>O</w:t>
      </w:r>
      <w:r w:rsidRPr="00180F18">
        <w:rPr>
          <w:lang w:val="en-US"/>
        </w:rPr>
        <w:t xml:space="preserve">verspending of an amount allocated by standard classification on the main budget Table A5 (Budgeted Capital Expenditure by vote, standard </w:t>
      </w:r>
      <w:proofErr w:type="gramStart"/>
      <w:r w:rsidRPr="00180F18">
        <w:rPr>
          <w:lang w:val="en-US"/>
        </w:rPr>
        <w:t>classifica</w:t>
      </w:r>
      <w:r>
        <w:rPr>
          <w:lang w:val="en-US"/>
        </w:rPr>
        <w:t>tion</w:t>
      </w:r>
      <w:proofErr w:type="gramEnd"/>
      <w:r>
        <w:rPr>
          <w:lang w:val="en-US"/>
        </w:rPr>
        <w:t xml:space="preserve"> and funding) of the MBRR as</w:t>
      </w:r>
      <w:r w:rsidRPr="00180F18">
        <w:rPr>
          <w:lang w:val="en-US"/>
        </w:rPr>
        <w:t xml:space="preserve"> long as it does not result in overspending of a ‘vote’ on the main budget Table A5. </w:t>
      </w:r>
    </w:p>
    <w:p w14:paraId="1FF0381B" w14:textId="77777777" w:rsidR="00180F18" w:rsidRPr="00E66ECD" w:rsidRDefault="0039554C" w:rsidP="00A01302">
      <w:pPr>
        <w:pStyle w:val="ListParagraph"/>
        <w:numPr>
          <w:ilvl w:val="0"/>
          <w:numId w:val="198"/>
        </w:numPr>
        <w:shd w:val="clear" w:color="auto" w:fill="FBD4B4" w:themeFill="accent6" w:themeFillTint="66"/>
        <w:spacing w:after="0" w:line="240" w:lineRule="auto"/>
        <w:ind w:left="450" w:hanging="450"/>
        <w:rPr>
          <w:b/>
          <w:lang w:val="en-US"/>
        </w:rPr>
      </w:pPr>
      <w:r w:rsidRPr="00E66ECD">
        <w:rPr>
          <w:b/>
          <w:lang w:val="en-US"/>
        </w:rPr>
        <w:t xml:space="preserve">Unauthorised expenditure on </w:t>
      </w:r>
      <w:r w:rsidR="00180F18" w:rsidRPr="00E66ECD">
        <w:rPr>
          <w:b/>
          <w:lang w:val="en-US"/>
        </w:rPr>
        <w:t>Unforeseen and unavoidable expenditure</w:t>
      </w:r>
      <w:r w:rsidRPr="00E66ECD">
        <w:rPr>
          <w:b/>
          <w:lang w:val="en-US"/>
        </w:rPr>
        <w:t xml:space="preserve"> </w:t>
      </w:r>
      <w:r w:rsidR="00180F18" w:rsidRPr="00E66ECD">
        <w:rPr>
          <w:b/>
          <w:lang w:val="en-US"/>
        </w:rPr>
        <w:t>shall apply</w:t>
      </w:r>
      <w:r w:rsidRPr="00E66ECD">
        <w:rPr>
          <w:b/>
          <w:lang w:val="en-US"/>
        </w:rPr>
        <w:t xml:space="preserve"> if</w:t>
      </w:r>
      <w:r w:rsidR="00180F18" w:rsidRPr="00E66ECD">
        <w:rPr>
          <w:b/>
          <w:lang w:val="en-US"/>
        </w:rPr>
        <w:t>:</w:t>
      </w:r>
    </w:p>
    <w:p w14:paraId="5DA53195" w14:textId="77777777" w:rsidR="00180F18" w:rsidRPr="00180F18" w:rsidRDefault="00180F18" w:rsidP="00A01302">
      <w:pPr>
        <w:pStyle w:val="ListParagraph"/>
        <w:numPr>
          <w:ilvl w:val="0"/>
          <w:numId w:val="199"/>
        </w:numPr>
        <w:shd w:val="clear" w:color="auto" w:fill="FBD4B4" w:themeFill="accent6" w:themeFillTint="66"/>
        <w:spacing w:after="0" w:line="240" w:lineRule="auto"/>
        <w:ind w:left="450" w:hanging="450"/>
        <w:rPr>
          <w:lang w:val="en-US"/>
        </w:rPr>
      </w:pPr>
      <w:r w:rsidRPr="00180F18">
        <w:rPr>
          <w:lang w:val="en-US"/>
        </w:rPr>
        <w:t xml:space="preserve">the amount the mayor authorised as unforeseen and unavoidable expenditure exceeds the monetary limits set in regulation 72 of the MBRR, the amount in excess of the limit is </w:t>
      </w:r>
      <w:proofErr w:type="gramStart"/>
      <w:r w:rsidRPr="00180F18">
        <w:rPr>
          <w:lang w:val="en-US"/>
        </w:rPr>
        <w:t>unauthorised;</w:t>
      </w:r>
      <w:proofErr w:type="gramEnd"/>
    </w:p>
    <w:p w14:paraId="256C0FCD" w14:textId="77777777" w:rsidR="00180F18" w:rsidRPr="00180F18" w:rsidRDefault="00180F18" w:rsidP="00A01302">
      <w:pPr>
        <w:pStyle w:val="ListParagraph"/>
        <w:numPr>
          <w:ilvl w:val="0"/>
          <w:numId w:val="199"/>
        </w:numPr>
        <w:shd w:val="clear" w:color="auto" w:fill="FBD4B4" w:themeFill="accent6" w:themeFillTint="66"/>
        <w:spacing w:after="0" w:line="240" w:lineRule="auto"/>
        <w:ind w:left="450" w:hanging="450"/>
        <w:rPr>
          <w:lang w:val="en-US"/>
        </w:rPr>
      </w:pPr>
      <w:r w:rsidRPr="00180F18">
        <w:rPr>
          <w:lang w:val="en-US"/>
        </w:rPr>
        <w:t xml:space="preserve">the reason for the mayor authorising the unforeseen and unavoidable expenditure does not fall within the ambit of regulation 71(1) of the MBRR, the expenditure is </w:t>
      </w:r>
      <w:proofErr w:type="gramStart"/>
      <w:r w:rsidRPr="00180F18">
        <w:rPr>
          <w:lang w:val="en-US"/>
        </w:rPr>
        <w:t>unauthorised;</w:t>
      </w:r>
      <w:proofErr w:type="gramEnd"/>
    </w:p>
    <w:p w14:paraId="3DA6E9D0" w14:textId="77777777" w:rsidR="00180F18" w:rsidRPr="00180F18" w:rsidRDefault="00180F18" w:rsidP="00A01302">
      <w:pPr>
        <w:pStyle w:val="ListParagraph"/>
        <w:numPr>
          <w:ilvl w:val="0"/>
          <w:numId w:val="199"/>
        </w:numPr>
        <w:shd w:val="clear" w:color="auto" w:fill="FBD4B4" w:themeFill="accent6" w:themeFillTint="66"/>
        <w:spacing w:after="0" w:line="240" w:lineRule="auto"/>
        <w:ind w:left="450" w:hanging="450"/>
        <w:rPr>
          <w:lang w:val="en-US"/>
        </w:rPr>
      </w:pPr>
      <w:r w:rsidRPr="00180F18">
        <w:rPr>
          <w:lang w:val="en-US"/>
        </w:rPr>
        <w:t>the reason for the mayor not authorising the unforeseen and unavoidable expenditure falls outside the ambit of regulation 71(2) of the MBRR, the expenditure is unauthorised; and</w:t>
      </w:r>
    </w:p>
    <w:p w14:paraId="4764AF32" w14:textId="77777777" w:rsidR="00180F18" w:rsidRDefault="00180F18" w:rsidP="00A01302">
      <w:pPr>
        <w:pStyle w:val="ListParagraph"/>
        <w:numPr>
          <w:ilvl w:val="0"/>
          <w:numId w:val="199"/>
        </w:numPr>
        <w:shd w:val="clear" w:color="auto" w:fill="FBD4B4" w:themeFill="accent6" w:themeFillTint="66"/>
        <w:spacing w:after="0" w:line="240" w:lineRule="auto"/>
        <w:ind w:left="450" w:hanging="450"/>
        <w:rPr>
          <w:lang w:val="en-US"/>
        </w:rPr>
      </w:pPr>
      <w:proofErr w:type="gramStart"/>
      <w:r w:rsidRPr="00180F18">
        <w:rPr>
          <w:lang w:val="en-US"/>
        </w:rPr>
        <w:t>the</w:t>
      </w:r>
      <w:proofErr w:type="gramEnd"/>
      <w:r w:rsidRPr="00180F18">
        <w:rPr>
          <w:lang w:val="en-US"/>
        </w:rPr>
        <w:t xml:space="preserve"> council does not appropriate the expenditure in an adjustments budget that is passed within 60 days after the expenditure was incurred, the expenditure is unauthorised.</w:t>
      </w:r>
    </w:p>
    <w:p w14:paraId="7CA1FACF" w14:textId="77777777" w:rsidR="00A1330A" w:rsidRDefault="00A1330A" w:rsidP="00EC1136">
      <w:pPr>
        <w:shd w:val="clear" w:color="auto" w:fill="FBD4B4" w:themeFill="accent6" w:themeFillTint="66"/>
        <w:spacing w:after="0" w:line="240" w:lineRule="auto"/>
        <w:ind w:left="450" w:hanging="450"/>
        <w:rPr>
          <w:lang w:val="en-US"/>
        </w:rPr>
      </w:pPr>
    </w:p>
    <w:p w14:paraId="6D1FDBBF" w14:textId="77777777" w:rsidR="00A1330A" w:rsidRPr="00EC1136" w:rsidRDefault="00A1330A" w:rsidP="00A01302">
      <w:pPr>
        <w:pStyle w:val="ListParagraph"/>
        <w:numPr>
          <w:ilvl w:val="0"/>
          <w:numId w:val="194"/>
        </w:numPr>
        <w:shd w:val="clear" w:color="auto" w:fill="FBD4B4" w:themeFill="accent6" w:themeFillTint="66"/>
        <w:spacing w:after="0" w:line="240" w:lineRule="auto"/>
        <w:ind w:left="450" w:hanging="450"/>
        <w:rPr>
          <w:b/>
          <w:lang w:val="en-US"/>
        </w:rPr>
      </w:pPr>
      <w:r w:rsidRPr="00EC1136">
        <w:rPr>
          <w:b/>
        </w:rPr>
        <w:t>Irregular expenditure</w:t>
      </w:r>
    </w:p>
    <w:p w14:paraId="7A3E14A9" w14:textId="77777777" w:rsidR="00A1330A" w:rsidRPr="00A1330A" w:rsidRDefault="00A1330A" w:rsidP="00A01302">
      <w:pPr>
        <w:pStyle w:val="ListParagraph"/>
        <w:numPr>
          <w:ilvl w:val="0"/>
          <w:numId w:val="200"/>
        </w:numPr>
        <w:shd w:val="clear" w:color="auto" w:fill="FBD4B4" w:themeFill="accent6" w:themeFillTint="66"/>
        <w:spacing w:after="0" w:line="240" w:lineRule="auto"/>
        <w:ind w:left="450" w:hanging="450"/>
        <w:rPr>
          <w:lang w:val="en-US"/>
        </w:rPr>
      </w:pPr>
      <w:r w:rsidRPr="00A1330A">
        <w:rPr>
          <w:lang w:val="en-US"/>
        </w:rPr>
        <w:t>In this context ‘expenditure’ refers to any use of municipal funds that is in contravention of the following legislation:</w:t>
      </w:r>
    </w:p>
    <w:p w14:paraId="3AAB955A" w14:textId="77777777" w:rsidR="00455533" w:rsidRPr="00A1330A" w:rsidRDefault="00455533" w:rsidP="00A01302">
      <w:pPr>
        <w:pStyle w:val="ListParagraph"/>
        <w:numPr>
          <w:ilvl w:val="0"/>
          <w:numId w:val="201"/>
        </w:numPr>
        <w:shd w:val="clear" w:color="auto" w:fill="FBD4B4" w:themeFill="accent6" w:themeFillTint="66"/>
        <w:spacing w:after="0" w:line="240" w:lineRule="auto"/>
        <w:ind w:left="450" w:hanging="450"/>
        <w:rPr>
          <w:lang w:val="en-US"/>
        </w:rPr>
      </w:pPr>
      <w:r>
        <w:rPr>
          <w:lang w:val="en-US"/>
        </w:rPr>
        <w:t xml:space="preserve">Approved </w:t>
      </w:r>
      <w:r w:rsidR="001A3995">
        <w:rPr>
          <w:lang w:val="en-US"/>
        </w:rPr>
        <w:t xml:space="preserve">Mopani </w:t>
      </w:r>
      <w:r>
        <w:rPr>
          <w:lang w:val="en-US"/>
        </w:rPr>
        <w:t>D</w:t>
      </w:r>
      <w:r w:rsidR="001A3995">
        <w:rPr>
          <w:lang w:val="en-US"/>
        </w:rPr>
        <w:t xml:space="preserve">istrict </w:t>
      </w:r>
      <w:r>
        <w:rPr>
          <w:lang w:val="en-US"/>
        </w:rPr>
        <w:t>M</w:t>
      </w:r>
      <w:r w:rsidR="001A3995">
        <w:rPr>
          <w:lang w:val="en-US"/>
        </w:rPr>
        <w:t>unicipality’s</w:t>
      </w:r>
      <w:r w:rsidRPr="00A1330A">
        <w:rPr>
          <w:lang w:val="en-US"/>
        </w:rPr>
        <w:t xml:space="preserve"> supply chain management policy, and a</w:t>
      </w:r>
      <w:r>
        <w:rPr>
          <w:lang w:val="en-US"/>
        </w:rPr>
        <w:t>ny by-laws giving effect to thus</w:t>
      </w:r>
      <w:r w:rsidRPr="00A1330A">
        <w:rPr>
          <w:lang w:val="en-US"/>
        </w:rPr>
        <w:t xml:space="preserve"> </w:t>
      </w:r>
      <w:proofErr w:type="gramStart"/>
      <w:r w:rsidRPr="00A1330A">
        <w:rPr>
          <w:lang w:val="en-US"/>
        </w:rPr>
        <w:t>policy</w:t>
      </w:r>
      <w:proofErr w:type="gramEnd"/>
    </w:p>
    <w:p w14:paraId="638D5E35" w14:textId="77777777" w:rsidR="00A1330A" w:rsidRPr="00A1330A" w:rsidRDefault="00A1330A" w:rsidP="00A01302">
      <w:pPr>
        <w:pStyle w:val="ListParagraph"/>
        <w:numPr>
          <w:ilvl w:val="0"/>
          <w:numId w:val="201"/>
        </w:numPr>
        <w:shd w:val="clear" w:color="auto" w:fill="FBD4B4" w:themeFill="accent6" w:themeFillTint="66"/>
        <w:spacing w:after="0" w:line="240" w:lineRule="auto"/>
        <w:ind w:left="450" w:hanging="450"/>
        <w:rPr>
          <w:lang w:val="en-US"/>
        </w:rPr>
      </w:pPr>
      <w:r w:rsidRPr="00A1330A">
        <w:rPr>
          <w:lang w:val="en-US"/>
        </w:rPr>
        <w:t xml:space="preserve">Municipal Finance Management Act, Act 56 of 2003, and its </w:t>
      </w:r>
      <w:proofErr w:type="gramStart"/>
      <w:r w:rsidRPr="00A1330A">
        <w:rPr>
          <w:lang w:val="en-US"/>
        </w:rPr>
        <w:t>regulations;</w:t>
      </w:r>
      <w:proofErr w:type="gramEnd"/>
    </w:p>
    <w:p w14:paraId="41640027" w14:textId="77777777" w:rsidR="00A1330A" w:rsidRPr="00A1330A" w:rsidRDefault="00A1330A" w:rsidP="00A01302">
      <w:pPr>
        <w:pStyle w:val="ListParagraph"/>
        <w:numPr>
          <w:ilvl w:val="0"/>
          <w:numId w:val="201"/>
        </w:numPr>
        <w:shd w:val="clear" w:color="auto" w:fill="FBD4B4" w:themeFill="accent6" w:themeFillTint="66"/>
        <w:spacing w:after="0" w:line="240" w:lineRule="auto"/>
        <w:ind w:left="450" w:hanging="450"/>
        <w:rPr>
          <w:lang w:val="en-US"/>
        </w:rPr>
      </w:pPr>
      <w:r w:rsidRPr="00A1330A">
        <w:rPr>
          <w:lang w:val="en-US"/>
        </w:rPr>
        <w:t xml:space="preserve">Municipal Systems Act, Act 32 of 2000, and its </w:t>
      </w:r>
      <w:proofErr w:type="gramStart"/>
      <w:r w:rsidRPr="00A1330A">
        <w:rPr>
          <w:lang w:val="en-US"/>
        </w:rPr>
        <w:t>regulations;</w:t>
      </w:r>
      <w:proofErr w:type="gramEnd"/>
    </w:p>
    <w:p w14:paraId="3466BD66" w14:textId="77777777" w:rsidR="00A1330A" w:rsidRDefault="00A1330A" w:rsidP="00A01302">
      <w:pPr>
        <w:pStyle w:val="ListParagraph"/>
        <w:numPr>
          <w:ilvl w:val="0"/>
          <w:numId w:val="201"/>
        </w:numPr>
        <w:shd w:val="clear" w:color="auto" w:fill="FBD4B4" w:themeFill="accent6" w:themeFillTint="66"/>
        <w:spacing w:after="0" w:line="240" w:lineRule="auto"/>
        <w:ind w:left="450" w:hanging="450"/>
        <w:rPr>
          <w:lang w:val="en-US"/>
        </w:rPr>
      </w:pPr>
      <w:r w:rsidRPr="00A1330A">
        <w:rPr>
          <w:lang w:val="en-US"/>
        </w:rPr>
        <w:lastRenderedPageBreak/>
        <w:t>Public Office-Bearers Act, Act 20 of 1998, and its regulations; and</w:t>
      </w:r>
    </w:p>
    <w:p w14:paraId="647CB4BD" w14:textId="77777777" w:rsidR="00496FBC" w:rsidRDefault="00A1330A" w:rsidP="00A01302">
      <w:pPr>
        <w:pStyle w:val="ListParagraph"/>
        <w:numPr>
          <w:ilvl w:val="0"/>
          <w:numId w:val="200"/>
        </w:numPr>
        <w:shd w:val="clear" w:color="auto" w:fill="FBD4B4" w:themeFill="accent6" w:themeFillTint="66"/>
        <w:spacing w:after="0" w:line="240" w:lineRule="auto"/>
        <w:ind w:left="450" w:hanging="450"/>
        <w:rPr>
          <w:lang w:val="en-US"/>
        </w:rPr>
      </w:pPr>
      <w:r w:rsidRPr="00A1330A">
        <w:rPr>
          <w:lang w:val="en-US"/>
        </w:rPr>
        <w:t>Although a transaction or an event may trigger irregular expenditure, a municipality or municipal entity will only identify irregular expenditure when a payment is made, in other words, the recognition of irregular expenditure will be linked to a financial transaction. If the possibility of irregular expenditure is determined prior to a payment being made, the transgression shall be regarded as a matter of non-compliance. Details on treatment of irregular expenditure are dealt with later in this Circular.</w:t>
      </w:r>
    </w:p>
    <w:p w14:paraId="1F2EA9D4" w14:textId="77777777" w:rsidR="00A1330A" w:rsidRPr="005412B7" w:rsidRDefault="00455533" w:rsidP="00A01302">
      <w:pPr>
        <w:pStyle w:val="ListParagraph"/>
        <w:numPr>
          <w:ilvl w:val="0"/>
          <w:numId w:val="194"/>
        </w:numPr>
        <w:shd w:val="clear" w:color="auto" w:fill="FBD4B4" w:themeFill="accent6" w:themeFillTint="66"/>
        <w:spacing w:after="0" w:line="240" w:lineRule="auto"/>
        <w:ind w:left="450" w:hanging="450"/>
        <w:rPr>
          <w:lang w:val="en-US"/>
        </w:rPr>
      </w:pPr>
      <w:r w:rsidRPr="005412B7">
        <w:rPr>
          <w:b/>
          <w:bCs/>
          <w:sz w:val="23"/>
          <w:szCs w:val="23"/>
        </w:rPr>
        <w:t>Fruitless and wasteful expenditure</w:t>
      </w:r>
    </w:p>
    <w:p w14:paraId="5C35E475" w14:textId="77777777" w:rsidR="00455533" w:rsidRPr="00455533" w:rsidRDefault="00455533" w:rsidP="00A01302">
      <w:pPr>
        <w:pStyle w:val="ListParagraph"/>
        <w:numPr>
          <w:ilvl w:val="0"/>
          <w:numId w:val="203"/>
        </w:numPr>
        <w:shd w:val="clear" w:color="auto" w:fill="FBD4B4" w:themeFill="accent6" w:themeFillTint="66"/>
        <w:spacing w:after="0" w:line="240" w:lineRule="auto"/>
        <w:ind w:left="450" w:hanging="450"/>
      </w:pPr>
      <w:r w:rsidRPr="00455533">
        <w:t>The description of the categories of irregular expenditure in the above three instances can be applied directly to fruitless and wasteful expe</w:t>
      </w:r>
      <w:r w:rsidR="001A3995">
        <w:t>nditure. F</w:t>
      </w:r>
      <w:r w:rsidRPr="00455533">
        <w:t xml:space="preserve">ruitless and wasteful expenditure can arise in any circumstance and is not dependent on non-compliance with any legislation. </w:t>
      </w:r>
    </w:p>
    <w:p w14:paraId="1A8A506C" w14:textId="77777777" w:rsidR="00A1330A" w:rsidRPr="00455533" w:rsidRDefault="00455533" w:rsidP="00A01302">
      <w:pPr>
        <w:pStyle w:val="ListParagraph"/>
        <w:numPr>
          <w:ilvl w:val="0"/>
          <w:numId w:val="203"/>
        </w:numPr>
        <w:shd w:val="clear" w:color="auto" w:fill="FBD4B4" w:themeFill="accent6" w:themeFillTint="66"/>
        <w:spacing w:after="0" w:line="240" w:lineRule="auto"/>
        <w:ind w:left="450" w:hanging="450"/>
        <w:rPr>
          <w:lang w:val="en-US"/>
        </w:rPr>
      </w:pPr>
      <w:r w:rsidRPr="00455533">
        <w:t>Council should follow section 32(2)(b) of the MFMA when dealing with instances of fruitless and wasteful expenditure.</w:t>
      </w:r>
    </w:p>
    <w:p w14:paraId="473BF2A3" w14:textId="77777777" w:rsidR="00A1330A" w:rsidRPr="005412B7" w:rsidRDefault="00A1330A" w:rsidP="00A01302">
      <w:pPr>
        <w:pStyle w:val="ListParagraph"/>
        <w:numPr>
          <w:ilvl w:val="0"/>
          <w:numId w:val="194"/>
        </w:numPr>
        <w:shd w:val="clear" w:color="auto" w:fill="FBD4B4" w:themeFill="accent6" w:themeFillTint="66"/>
        <w:spacing w:after="0" w:line="240" w:lineRule="auto"/>
        <w:ind w:left="450" w:hanging="450"/>
        <w:rPr>
          <w:lang w:val="en-US"/>
        </w:rPr>
      </w:pPr>
      <w:r w:rsidRPr="005412B7">
        <w:rPr>
          <w:lang w:val="en-US"/>
        </w:rPr>
        <w:t>Register of unauthorised, irregular, fruitless and wasteful expenditure</w:t>
      </w:r>
    </w:p>
    <w:p w14:paraId="61D821EB" w14:textId="77777777" w:rsidR="00A1330A" w:rsidRDefault="00A1330A" w:rsidP="00A01302">
      <w:pPr>
        <w:pStyle w:val="ListParagraph"/>
        <w:numPr>
          <w:ilvl w:val="0"/>
          <w:numId w:val="202"/>
        </w:numPr>
        <w:shd w:val="clear" w:color="auto" w:fill="FBD4B4" w:themeFill="accent6" w:themeFillTint="66"/>
        <w:spacing w:after="0" w:line="240" w:lineRule="auto"/>
        <w:ind w:left="450" w:hanging="450"/>
        <w:rPr>
          <w:lang w:val="en-US"/>
        </w:rPr>
      </w:pPr>
      <w:r w:rsidRPr="00A1330A">
        <w:rPr>
          <w:lang w:val="en-US"/>
        </w:rPr>
        <w:t>All instances of unauthorised, irregular, fruitless and wasteful expenditures must be reported to the mayor, the MEC for local government in the province, the Auditor-General, disclosed in the annual report, and to council as required by section 32(4) and 74 of the MFMA.</w:t>
      </w:r>
    </w:p>
    <w:p w14:paraId="3B9A11E2" w14:textId="77777777" w:rsidR="00A1330A" w:rsidRDefault="00A1330A" w:rsidP="00EC1136">
      <w:pPr>
        <w:shd w:val="clear" w:color="auto" w:fill="FBD4B4" w:themeFill="accent6" w:themeFillTint="66"/>
        <w:spacing w:after="0" w:line="240" w:lineRule="auto"/>
        <w:ind w:left="450" w:hanging="450"/>
        <w:rPr>
          <w:lang w:val="en-US"/>
        </w:rPr>
      </w:pPr>
    </w:p>
    <w:p w14:paraId="20ACD8F4" w14:textId="77777777" w:rsidR="00A1330A" w:rsidRPr="005412B7" w:rsidRDefault="00A1330A" w:rsidP="00A01302">
      <w:pPr>
        <w:pStyle w:val="ListParagraph"/>
        <w:numPr>
          <w:ilvl w:val="0"/>
          <w:numId w:val="194"/>
        </w:numPr>
        <w:shd w:val="clear" w:color="auto" w:fill="FBD4B4" w:themeFill="accent6" w:themeFillTint="66"/>
        <w:spacing w:after="0" w:line="240" w:lineRule="auto"/>
        <w:ind w:left="450" w:hanging="450"/>
        <w:rPr>
          <w:lang w:val="en-US"/>
        </w:rPr>
      </w:pPr>
      <w:r w:rsidRPr="005412B7">
        <w:rPr>
          <w:lang w:val="en-US"/>
        </w:rPr>
        <w:t xml:space="preserve">The processes to respond appropriately to </w:t>
      </w:r>
      <w:r w:rsidR="00455533" w:rsidRPr="005412B7">
        <w:rPr>
          <w:lang w:val="en-US"/>
        </w:rPr>
        <w:t xml:space="preserve">irregular, </w:t>
      </w:r>
      <w:r w:rsidRPr="005412B7">
        <w:rPr>
          <w:lang w:val="en-US"/>
        </w:rPr>
        <w:t>fruitless and wasteful expenditure:</w:t>
      </w:r>
    </w:p>
    <w:p w14:paraId="220BD7EB" w14:textId="77777777" w:rsidR="00A1330A" w:rsidRDefault="00A1330A" w:rsidP="00A01302">
      <w:pPr>
        <w:pStyle w:val="ListParagraph"/>
        <w:numPr>
          <w:ilvl w:val="5"/>
          <w:numId w:val="204"/>
        </w:numPr>
        <w:shd w:val="clear" w:color="auto" w:fill="FBD4B4" w:themeFill="accent6" w:themeFillTint="66"/>
        <w:spacing w:after="0" w:line="240" w:lineRule="auto"/>
        <w:ind w:left="450" w:hanging="450"/>
        <w:rPr>
          <w:lang w:val="en-US"/>
        </w:rPr>
      </w:pPr>
      <w:r w:rsidRPr="00455533">
        <w:rPr>
          <w:lang w:val="en-US"/>
        </w:rPr>
        <w:t xml:space="preserve">disciplinary charges against officials and political office </w:t>
      </w:r>
      <w:proofErr w:type="gramStart"/>
      <w:r w:rsidRPr="00455533">
        <w:rPr>
          <w:lang w:val="en-US"/>
        </w:rPr>
        <w:t>bearers;</w:t>
      </w:r>
      <w:proofErr w:type="gramEnd"/>
    </w:p>
    <w:p w14:paraId="3B670C97" w14:textId="77777777" w:rsidR="00EC1136" w:rsidRDefault="00A1330A" w:rsidP="00A01302">
      <w:pPr>
        <w:pStyle w:val="ListParagraph"/>
        <w:numPr>
          <w:ilvl w:val="5"/>
          <w:numId w:val="204"/>
        </w:numPr>
        <w:shd w:val="clear" w:color="auto" w:fill="FBD4B4" w:themeFill="accent6" w:themeFillTint="66"/>
        <w:spacing w:after="0" w:line="240" w:lineRule="auto"/>
        <w:ind w:left="450" w:hanging="450"/>
        <w:rPr>
          <w:lang w:val="en-US"/>
        </w:rPr>
      </w:pPr>
      <w:r w:rsidRPr="00455533">
        <w:rPr>
          <w:lang w:val="en-US"/>
        </w:rPr>
        <w:t xml:space="preserve">criminal charges against officials and political </w:t>
      </w:r>
      <w:proofErr w:type="gramStart"/>
      <w:r w:rsidRPr="00455533">
        <w:rPr>
          <w:lang w:val="en-US"/>
        </w:rPr>
        <w:t>office-bearers;</w:t>
      </w:r>
      <w:proofErr w:type="gramEnd"/>
      <w:r w:rsidRPr="00455533">
        <w:rPr>
          <w:lang w:val="en-US"/>
        </w:rPr>
        <w:t xml:space="preserve"> </w:t>
      </w:r>
    </w:p>
    <w:p w14:paraId="7B5ADBDC" w14:textId="77777777" w:rsidR="00EC1136" w:rsidRPr="00EC1136" w:rsidRDefault="00EC1136" w:rsidP="00A01302">
      <w:pPr>
        <w:pStyle w:val="ListParagraph"/>
        <w:numPr>
          <w:ilvl w:val="5"/>
          <w:numId w:val="205"/>
        </w:numPr>
        <w:shd w:val="clear" w:color="auto" w:fill="FBD4B4" w:themeFill="accent6" w:themeFillTint="66"/>
        <w:spacing w:after="0" w:line="240" w:lineRule="auto"/>
        <w:ind w:left="450" w:hanging="450"/>
        <w:rPr>
          <w:lang w:val="en-US"/>
        </w:rPr>
      </w:pPr>
      <w:r w:rsidRPr="00EC1136">
        <w:t xml:space="preserve">If, after following a proper investigation, the council concludes that the official or political office-bearer responsible for making, </w:t>
      </w:r>
      <w:proofErr w:type="gramStart"/>
      <w:r w:rsidRPr="00EC1136">
        <w:t>permitting</w:t>
      </w:r>
      <w:proofErr w:type="gramEnd"/>
      <w:r w:rsidRPr="00EC1136">
        <w:t xml:space="preserve"> or authorising an instance of irregular expenditure acted deliberately or negligently, then the Council must institute disciplinary procedures and lay criminal charges against the liable official or political office-bearer.</w:t>
      </w:r>
    </w:p>
    <w:p w14:paraId="67B19369" w14:textId="77777777" w:rsidR="00EC1136" w:rsidRPr="00EC1136" w:rsidRDefault="00EC1136" w:rsidP="00EC1136">
      <w:pPr>
        <w:shd w:val="clear" w:color="auto" w:fill="FBD4B4" w:themeFill="accent6" w:themeFillTint="66"/>
        <w:spacing w:after="0" w:line="240" w:lineRule="auto"/>
        <w:ind w:left="450" w:hanging="450"/>
        <w:rPr>
          <w:lang w:val="en-US"/>
        </w:rPr>
      </w:pPr>
    </w:p>
    <w:p w14:paraId="2271132A" w14:textId="77777777" w:rsidR="00A1330A" w:rsidRPr="00EC1136" w:rsidRDefault="00EC1136" w:rsidP="00A01302">
      <w:pPr>
        <w:pStyle w:val="ListParagraph"/>
        <w:numPr>
          <w:ilvl w:val="5"/>
          <w:numId w:val="204"/>
        </w:numPr>
        <w:shd w:val="clear" w:color="auto" w:fill="FBD4B4" w:themeFill="accent6" w:themeFillTint="66"/>
        <w:spacing w:after="0" w:line="240" w:lineRule="auto"/>
        <w:ind w:left="450" w:hanging="450"/>
        <w:rPr>
          <w:lang w:val="en-US"/>
        </w:rPr>
      </w:pPr>
      <w:r w:rsidRPr="00EC1136">
        <w:rPr>
          <w:lang w:val="en-US"/>
        </w:rPr>
        <w:t>Recovery of the fruitless and wasteful expenditure from the liable persons.</w:t>
      </w:r>
    </w:p>
    <w:p w14:paraId="66F8FAF0" w14:textId="77777777" w:rsidR="00DE4C18" w:rsidRPr="00DE4C18" w:rsidRDefault="00DE4C18" w:rsidP="00A01302">
      <w:pPr>
        <w:pStyle w:val="ListParagraph"/>
        <w:numPr>
          <w:ilvl w:val="0"/>
          <w:numId w:val="206"/>
        </w:numPr>
        <w:shd w:val="clear" w:color="auto" w:fill="FBD4B4" w:themeFill="accent6" w:themeFillTint="66"/>
        <w:spacing w:after="0" w:line="240" w:lineRule="auto"/>
        <w:ind w:left="450" w:hanging="450"/>
        <w:rPr>
          <w:lang w:val="en-US"/>
        </w:rPr>
      </w:pPr>
      <w:r w:rsidRPr="00DE4C18">
        <w:rPr>
          <w:lang w:val="en-US"/>
        </w:rPr>
        <w:t xml:space="preserve">All instances of unauthorised expenditure must be recovered from the liable official or political </w:t>
      </w:r>
      <w:proofErr w:type="gramStart"/>
      <w:r w:rsidRPr="00DE4C18">
        <w:rPr>
          <w:lang w:val="en-US"/>
        </w:rPr>
        <w:t>office-bearer, unless</w:t>
      </w:r>
      <w:proofErr w:type="gramEnd"/>
      <w:r w:rsidRPr="00DE4C18">
        <w:rPr>
          <w:lang w:val="en-US"/>
        </w:rPr>
        <w:t xml:space="preserve"> the unauthorised expenditure has been authorised by council in an adjustments budget.</w:t>
      </w:r>
    </w:p>
    <w:p w14:paraId="78BFAA5E" w14:textId="77777777" w:rsidR="00DE4C18" w:rsidRDefault="00DE4C18" w:rsidP="00A01302">
      <w:pPr>
        <w:pStyle w:val="ListParagraph"/>
        <w:numPr>
          <w:ilvl w:val="0"/>
          <w:numId w:val="206"/>
        </w:numPr>
        <w:shd w:val="clear" w:color="auto" w:fill="FBD4B4" w:themeFill="accent6" w:themeFillTint="66"/>
        <w:spacing w:after="0" w:line="240" w:lineRule="auto"/>
        <w:ind w:left="450" w:hanging="450"/>
        <w:rPr>
          <w:lang w:val="en-US"/>
        </w:rPr>
      </w:pPr>
      <w:r w:rsidRPr="00DE4C18">
        <w:rPr>
          <w:lang w:val="en-US"/>
        </w:rPr>
        <w:t xml:space="preserve">Once it has been established who is liable for the unauthorised expenditure, the </w:t>
      </w:r>
      <w:r w:rsidR="00C17628">
        <w:rPr>
          <w:lang w:val="en-US"/>
        </w:rPr>
        <w:t xml:space="preserve">Accounting Officer </w:t>
      </w:r>
      <w:r w:rsidRPr="00DE4C18">
        <w:rPr>
          <w:lang w:val="en-US"/>
        </w:rPr>
        <w:t xml:space="preserve">must, in writing, request that the liable official or political office-bearer pay the amount within 30 days or in reasonable installments. </w:t>
      </w:r>
    </w:p>
    <w:p w14:paraId="6BF7C88A" w14:textId="77777777" w:rsidR="00455533" w:rsidRDefault="00DE4C18" w:rsidP="00A01302">
      <w:pPr>
        <w:pStyle w:val="ListParagraph"/>
        <w:numPr>
          <w:ilvl w:val="0"/>
          <w:numId w:val="206"/>
        </w:numPr>
        <w:shd w:val="clear" w:color="auto" w:fill="FBD4B4" w:themeFill="accent6" w:themeFillTint="66"/>
        <w:spacing w:after="0" w:line="240" w:lineRule="auto"/>
        <w:ind w:left="450" w:hanging="450"/>
        <w:rPr>
          <w:lang w:val="en-US"/>
        </w:rPr>
      </w:pPr>
      <w:r w:rsidRPr="00DE4C18">
        <w:rPr>
          <w:lang w:val="en-US"/>
        </w:rPr>
        <w:t>If the person fa</w:t>
      </w:r>
      <w:r>
        <w:rPr>
          <w:lang w:val="en-US"/>
        </w:rPr>
        <w:t xml:space="preserve">ils to comply with the request, </w:t>
      </w:r>
      <w:r w:rsidRPr="00DE4C18">
        <w:rPr>
          <w:lang w:val="en-US"/>
        </w:rPr>
        <w:t>Unauthorised, Irregular, Fruitless and Wasteful Expenditure</w:t>
      </w:r>
      <w:r>
        <w:rPr>
          <w:lang w:val="en-US"/>
        </w:rPr>
        <w:t xml:space="preserve"> </w:t>
      </w:r>
      <w:r w:rsidRPr="00DE4C18">
        <w:rPr>
          <w:lang w:val="en-US"/>
        </w:rPr>
        <w:t>the matter must be handed to the municipality’s legal division for the recovery of the debt through the normal debt collection process.</w:t>
      </w:r>
    </w:p>
    <w:p w14:paraId="1BD541A8" w14:textId="77777777" w:rsidR="00DE4C18" w:rsidRDefault="00DE4C18" w:rsidP="00A01302">
      <w:pPr>
        <w:pStyle w:val="ListParagraph"/>
        <w:numPr>
          <w:ilvl w:val="0"/>
          <w:numId w:val="206"/>
        </w:numPr>
        <w:shd w:val="clear" w:color="auto" w:fill="FBD4B4" w:themeFill="accent6" w:themeFillTint="66"/>
        <w:spacing w:after="0" w:line="240" w:lineRule="auto"/>
        <w:ind w:left="450" w:hanging="450"/>
        <w:rPr>
          <w:lang w:val="en-US"/>
        </w:rPr>
      </w:pPr>
      <w:r w:rsidRPr="00DE4C18">
        <w:rPr>
          <w:lang w:val="en-US"/>
        </w:rPr>
        <w:t xml:space="preserve">In terms of section 32(2)(b) irregular expenditure may only be written-off by Council if, after an investigation by a council committee, the </w:t>
      </w:r>
      <w:r w:rsidR="00A07479" w:rsidRPr="00DE4C18">
        <w:rPr>
          <w:lang w:val="en-US"/>
        </w:rPr>
        <w:t>Irregular, Fruitless and Wasteful Expenditure</w:t>
      </w:r>
      <w:r w:rsidR="00A07479">
        <w:rPr>
          <w:lang w:val="en-US"/>
        </w:rPr>
        <w:t xml:space="preserve"> </w:t>
      </w:r>
      <w:r w:rsidRPr="00DE4C18">
        <w:rPr>
          <w:lang w:val="en-US"/>
        </w:rPr>
        <w:t xml:space="preserve">is certified as irrecoverable. In other </w:t>
      </w:r>
      <w:proofErr w:type="gramStart"/>
      <w:r w:rsidRPr="00DE4C18">
        <w:rPr>
          <w:lang w:val="en-US"/>
        </w:rPr>
        <w:t>words</w:t>
      </w:r>
      <w:proofErr w:type="gramEnd"/>
      <w:r w:rsidRPr="00DE4C18">
        <w:rPr>
          <w:lang w:val="en-US"/>
        </w:rPr>
        <w:t xml:space="preserve"> writing-off is not a primary response, it is subordinate to the recovery processes, and may only take place if the irregular expenditure is certified by Council as irrecoverable, based on the findings of an investigation.</w:t>
      </w:r>
    </w:p>
    <w:p w14:paraId="5F4496AE" w14:textId="77777777" w:rsidR="00EC1136" w:rsidRPr="00A07479" w:rsidRDefault="00A07479" w:rsidP="00A01302">
      <w:pPr>
        <w:pStyle w:val="ListParagraph"/>
        <w:numPr>
          <w:ilvl w:val="0"/>
          <w:numId w:val="194"/>
        </w:numPr>
        <w:shd w:val="clear" w:color="auto" w:fill="FBD4B4" w:themeFill="accent6" w:themeFillTint="66"/>
        <w:spacing w:after="0" w:line="240" w:lineRule="auto"/>
        <w:rPr>
          <w:b/>
          <w:lang w:val="en-US"/>
        </w:rPr>
      </w:pPr>
      <w:r w:rsidRPr="00A07479">
        <w:rPr>
          <w:b/>
          <w:lang w:val="en-US"/>
        </w:rPr>
        <w:t xml:space="preserve">Procedure to Condone the Irregular, Fruitless and Wasteful Expenditure as </w:t>
      </w:r>
      <w:proofErr w:type="gramStart"/>
      <w:r w:rsidRPr="00A07479">
        <w:rPr>
          <w:b/>
          <w:lang w:val="en-US"/>
        </w:rPr>
        <w:t>follows</w:t>
      </w:r>
      <w:proofErr w:type="gramEnd"/>
    </w:p>
    <w:p w14:paraId="65558A71" w14:textId="77777777" w:rsidR="00A07479" w:rsidRDefault="00DE4C18" w:rsidP="00A01302">
      <w:pPr>
        <w:pStyle w:val="ListParagraph"/>
        <w:numPr>
          <w:ilvl w:val="0"/>
          <w:numId w:val="206"/>
        </w:numPr>
        <w:shd w:val="clear" w:color="auto" w:fill="FBD4B4" w:themeFill="accent6" w:themeFillTint="66"/>
        <w:spacing w:after="0" w:line="240" w:lineRule="auto"/>
        <w:ind w:left="450" w:hanging="450"/>
        <w:rPr>
          <w:lang w:val="en-US"/>
        </w:rPr>
      </w:pPr>
      <w:r w:rsidRPr="00A07479">
        <w:rPr>
          <w:lang w:val="en-US"/>
        </w:rPr>
        <w:t xml:space="preserve">in terms of section 170 of the MFMA, only the National Treasury may condone non-compliance with a regulation issued in terms of the MFMA or a condition imposed by the Act itself. The municipal Council therefore has no power in terms of the MFMA to condone any act of non-compliance in terms of the MFMA or any of its regulations. The treatment of expenditure associated with the non-compliance is therefore the responsibility of the </w:t>
      </w:r>
      <w:proofErr w:type="gramStart"/>
      <w:r w:rsidRPr="00A07479">
        <w:rPr>
          <w:lang w:val="en-US"/>
        </w:rPr>
        <w:t>C</w:t>
      </w:r>
      <w:r w:rsidR="00A07479">
        <w:rPr>
          <w:lang w:val="en-US"/>
        </w:rPr>
        <w:t>ouncil</w:t>
      </w:r>
      <w:proofErr w:type="gramEnd"/>
    </w:p>
    <w:p w14:paraId="1DAD0D36" w14:textId="77777777" w:rsidR="00DE4C18" w:rsidRPr="00A07479" w:rsidRDefault="00EC1136" w:rsidP="00A01302">
      <w:pPr>
        <w:pStyle w:val="ListParagraph"/>
        <w:numPr>
          <w:ilvl w:val="0"/>
          <w:numId w:val="206"/>
        </w:numPr>
        <w:shd w:val="clear" w:color="auto" w:fill="FBD4B4" w:themeFill="accent6" w:themeFillTint="66"/>
        <w:spacing w:after="0" w:line="240" w:lineRule="auto"/>
        <w:ind w:left="450" w:hanging="450"/>
        <w:rPr>
          <w:lang w:val="en-US"/>
        </w:rPr>
      </w:pPr>
      <w:r w:rsidRPr="00A07479">
        <w:rPr>
          <w:lang w:val="en-US"/>
        </w:rPr>
        <w:t>T</w:t>
      </w:r>
      <w:r w:rsidR="00DE4C18" w:rsidRPr="00A07479">
        <w:rPr>
          <w:lang w:val="en-US"/>
        </w:rPr>
        <w:t xml:space="preserve">here is no provision in the MSA that allows for a contravention of the Act to be condoned. Nevertheless, should a municipality wish to request that an act of non-compliance with any provision of the MSA be condoned, then the </w:t>
      </w:r>
      <w:r w:rsidR="00C17628">
        <w:rPr>
          <w:lang w:val="en-US"/>
        </w:rPr>
        <w:t xml:space="preserve">Accounting Officer </w:t>
      </w:r>
      <w:r w:rsidR="00DE4C18" w:rsidRPr="00A07479">
        <w:rPr>
          <w:lang w:val="en-US"/>
        </w:rPr>
        <w:t>should address the request to the Minister of Co-operative Governance and Traditional Affairs, who is responsible for administering the MSA. The resultant expenditure should however be dealt with in terms of section 32(2) of the MFMA.</w:t>
      </w:r>
    </w:p>
    <w:p w14:paraId="12E08346" w14:textId="77777777" w:rsidR="00DE4C18" w:rsidRPr="00DE4C18" w:rsidRDefault="00EC1136" w:rsidP="00A01302">
      <w:pPr>
        <w:pStyle w:val="ListParagraph"/>
        <w:numPr>
          <w:ilvl w:val="0"/>
          <w:numId w:val="206"/>
        </w:numPr>
        <w:shd w:val="clear" w:color="auto" w:fill="FBD4B4" w:themeFill="accent6" w:themeFillTint="66"/>
        <w:spacing w:after="0" w:line="240" w:lineRule="auto"/>
        <w:ind w:left="450" w:hanging="450"/>
        <w:rPr>
          <w:lang w:val="en-US"/>
        </w:rPr>
      </w:pPr>
      <w:r>
        <w:rPr>
          <w:lang w:val="en-US"/>
        </w:rPr>
        <w:t>T</w:t>
      </w:r>
      <w:r w:rsidR="00DE4C18" w:rsidRPr="00DE4C18">
        <w:rPr>
          <w:lang w:val="en-US"/>
        </w:rPr>
        <w:t>here is no provision to allow irregular expenditure resulting from a contravention of the Public Office-Bearers Act to be condoned. This is consistent with section 167(2) of the MFMA, which provides that such irregular expenditure cannot be written-off and must be recovered from the political office-bearer concerned.</w:t>
      </w:r>
    </w:p>
    <w:p w14:paraId="4A18BFD0" w14:textId="77777777" w:rsidR="00DE4C18" w:rsidRPr="00455533" w:rsidRDefault="00EC1136" w:rsidP="00A01302">
      <w:pPr>
        <w:pStyle w:val="ListParagraph"/>
        <w:numPr>
          <w:ilvl w:val="0"/>
          <w:numId w:val="206"/>
        </w:numPr>
        <w:shd w:val="clear" w:color="auto" w:fill="FBD4B4" w:themeFill="accent6" w:themeFillTint="66"/>
        <w:spacing w:after="0" w:line="240" w:lineRule="auto"/>
        <w:ind w:left="450" w:hanging="450"/>
        <w:rPr>
          <w:lang w:val="en-US"/>
        </w:rPr>
      </w:pPr>
      <w:r>
        <w:rPr>
          <w:lang w:val="en-US"/>
        </w:rPr>
        <w:t>A</w:t>
      </w:r>
      <w:r w:rsidR="00DE4C18" w:rsidRPr="00DE4C18">
        <w:rPr>
          <w:lang w:val="en-US"/>
        </w:rPr>
        <w:t xml:space="preserve"> council may condone a contravention of the council approved SCM policy or a by-law giving effect to such policy, provided that the contravention, is not also a contravention of the MFMA or the </w:t>
      </w:r>
      <w:r w:rsidR="00D378AF">
        <w:rPr>
          <w:lang w:val="en-US"/>
        </w:rPr>
        <w:t>MFAM-SCM regulation</w:t>
      </w:r>
      <w:r w:rsidR="00DE4C18" w:rsidRPr="00DE4C18">
        <w:rPr>
          <w:lang w:val="en-US"/>
        </w:rPr>
        <w:t xml:space="preserve">s, in which case (a) applies and then only National Treasury can condone a contravention of the </w:t>
      </w:r>
      <w:r w:rsidR="00D378AF">
        <w:rPr>
          <w:lang w:val="en-US"/>
        </w:rPr>
        <w:t>MFAM-SCM regulation</w:t>
      </w:r>
      <w:r w:rsidR="00DE4C18" w:rsidRPr="00DE4C18">
        <w:rPr>
          <w:lang w:val="en-US"/>
        </w:rPr>
        <w:t>s. Any such requests must be accompanied by a full motivation and submitted to mfma@treasury.gov.za for consideration.</w:t>
      </w:r>
    </w:p>
    <w:p w14:paraId="32836EEC" w14:textId="77777777" w:rsidR="0035408A" w:rsidRPr="0035408A" w:rsidRDefault="0035408A" w:rsidP="0035408A">
      <w:pPr>
        <w:rPr>
          <w:lang w:val="en-US"/>
        </w:rPr>
      </w:pPr>
    </w:p>
    <w:p w14:paraId="77431DD6" w14:textId="77777777" w:rsidR="0035408A" w:rsidRPr="0035408A" w:rsidRDefault="0035408A" w:rsidP="0035408A">
      <w:pPr>
        <w:rPr>
          <w:lang w:val="en-US"/>
        </w:rPr>
      </w:pPr>
    </w:p>
    <w:p w14:paraId="64DC8D3B" w14:textId="77777777" w:rsidR="0035408A" w:rsidRDefault="0035408A" w:rsidP="00496FBC"/>
    <w:p w14:paraId="7C22FF40" w14:textId="77777777" w:rsidR="00E75FEE" w:rsidRDefault="00E75FEE">
      <w:pPr>
        <w:rPr>
          <w:rFonts w:asciiTheme="majorHAnsi" w:eastAsiaTheme="majorEastAsia" w:hAnsiTheme="majorHAnsi" w:cs="Arial"/>
          <w:color w:val="000000"/>
          <w:sz w:val="20"/>
          <w:szCs w:val="20"/>
          <w:lang w:val="en-US"/>
        </w:rPr>
      </w:pPr>
      <w:bookmarkStart w:id="55" w:name="_Toc503637226"/>
      <w:r>
        <w:rPr>
          <w:rFonts w:cs="Arial"/>
          <w:color w:val="000000"/>
          <w:sz w:val="20"/>
          <w:szCs w:val="20"/>
          <w:lang w:val="en-US"/>
        </w:rPr>
        <w:br w:type="page"/>
      </w:r>
    </w:p>
    <w:p w14:paraId="65A72CE3" w14:textId="77777777" w:rsidR="00E75FEE" w:rsidRPr="00E75FEE" w:rsidRDefault="001E3374" w:rsidP="00A610A0">
      <w:pPr>
        <w:pStyle w:val="Heading1"/>
        <w:ind w:left="450"/>
        <w:rPr>
          <w:rFonts w:cs="Arial"/>
          <w:b/>
          <w:color w:val="000000"/>
          <w:sz w:val="22"/>
          <w:szCs w:val="20"/>
          <w:lang w:val="en-US"/>
        </w:rPr>
      </w:pPr>
      <w:bookmarkStart w:id="56" w:name="_Toc515583684"/>
      <w:r>
        <w:rPr>
          <w:rFonts w:cs="Arial"/>
          <w:b/>
          <w:color w:val="000000"/>
          <w:sz w:val="22"/>
          <w:szCs w:val="20"/>
          <w:lang w:val="en-US"/>
        </w:rPr>
        <w:lastRenderedPageBreak/>
        <w:t xml:space="preserve">Appendix A: </w:t>
      </w:r>
      <w:r w:rsidR="00E75FEE" w:rsidRPr="00E75FEE">
        <w:rPr>
          <w:rFonts w:cs="Arial"/>
          <w:b/>
          <w:color w:val="000000"/>
          <w:sz w:val="22"/>
          <w:szCs w:val="20"/>
          <w:lang w:val="en-US"/>
        </w:rPr>
        <w:t>Mopani District Municipality Supply Chain Management Infrastructure procurement policy</w:t>
      </w:r>
      <w:bookmarkEnd w:id="56"/>
    </w:p>
    <w:p w14:paraId="5971FD5E" w14:textId="77777777" w:rsidR="00DE543A" w:rsidRPr="00674650" w:rsidRDefault="00DE543A" w:rsidP="00A610A0">
      <w:pPr>
        <w:pStyle w:val="Heading1"/>
        <w:ind w:left="450"/>
        <w:rPr>
          <w:rFonts w:cs="Arial"/>
          <w:color w:val="000000"/>
          <w:sz w:val="20"/>
          <w:szCs w:val="20"/>
          <w:lang w:val="en-US"/>
        </w:rPr>
      </w:pPr>
      <w:bookmarkStart w:id="57" w:name="_Toc515583685"/>
      <w:r w:rsidRPr="00674650">
        <w:rPr>
          <w:rFonts w:cs="Arial"/>
          <w:color w:val="000000"/>
          <w:sz w:val="20"/>
          <w:szCs w:val="20"/>
          <w:lang w:val="en-US"/>
        </w:rPr>
        <w:t>1 Scope</w:t>
      </w:r>
      <w:bookmarkEnd w:id="55"/>
      <w:bookmarkEnd w:id="57"/>
      <w:r w:rsidRPr="00674650">
        <w:rPr>
          <w:rFonts w:cs="Arial"/>
          <w:color w:val="000000"/>
          <w:sz w:val="20"/>
          <w:szCs w:val="20"/>
          <w:lang w:val="en-US"/>
        </w:rPr>
        <w:t xml:space="preserve"> </w:t>
      </w:r>
    </w:p>
    <w:p w14:paraId="0511F77D" w14:textId="77777777" w:rsidR="00DE543A" w:rsidRPr="00DB43F6" w:rsidRDefault="00DE543A" w:rsidP="00A610A0">
      <w:pPr>
        <w:spacing w:after="160" w:line="259" w:lineRule="auto"/>
        <w:ind w:left="450"/>
      </w:pPr>
      <w:r w:rsidRPr="00DB43F6">
        <w:t xml:space="preserve">This policy establishes the </w:t>
      </w:r>
      <w:r w:rsidRPr="00DB43F6">
        <w:rPr>
          <w:i/>
          <w:iCs/>
        </w:rPr>
        <w:t>Mopani District Municipality</w:t>
      </w:r>
      <w:r w:rsidRPr="00DB43F6">
        <w:t xml:space="preserve">’s policy for infrastructure delivery management in accordance with the provisions of the regulatory frameworks for procurement and supply chain management. It includes the procurement of goods and services necessary for a new facility to be occupied and used as a functional entity but excludes: </w:t>
      </w:r>
    </w:p>
    <w:p w14:paraId="1D501EF3" w14:textId="77777777" w:rsidR="00DE543A" w:rsidRPr="00DB43F6" w:rsidRDefault="00DE543A" w:rsidP="00A610A0">
      <w:pPr>
        <w:spacing w:after="160" w:line="259" w:lineRule="auto"/>
        <w:ind w:left="450"/>
      </w:pPr>
      <w:r w:rsidRPr="00DB43F6">
        <w:t xml:space="preserve">a) the storage of goods and equipment following their delivery to </w:t>
      </w:r>
      <w:r w:rsidRPr="00DB43F6">
        <w:rPr>
          <w:i/>
          <w:iCs/>
        </w:rPr>
        <w:t>Mopani District Municipality</w:t>
      </w:r>
      <w:r w:rsidRPr="00DB43F6">
        <w:t>’ which are stored and issued t</w:t>
      </w:r>
      <w:r>
        <w:t xml:space="preserve">o contractors or to </w:t>
      </w:r>
      <w:proofErr w:type="gramStart"/>
      <w:r>
        <w:t>employees;</w:t>
      </w:r>
      <w:proofErr w:type="gramEnd"/>
      <w:r>
        <w:t xml:space="preserve"> </w:t>
      </w:r>
    </w:p>
    <w:p w14:paraId="25C00E05" w14:textId="77777777" w:rsidR="00DE543A" w:rsidRPr="00DB43F6" w:rsidRDefault="00DE543A" w:rsidP="00A610A0">
      <w:pPr>
        <w:spacing w:after="160" w:line="259" w:lineRule="auto"/>
        <w:ind w:left="450"/>
      </w:pPr>
      <w:r w:rsidRPr="00DB43F6">
        <w:t xml:space="preserve">b) the disposal or letting of </w:t>
      </w:r>
      <w:proofErr w:type="gramStart"/>
      <w:r w:rsidRPr="00DB43F6">
        <w:t>land;</w:t>
      </w:r>
      <w:proofErr w:type="gramEnd"/>
      <w:r w:rsidRPr="00DB43F6">
        <w:t xml:space="preserve"> </w:t>
      </w:r>
    </w:p>
    <w:p w14:paraId="53E6A311" w14:textId="77777777" w:rsidR="00DE543A" w:rsidRPr="00DB43F6" w:rsidRDefault="00DE543A" w:rsidP="00A610A0">
      <w:pPr>
        <w:spacing w:after="160" w:line="259" w:lineRule="auto"/>
        <w:ind w:left="450"/>
      </w:pPr>
      <w:r w:rsidRPr="00DB43F6">
        <w:t xml:space="preserve">c) the conclusion of any form of land availability </w:t>
      </w:r>
      <w:proofErr w:type="gramStart"/>
      <w:r w:rsidRPr="00DB43F6">
        <w:t>agreement;</w:t>
      </w:r>
      <w:proofErr w:type="gramEnd"/>
      <w:r w:rsidRPr="00DB43F6">
        <w:t xml:space="preserve"> </w:t>
      </w:r>
    </w:p>
    <w:p w14:paraId="520AA76E" w14:textId="77777777" w:rsidR="00DE543A" w:rsidRPr="00DB43F6" w:rsidRDefault="00DE543A" w:rsidP="00A610A0">
      <w:pPr>
        <w:spacing w:after="160" w:line="259" w:lineRule="auto"/>
        <w:ind w:left="450"/>
      </w:pPr>
      <w:r w:rsidRPr="00DB43F6">
        <w:t xml:space="preserve">d) the leasing or rental of moveable assets; and </w:t>
      </w:r>
    </w:p>
    <w:p w14:paraId="7DC60225" w14:textId="77777777" w:rsidR="00DE543A" w:rsidRPr="00DB43F6" w:rsidRDefault="00DE543A" w:rsidP="00A610A0">
      <w:pPr>
        <w:spacing w:after="160" w:line="259" w:lineRule="auto"/>
        <w:ind w:left="450"/>
      </w:pPr>
      <w:r w:rsidRPr="00DB43F6">
        <w:t xml:space="preserve">e) public private partnerships. </w:t>
      </w:r>
    </w:p>
    <w:p w14:paraId="304D47D1" w14:textId="77777777" w:rsidR="00DE543A" w:rsidRPr="00674650" w:rsidRDefault="00DE543A" w:rsidP="00A610A0">
      <w:pPr>
        <w:pStyle w:val="Heading1"/>
        <w:ind w:left="450"/>
        <w:rPr>
          <w:rFonts w:cs="Arial"/>
          <w:color w:val="000000"/>
          <w:sz w:val="20"/>
          <w:szCs w:val="20"/>
          <w:lang w:val="en-US"/>
        </w:rPr>
      </w:pPr>
      <w:bookmarkStart w:id="58" w:name="_Toc503598610"/>
      <w:bookmarkStart w:id="59" w:name="_Toc503637227"/>
      <w:bookmarkStart w:id="60" w:name="_Toc515583686"/>
      <w:r w:rsidRPr="00674650">
        <w:rPr>
          <w:rFonts w:cs="Arial"/>
          <w:color w:val="000000"/>
          <w:sz w:val="20"/>
          <w:szCs w:val="20"/>
          <w:lang w:val="en-US"/>
        </w:rPr>
        <w:t xml:space="preserve">2 Terms, </w:t>
      </w:r>
      <w:proofErr w:type="gramStart"/>
      <w:r w:rsidRPr="00674650">
        <w:rPr>
          <w:rFonts w:cs="Arial"/>
          <w:color w:val="000000"/>
          <w:sz w:val="20"/>
          <w:szCs w:val="20"/>
          <w:lang w:val="en-US"/>
        </w:rPr>
        <w:t>definitions</w:t>
      </w:r>
      <w:proofErr w:type="gramEnd"/>
      <w:r w:rsidRPr="00674650">
        <w:rPr>
          <w:rFonts w:cs="Arial"/>
          <w:color w:val="000000"/>
          <w:sz w:val="20"/>
          <w:szCs w:val="20"/>
          <w:lang w:val="en-US"/>
        </w:rPr>
        <w:t xml:space="preserve"> and abbreviations 1</w:t>
      </w:r>
      <w:bookmarkEnd w:id="58"/>
      <w:bookmarkEnd w:id="59"/>
      <w:bookmarkEnd w:id="60"/>
      <w:r w:rsidRPr="00674650">
        <w:rPr>
          <w:rFonts w:cs="Arial"/>
          <w:color w:val="000000"/>
          <w:sz w:val="20"/>
          <w:szCs w:val="20"/>
          <w:lang w:val="en-US"/>
        </w:rPr>
        <w:t xml:space="preserve"> </w:t>
      </w:r>
    </w:p>
    <w:p w14:paraId="1FC8F8DD" w14:textId="77777777" w:rsidR="00DE543A" w:rsidRPr="00674650" w:rsidRDefault="00DE543A" w:rsidP="00A610A0">
      <w:pPr>
        <w:pStyle w:val="Heading1"/>
        <w:ind w:left="450"/>
        <w:rPr>
          <w:rFonts w:cs="Arial"/>
          <w:color w:val="000000"/>
          <w:sz w:val="20"/>
          <w:szCs w:val="20"/>
          <w:lang w:val="en-US"/>
        </w:rPr>
      </w:pPr>
      <w:bookmarkStart w:id="61" w:name="_Toc503598611"/>
      <w:bookmarkStart w:id="62" w:name="_Toc503637228"/>
      <w:bookmarkStart w:id="63" w:name="_Toc515583687"/>
      <w:r w:rsidRPr="00674650">
        <w:rPr>
          <w:rFonts w:cs="Arial"/>
          <w:color w:val="000000"/>
          <w:sz w:val="20"/>
          <w:szCs w:val="20"/>
          <w:lang w:val="en-US"/>
        </w:rPr>
        <w:t>2.1 Terms and definitions</w:t>
      </w:r>
      <w:bookmarkEnd w:id="61"/>
      <w:bookmarkEnd w:id="62"/>
      <w:bookmarkEnd w:id="63"/>
    </w:p>
    <w:p w14:paraId="7C000B40" w14:textId="77777777" w:rsidR="00DE543A" w:rsidRPr="00DB43F6" w:rsidRDefault="00DE543A" w:rsidP="00A610A0">
      <w:pPr>
        <w:spacing w:after="160" w:line="259" w:lineRule="auto"/>
        <w:ind w:left="450"/>
      </w:pPr>
      <w:r w:rsidRPr="00DB43F6">
        <w:t xml:space="preserve">For the purposes of this document, the definitions and terms given in the standard and the following apply: </w:t>
      </w:r>
    </w:p>
    <w:p w14:paraId="28BC95B4" w14:textId="77777777" w:rsidR="00DE543A" w:rsidRPr="00DB43F6" w:rsidRDefault="00DE543A" w:rsidP="00A610A0">
      <w:pPr>
        <w:spacing w:after="160" w:line="259" w:lineRule="auto"/>
        <w:ind w:left="450"/>
      </w:pPr>
      <w:r w:rsidRPr="00DB43F6">
        <w:rPr>
          <w:b/>
          <w:bCs/>
        </w:rPr>
        <w:t xml:space="preserve">agent: </w:t>
      </w:r>
      <w:r w:rsidRPr="00DB43F6">
        <w:t xml:space="preserve">person or organization that is not an employee of </w:t>
      </w:r>
      <w:r w:rsidRPr="00DB43F6">
        <w:rPr>
          <w:i/>
          <w:iCs/>
        </w:rPr>
        <w:t xml:space="preserve">Mopani District Municipality </w:t>
      </w:r>
      <w:r w:rsidRPr="00DB43F6">
        <w:t xml:space="preserve">that acts on the </w:t>
      </w:r>
      <w:r w:rsidRPr="00DB43F6">
        <w:rPr>
          <w:i/>
          <w:iCs/>
        </w:rPr>
        <w:t>Mopani District Municipality</w:t>
      </w:r>
      <w:r w:rsidRPr="00DB43F6">
        <w:t xml:space="preserve">’s behalf in the of this </w:t>
      </w:r>
      <w:proofErr w:type="gramStart"/>
      <w:r w:rsidRPr="00DB43F6">
        <w:t>document</w:t>
      </w:r>
      <w:proofErr w:type="gramEnd"/>
      <w:r w:rsidRPr="00DB43F6">
        <w:t xml:space="preserve"> </w:t>
      </w:r>
    </w:p>
    <w:p w14:paraId="65C7F32E" w14:textId="77777777" w:rsidR="00DE543A" w:rsidRPr="00DB43F6" w:rsidRDefault="00DE543A" w:rsidP="00A610A0">
      <w:pPr>
        <w:spacing w:after="160" w:line="259" w:lineRule="auto"/>
        <w:ind w:left="450"/>
      </w:pPr>
      <w:r w:rsidRPr="00DB43F6">
        <w:rPr>
          <w:b/>
          <w:bCs/>
        </w:rPr>
        <w:t xml:space="preserve">authorised person: </w:t>
      </w:r>
      <w:r w:rsidRPr="00DB43F6">
        <w:t xml:space="preserve">the accounting officer, the accounting authority or the appropriately delegated authority to award, cancel, amend, extend or transfer a contract or </w:t>
      </w:r>
      <w:proofErr w:type="gramStart"/>
      <w:r w:rsidRPr="00DB43F6">
        <w:t>order</w:t>
      </w:r>
      <w:proofErr w:type="gramEnd"/>
      <w:r w:rsidRPr="00DB43F6">
        <w:t xml:space="preserve"> </w:t>
      </w:r>
    </w:p>
    <w:p w14:paraId="42C90EEB" w14:textId="77777777" w:rsidR="00DE543A" w:rsidRPr="00DB43F6" w:rsidRDefault="00DE543A" w:rsidP="00A610A0">
      <w:pPr>
        <w:spacing w:after="160" w:line="259" w:lineRule="auto"/>
        <w:ind w:left="450"/>
      </w:pPr>
      <w:r w:rsidRPr="00DB43F6">
        <w:rPr>
          <w:b/>
          <w:bCs/>
        </w:rPr>
        <w:t xml:space="preserve">conflict of interest: </w:t>
      </w:r>
      <w:r w:rsidRPr="00DB43F6">
        <w:t xml:space="preserve">any situation in which: </w:t>
      </w:r>
    </w:p>
    <w:p w14:paraId="364E13BB" w14:textId="77777777" w:rsidR="00DE543A" w:rsidRPr="00DB43F6" w:rsidRDefault="00DE543A" w:rsidP="00A610A0">
      <w:pPr>
        <w:spacing w:after="160" w:line="259" w:lineRule="auto"/>
        <w:ind w:left="450"/>
      </w:pPr>
      <w:r w:rsidRPr="00DB43F6">
        <w:t xml:space="preserve">a) someone in a position of trust has competing professional or personal interests which make it difficult for him to fulfil his duties impartially, </w:t>
      </w:r>
    </w:p>
    <w:p w14:paraId="6C57B5E9" w14:textId="77777777" w:rsidR="00DE543A" w:rsidRPr="00DB43F6" w:rsidRDefault="00DE543A" w:rsidP="00A610A0">
      <w:pPr>
        <w:spacing w:after="160" w:line="259" w:lineRule="auto"/>
        <w:ind w:left="450"/>
      </w:pPr>
      <w:r w:rsidRPr="00DB43F6">
        <w:t xml:space="preserve">b) an individual or organization is </w:t>
      </w:r>
      <w:proofErr w:type="gramStart"/>
      <w:r w:rsidRPr="00DB43F6">
        <w:t>in a position</w:t>
      </w:r>
      <w:proofErr w:type="gramEnd"/>
      <w:r w:rsidRPr="00DB43F6">
        <w:t xml:space="preserve"> to exploit a professional or official capacity in some way for his personal or for corporate benefit, or </w:t>
      </w:r>
    </w:p>
    <w:p w14:paraId="7BEAA8B2" w14:textId="77777777" w:rsidR="00DE543A" w:rsidRPr="00DB43F6" w:rsidRDefault="00DE543A" w:rsidP="00A610A0">
      <w:pPr>
        <w:spacing w:after="160" w:line="259" w:lineRule="auto"/>
        <w:ind w:left="450"/>
      </w:pPr>
      <w:r w:rsidRPr="00DB43F6">
        <w:t xml:space="preserve">c) incompatibility or contradictory interests exist between an employee and the organization which employs that employee </w:t>
      </w:r>
    </w:p>
    <w:p w14:paraId="7456BB02" w14:textId="77777777" w:rsidR="00DE543A" w:rsidRPr="00DB43F6" w:rsidRDefault="00DE543A" w:rsidP="00A610A0">
      <w:pPr>
        <w:spacing w:after="160" w:line="259" w:lineRule="auto"/>
        <w:ind w:left="450"/>
      </w:pPr>
      <w:r w:rsidRPr="00DB43F6">
        <w:rPr>
          <w:b/>
          <w:bCs/>
        </w:rPr>
        <w:t xml:space="preserve">contract manager: </w:t>
      </w:r>
      <w:r w:rsidRPr="00DB43F6">
        <w:t xml:space="preserve">person responsible for administering a package on behalf of the employer and performing duties relating to the overall management of such contract from the implementer’s point of </w:t>
      </w:r>
      <w:proofErr w:type="gramStart"/>
      <w:r w:rsidRPr="00DB43F6">
        <w:t>view</w:t>
      </w:r>
      <w:proofErr w:type="gramEnd"/>
      <w:r w:rsidRPr="00DB43F6">
        <w:t xml:space="preserve"> </w:t>
      </w:r>
    </w:p>
    <w:p w14:paraId="3E512FCA" w14:textId="77777777" w:rsidR="00DE543A" w:rsidRPr="00DB43F6" w:rsidRDefault="00DE543A" w:rsidP="00A610A0">
      <w:pPr>
        <w:spacing w:after="160" w:line="259" w:lineRule="auto"/>
        <w:ind w:left="450"/>
      </w:pPr>
      <w:r w:rsidRPr="00DB43F6">
        <w:rPr>
          <w:b/>
          <w:bCs/>
        </w:rPr>
        <w:t>family member</w:t>
      </w:r>
      <w:r w:rsidRPr="00DB43F6">
        <w:t xml:space="preserve">: a person’s spouse, whether in a marriage or in a customary union according to indigenous law, domestic partner in a civil union, or child, parent, brother, sister, whether such a relationship results from birth, marriage or </w:t>
      </w:r>
      <w:proofErr w:type="gramStart"/>
      <w:r w:rsidRPr="00DB43F6">
        <w:t>adoption</w:t>
      </w:r>
      <w:proofErr w:type="gramEnd"/>
      <w:r w:rsidRPr="00DB43F6">
        <w:t xml:space="preserve"> </w:t>
      </w:r>
    </w:p>
    <w:p w14:paraId="4BA34028" w14:textId="77777777" w:rsidR="00DE543A" w:rsidRPr="00DB43F6" w:rsidRDefault="00DE543A" w:rsidP="00A610A0">
      <w:pPr>
        <w:spacing w:after="160" w:line="259" w:lineRule="auto"/>
        <w:ind w:left="450"/>
      </w:pPr>
      <w:r w:rsidRPr="00DB43F6">
        <w:rPr>
          <w:b/>
          <w:bCs/>
        </w:rPr>
        <w:t xml:space="preserve">framework agreement: </w:t>
      </w:r>
      <w:r w:rsidRPr="00DB43F6">
        <w:t xml:space="preserve">an agreement between an organ of state and one or more contractors, the purpose of which is to establish the terms governing orders to be awarded during a given period, in particular with regard to price and, where appropriate, the quantity </w:t>
      </w:r>
      <w:proofErr w:type="gramStart"/>
      <w:r w:rsidRPr="00DB43F6">
        <w:t>envisaged</w:t>
      </w:r>
      <w:proofErr w:type="gramEnd"/>
      <w:r w:rsidRPr="00DB43F6">
        <w:t xml:space="preserve"> </w:t>
      </w:r>
    </w:p>
    <w:p w14:paraId="50E12E53" w14:textId="77777777" w:rsidR="00DE543A" w:rsidRPr="006C1771" w:rsidRDefault="00DE543A" w:rsidP="00A610A0">
      <w:pPr>
        <w:spacing w:after="160" w:line="259" w:lineRule="auto"/>
        <w:ind w:left="450"/>
      </w:pPr>
      <w:r w:rsidRPr="00DB43F6">
        <w:rPr>
          <w:b/>
          <w:bCs/>
        </w:rPr>
        <w:t xml:space="preserve">gate: </w:t>
      </w:r>
      <w:r w:rsidRPr="00DB43F6">
        <w:t xml:space="preserve">a control point at the end of a process where a decision is required before proceeding to the next process or </w:t>
      </w:r>
      <w:proofErr w:type="gramStart"/>
      <w:r w:rsidRPr="00DB43F6">
        <w:t>activity</w:t>
      </w:r>
      <w:proofErr w:type="gramEnd"/>
      <w:r w:rsidRPr="00DB43F6">
        <w:t xml:space="preserve"> </w:t>
      </w:r>
    </w:p>
    <w:p w14:paraId="69BB004A" w14:textId="77777777" w:rsidR="00DE543A" w:rsidRPr="00DB43F6" w:rsidRDefault="00DE543A" w:rsidP="00A610A0">
      <w:pPr>
        <w:spacing w:after="160" w:line="259" w:lineRule="auto"/>
        <w:ind w:left="450"/>
      </w:pPr>
      <w:r w:rsidRPr="00DB43F6">
        <w:rPr>
          <w:b/>
          <w:bCs/>
        </w:rPr>
        <w:t xml:space="preserve">gateway review: </w:t>
      </w:r>
      <w:r w:rsidRPr="00DB43F6">
        <w:t xml:space="preserve">an independent review of the available information at a gate upon which a decision to proceed or not to the next process is based 2 August 2015 </w:t>
      </w:r>
    </w:p>
    <w:p w14:paraId="4607046E" w14:textId="77777777" w:rsidR="00DE543A" w:rsidRPr="00DB43F6" w:rsidRDefault="00DE543A" w:rsidP="00A610A0">
      <w:pPr>
        <w:spacing w:after="160" w:line="259" w:lineRule="auto"/>
        <w:ind w:left="450"/>
      </w:pPr>
      <w:r w:rsidRPr="00DB43F6">
        <w:rPr>
          <w:b/>
          <w:bCs/>
        </w:rPr>
        <w:t xml:space="preserve">gratification: </w:t>
      </w:r>
      <w:r w:rsidRPr="00DB43F6">
        <w:t xml:space="preserve">an inducement to perform an improper </w:t>
      </w:r>
      <w:proofErr w:type="gramStart"/>
      <w:r w:rsidRPr="00DB43F6">
        <w:t>act</w:t>
      </w:r>
      <w:proofErr w:type="gramEnd"/>
      <w:r w:rsidRPr="00DB43F6">
        <w:t xml:space="preserve"> </w:t>
      </w:r>
    </w:p>
    <w:p w14:paraId="1641B8DE" w14:textId="77777777" w:rsidR="00DE543A" w:rsidRPr="00DB43F6" w:rsidRDefault="00DE543A" w:rsidP="00A610A0">
      <w:pPr>
        <w:spacing w:after="160" w:line="259" w:lineRule="auto"/>
        <w:ind w:left="450"/>
      </w:pPr>
      <w:r w:rsidRPr="00DB43F6">
        <w:rPr>
          <w:b/>
          <w:bCs/>
        </w:rPr>
        <w:lastRenderedPageBreak/>
        <w:t xml:space="preserve">infrastructure delivery: </w:t>
      </w:r>
      <w:r w:rsidRPr="00DB43F6">
        <w:t xml:space="preserve">the combination of all planning, technical, administrative and managerial actions associated with the construction, supply, renovation, rehabilitation, alteration, maintenance, operation or disposal of </w:t>
      </w:r>
      <w:proofErr w:type="gramStart"/>
      <w:r w:rsidRPr="00DB43F6">
        <w:t>infrastructure</w:t>
      </w:r>
      <w:proofErr w:type="gramEnd"/>
      <w:r w:rsidRPr="00DB43F6">
        <w:t xml:space="preserve"> </w:t>
      </w:r>
    </w:p>
    <w:p w14:paraId="725DEC5F" w14:textId="77777777" w:rsidR="00DE543A" w:rsidRPr="00DB43F6" w:rsidRDefault="00DE543A" w:rsidP="00A610A0">
      <w:pPr>
        <w:spacing w:after="160" w:line="259" w:lineRule="auto"/>
        <w:ind w:left="450"/>
      </w:pPr>
      <w:r w:rsidRPr="00DB43F6">
        <w:rPr>
          <w:b/>
          <w:bCs/>
        </w:rPr>
        <w:t xml:space="preserve">infrastructure procurement: </w:t>
      </w:r>
      <w:r w:rsidRPr="00DB43F6">
        <w:t xml:space="preserve">the procurement of goods or services including any combination thereof associated with the acquisition, renovation, rehabilitation, alteration, maintenance, operation or disposal of </w:t>
      </w:r>
      <w:proofErr w:type="gramStart"/>
      <w:r w:rsidRPr="00DB43F6">
        <w:t>infrastructure</w:t>
      </w:r>
      <w:proofErr w:type="gramEnd"/>
      <w:r w:rsidRPr="00DB43F6">
        <w:t xml:space="preserve"> </w:t>
      </w:r>
    </w:p>
    <w:p w14:paraId="1841DC8B" w14:textId="77777777" w:rsidR="00DE543A" w:rsidRPr="00DB43F6" w:rsidRDefault="00DE543A" w:rsidP="00A610A0">
      <w:pPr>
        <w:spacing w:after="160" w:line="259" w:lineRule="auto"/>
        <w:ind w:left="450"/>
      </w:pPr>
      <w:r w:rsidRPr="00DB43F6">
        <w:rPr>
          <w:b/>
          <w:bCs/>
        </w:rPr>
        <w:t xml:space="preserve">maintenance: </w:t>
      </w:r>
      <w:r w:rsidRPr="00DB43F6">
        <w:t xml:space="preserve">the combination of all technical and associated administrative actions during an item's service life to retain it in a state in which it can satisfactorily perform its required </w:t>
      </w:r>
      <w:proofErr w:type="gramStart"/>
      <w:r w:rsidRPr="00DB43F6">
        <w:t>function</w:t>
      </w:r>
      <w:proofErr w:type="gramEnd"/>
      <w:r w:rsidRPr="00DB43F6">
        <w:t xml:space="preserve"> </w:t>
      </w:r>
    </w:p>
    <w:p w14:paraId="31B686DB" w14:textId="77777777" w:rsidR="00DE543A" w:rsidRPr="00DB43F6" w:rsidRDefault="00DE543A" w:rsidP="00A610A0">
      <w:pPr>
        <w:spacing w:after="160" w:line="259" w:lineRule="auto"/>
        <w:ind w:left="450"/>
      </w:pPr>
      <w:r w:rsidRPr="00DB43F6">
        <w:rPr>
          <w:b/>
          <w:bCs/>
        </w:rPr>
        <w:t xml:space="preserve">operation: </w:t>
      </w:r>
      <w:r w:rsidRPr="00DB43F6">
        <w:t xml:space="preserve">combination of all technical, administrative and managerial actions, other than maintenance actions, that results in the item being in </w:t>
      </w:r>
      <w:proofErr w:type="gramStart"/>
      <w:r w:rsidRPr="00DB43F6">
        <w:t>use</w:t>
      </w:r>
      <w:proofErr w:type="gramEnd"/>
      <w:r w:rsidRPr="00DB43F6">
        <w:t xml:space="preserve"> </w:t>
      </w:r>
    </w:p>
    <w:p w14:paraId="4260488A" w14:textId="77777777" w:rsidR="00DE543A" w:rsidRPr="00DB43F6" w:rsidRDefault="00DE543A" w:rsidP="00A610A0">
      <w:pPr>
        <w:spacing w:after="160" w:line="259" w:lineRule="auto"/>
        <w:ind w:left="450"/>
      </w:pPr>
      <w:r w:rsidRPr="00DB43F6">
        <w:rPr>
          <w:b/>
          <w:bCs/>
        </w:rPr>
        <w:t xml:space="preserve">order: </w:t>
      </w:r>
      <w:r w:rsidRPr="00DB43F6">
        <w:t xml:space="preserve">an instruction to provide goods, services or any combination thereof under a framework </w:t>
      </w:r>
      <w:proofErr w:type="gramStart"/>
      <w:r w:rsidRPr="00DB43F6">
        <w:t>agreement</w:t>
      </w:r>
      <w:proofErr w:type="gramEnd"/>
      <w:r w:rsidRPr="00DB43F6">
        <w:t xml:space="preserve"> </w:t>
      </w:r>
    </w:p>
    <w:p w14:paraId="02CBACD4" w14:textId="77777777" w:rsidR="00DE543A" w:rsidRPr="00DB43F6" w:rsidRDefault="00DE543A" w:rsidP="00A610A0">
      <w:pPr>
        <w:spacing w:after="160" w:line="259" w:lineRule="auto"/>
        <w:ind w:left="450"/>
      </w:pPr>
      <w:r w:rsidRPr="00DB43F6">
        <w:rPr>
          <w:b/>
          <w:bCs/>
        </w:rPr>
        <w:t xml:space="preserve">organ of state: </w:t>
      </w:r>
      <w:r w:rsidRPr="00DB43F6">
        <w:t xml:space="preserve">an organ of state as defined in section 239 of the Constitution of the Republic of South Africa </w:t>
      </w:r>
    </w:p>
    <w:p w14:paraId="5AB1FA8F" w14:textId="77777777" w:rsidR="00DE543A" w:rsidRPr="00DB43F6" w:rsidRDefault="00DE543A" w:rsidP="00A610A0">
      <w:pPr>
        <w:spacing w:after="160" w:line="259" w:lineRule="auto"/>
        <w:ind w:left="450"/>
      </w:pPr>
      <w:r w:rsidRPr="00DB43F6">
        <w:rPr>
          <w:b/>
          <w:bCs/>
        </w:rPr>
        <w:t xml:space="preserve">procurement document: </w:t>
      </w:r>
      <w:r w:rsidRPr="00DB43F6">
        <w:t xml:space="preserve">documentation used to initiate or conclude (or both) a contract or the issuing of an </w:t>
      </w:r>
      <w:proofErr w:type="gramStart"/>
      <w:r w:rsidRPr="00DB43F6">
        <w:t>order</w:t>
      </w:r>
      <w:proofErr w:type="gramEnd"/>
      <w:r w:rsidRPr="00DB43F6">
        <w:t xml:space="preserve"> </w:t>
      </w:r>
    </w:p>
    <w:p w14:paraId="78E62CF8" w14:textId="77777777" w:rsidR="00DE543A" w:rsidRPr="00DB43F6" w:rsidRDefault="00DE543A" w:rsidP="00A610A0">
      <w:pPr>
        <w:spacing w:after="160" w:line="259" w:lineRule="auto"/>
        <w:ind w:left="450"/>
      </w:pPr>
      <w:r w:rsidRPr="00DB43F6">
        <w:rPr>
          <w:b/>
          <w:bCs/>
        </w:rPr>
        <w:t xml:space="preserve">principal: </w:t>
      </w:r>
      <w:r w:rsidRPr="00DB43F6">
        <w:t xml:space="preserve">a natural person who is a partner in a partnership, a sole proprietor, a director a company established in terms of the Companies Act of 2008 (Act No. 71 of 2008) or a member of a close corporation registered in terms of the Close Corporation Act, 1984, (Act No. 69 of 1984) </w:t>
      </w:r>
    </w:p>
    <w:p w14:paraId="315821F4" w14:textId="77777777" w:rsidR="00DE543A" w:rsidRPr="00DB43F6" w:rsidRDefault="00DE543A" w:rsidP="00A610A0">
      <w:pPr>
        <w:spacing w:after="160" w:line="259" w:lineRule="auto"/>
        <w:ind w:left="450"/>
      </w:pPr>
      <w:r w:rsidRPr="00DB43F6">
        <w:rPr>
          <w:b/>
          <w:bCs/>
        </w:rPr>
        <w:t xml:space="preserve">standard: </w:t>
      </w:r>
      <w:r w:rsidRPr="00DB43F6">
        <w:t xml:space="preserve">the latest edition of the Standard for Infrastructure Procurement and Delivery Management as published by National Treasury </w:t>
      </w:r>
    </w:p>
    <w:p w14:paraId="1D1B4ADC" w14:textId="77777777" w:rsidR="00DE543A" w:rsidRPr="00DB43F6" w:rsidRDefault="00DE543A" w:rsidP="00A610A0">
      <w:pPr>
        <w:spacing w:after="160" w:line="259" w:lineRule="auto"/>
        <w:ind w:left="450"/>
      </w:pPr>
      <w:r w:rsidRPr="00DB43F6">
        <w:rPr>
          <w:b/>
          <w:bCs/>
        </w:rPr>
        <w:t xml:space="preserve">working day: </w:t>
      </w:r>
      <w:r w:rsidRPr="00DB43F6">
        <w:t xml:space="preserve">any day of a week on which is not a Sunday, Saturday or public </w:t>
      </w:r>
      <w:proofErr w:type="gramStart"/>
      <w:r w:rsidRPr="00DB43F6">
        <w:t>holiday</w:t>
      </w:r>
      <w:proofErr w:type="gramEnd"/>
      <w:r w:rsidRPr="00DB43F6">
        <w:t xml:space="preserve"> </w:t>
      </w:r>
    </w:p>
    <w:p w14:paraId="3B139CC2" w14:textId="77777777" w:rsidR="00DE543A" w:rsidRPr="00674650" w:rsidRDefault="00DE543A" w:rsidP="00A610A0">
      <w:pPr>
        <w:pStyle w:val="Heading1"/>
        <w:ind w:left="450"/>
        <w:rPr>
          <w:rFonts w:cs="Arial"/>
          <w:color w:val="000000"/>
          <w:sz w:val="20"/>
          <w:szCs w:val="20"/>
          <w:lang w:val="en-US"/>
        </w:rPr>
      </w:pPr>
      <w:bookmarkStart w:id="64" w:name="_Toc503598612"/>
      <w:bookmarkStart w:id="65" w:name="_Toc503637229"/>
      <w:bookmarkStart w:id="66" w:name="_Toc515583688"/>
      <w:r w:rsidRPr="00674650">
        <w:rPr>
          <w:rFonts w:cs="Arial"/>
          <w:color w:val="000000"/>
          <w:sz w:val="20"/>
          <w:szCs w:val="20"/>
          <w:lang w:val="en-US"/>
        </w:rPr>
        <w:t>2.2 Abbreviations 2</w:t>
      </w:r>
      <w:bookmarkEnd w:id="64"/>
      <w:bookmarkEnd w:id="65"/>
      <w:bookmarkEnd w:id="66"/>
      <w:r w:rsidRPr="00674650">
        <w:rPr>
          <w:rFonts w:cs="Arial"/>
          <w:color w:val="000000"/>
          <w:sz w:val="20"/>
          <w:szCs w:val="20"/>
          <w:lang w:val="en-US"/>
        </w:rPr>
        <w:t xml:space="preserve"> </w:t>
      </w:r>
    </w:p>
    <w:p w14:paraId="7A719936" w14:textId="77777777" w:rsidR="00DE543A" w:rsidRPr="00DB43F6" w:rsidRDefault="00DE543A" w:rsidP="00A610A0">
      <w:pPr>
        <w:spacing w:after="160" w:line="259" w:lineRule="auto"/>
        <w:ind w:left="450"/>
      </w:pPr>
      <w:r w:rsidRPr="00DB43F6">
        <w:t xml:space="preserve">For the purposes of this document, the following abbreviations </w:t>
      </w:r>
      <w:proofErr w:type="gramStart"/>
      <w:r w:rsidRPr="00DB43F6">
        <w:t>apply</w:t>
      </w:r>
      <w:proofErr w:type="gramEnd"/>
      <w:r w:rsidRPr="00DB43F6">
        <w:t xml:space="preserve"> </w:t>
      </w:r>
    </w:p>
    <w:p w14:paraId="730FAB8B" w14:textId="77777777" w:rsidR="00DE543A" w:rsidRPr="00DB43F6" w:rsidRDefault="00DE543A" w:rsidP="00A610A0">
      <w:pPr>
        <w:spacing w:after="160" w:line="259" w:lineRule="auto"/>
        <w:ind w:left="450"/>
      </w:pPr>
      <w:r w:rsidRPr="00DB43F6">
        <w:t xml:space="preserve">CIDB: Construction Industry Development Board </w:t>
      </w:r>
    </w:p>
    <w:p w14:paraId="3B34E84F" w14:textId="77777777" w:rsidR="00DE543A" w:rsidRPr="00DB43F6" w:rsidRDefault="00DE543A" w:rsidP="00A610A0">
      <w:pPr>
        <w:spacing w:after="160" w:line="259" w:lineRule="auto"/>
        <w:ind w:left="450"/>
      </w:pPr>
      <w:r w:rsidRPr="00DB43F6">
        <w:t xml:space="preserve">SARS: South African Revenue Services </w:t>
      </w:r>
    </w:p>
    <w:p w14:paraId="77C0FF6E" w14:textId="77777777" w:rsidR="00DE543A" w:rsidRPr="00674650" w:rsidRDefault="00DE543A" w:rsidP="00A610A0">
      <w:pPr>
        <w:pStyle w:val="Heading1"/>
        <w:ind w:left="450"/>
        <w:rPr>
          <w:rFonts w:cs="Arial"/>
          <w:color w:val="000000"/>
          <w:sz w:val="20"/>
          <w:szCs w:val="20"/>
          <w:lang w:val="en-US"/>
        </w:rPr>
      </w:pPr>
      <w:bookmarkStart w:id="67" w:name="_Toc503598613"/>
      <w:bookmarkStart w:id="68" w:name="_Toc503637230"/>
      <w:bookmarkStart w:id="69" w:name="_Toc515583689"/>
      <w:r w:rsidRPr="00674650">
        <w:rPr>
          <w:rFonts w:cs="Arial"/>
          <w:color w:val="000000"/>
          <w:sz w:val="20"/>
          <w:szCs w:val="20"/>
          <w:lang w:val="en-US"/>
        </w:rPr>
        <w:t>3 General requirements</w:t>
      </w:r>
      <w:bookmarkEnd w:id="67"/>
      <w:bookmarkEnd w:id="68"/>
      <w:bookmarkEnd w:id="69"/>
      <w:r w:rsidRPr="00674650">
        <w:rPr>
          <w:rFonts w:cs="Arial"/>
          <w:color w:val="000000"/>
          <w:sz w:val="20"/>
          <w:szCs w:val="20"/>
          <w:lang w:val="en-US"/>
        </w:rPr>
        <w:t xml:space="preserve"> </w:t>
      </w:r>
    </w:p>
    <w:p w14:paraId="42140BE8" w14:textId="77777777" w:rsidR="00DE543A" w:rsidRPr="00DB43F6" w:rsidRDefault="00DE543A" w:rsidP="00A610A0">
      <w:pPr>
        <w:spacing w:after="160" w:line="259" w:lineRule="auto"/>
        <w:ind w:left="450"/>
      </w:pPr>
      <w:r w:rsidRPr="00DB43F6">
        <w:rPr>
          <w:b/>
          <w:bCs/>
        </w:rPr>
        <w:t xml:space="preserve">3.1 </w:t>
      </w:r>
      <w:r w:rsidRPr="00DB43F6">
        <w:t xml:space="preserve">Infrastructure procurement and delivery management shall be undertaken in accordance with </w:t>
      </w:r>
      <w:proofErr w:type="gramStart"/>
      <w:r w:rsidRPr="00DB43F6">
        <w:t>the all</w:t>
      </w:r>
      <w:proofErr w:type="gramEnd"/>
      <w:r w:rsidRPr="00DB43F6">
        <w:t xml:space="preserve"> applicable legislation and the relevant requirements of the latest edition if the National Treasury Standard for Infrastructure Procurement and Delivery Management. </w:t>
      </w:r>
    </w:p>
    <w:p w14:paraId="1619A152" w14:textId="77777777" w:rsidR="00DE543A" w:rsidRPr="00DB43F6" w:rsidRDefault="00DE543A" w:rsidP="00A610A0">
      <w:pPr>
        <w:spacing w:after="160" w:line="259" w:lineRule="auto"/>
        <w:ind w:left="450"/>
      </w:pPr>
      <w:r w:rsidRPr="00DB43F6">
        <w:rPr>
          <w:b/>
          <w:bCs/>
        </w:rPr>
        <w:t xml:space="preserve">3.2 </w:t>
      </w:r>
      <w:r w:rsidRPr="00DB43F6">
        <w:t xml:space="preserve">No departures shall be made from the provisions of the National Treasury Standard for Infrastructure Procurement and Delivery Management without the approval of the National Treasury.2 </w:t>
      </w:r>
    </w:p>
    <w:p w14:paraId="704E78B0" w14:textId="77777777" w:rsidR="00DE543A" w:rsidRDefault="00DE543A" w:rsidP="00A610A0">
      <w:pPr>
        <w:spacing w:after="160" w:line="259" w:lineRule="auto"/>
        <w:ind w:left="450"/>
      </w:pPr>
      <w:r w:rsidRPr="00DB43F6">
        <w:rPr>
          <w:b/>
          <w:bCs/>
        </w:rPr>
        <w:t xml:space="preserve">3.3 </w:t>
      </w:r>
      <w:r w:rsidRPr="00DB43F6">
        <w:t>No departure shall be made from the provisions of this policy without the approval of [</w:t>
      </w:r>
      <w:r w:rsidRPr="00DB43F6">
        <w:rPr>
          <w:i/>
          <w:iCs/>
        </w:rPr>
        <w:t>delegated person</w:t>
      </w:r>
      <w:r w:rsidRPr="00DB43F6">
        <w:t>]</w:t>
      </w:r>
    </w:p>
    <w:p w14:paraId="0D78F718" w14:textId="77777777" w:rsidR="00DE543A" w:rsidRPr="00DB43F6" w:rsidRDefault="00DE543A" w:rsidP="00A610A0">
      <w:pPr>
        <w:spacing w:after="160" w:line="259" w:lineRule="auto"/>
        <w:ind w:left="450"/>
      </w:pPr>
      <w:r w:rsidRPr="00DB43F6">
        <w:rPr>
          <w:b/>
          <w:bCs/>
        </w:rPr>
        <w:t xml:space="preserve">3.4 </w:t>
      </w:r>
      <w:r w:rsidRPr="00DB43F6">
        <w:t xml:space="preserve">Pre-feasibility and feasibility reports are required on . . . </w:t>
      </w:r>
      <w:proofErr w:type="gramStart"/>
      <w:r w:rsidRPr="00DB43F6">
        <w:t>. . . .</w:t>
      </w:r>
      <w:proofErr w:type="gramEnd"/>
      <w:r w:rsidRPr="00DB43F6">
        <w:t xml:space="preserve"> .</w:t>
      </w:r>
      <w:r w:rsidRPr="00EE11F8">
        <w:rPr>
          <w:vertAlign w:val="superscript"/>
        </w:rPr>
        <w:t xml:space="preserve"> </w:t>
      </w:r>
      <w:r w:rsidRPr="0030466B">
        <w:rPr>
          <w:i/>
          <w:vertAlign w:val="superscript"/>
        </w:rPr>
        <w:t>4</w:t>
      </w:r>
      <w:r w:rsidRPr="0030466B">
        <w:rPr>
          <w:i/>
        </w:rPr>
        <w:t xml:space="preserve">(Sub-clause 4.1.1.4 c) of the </w:t>
      </w:r>
      <w:proofErr w:type="gramStart"/>
      <w:r w:rsidRPr="0030466B">
        <w:rPr>
          <w:i/>
        </w:rPr>
        <w:t>standard</w:t>
      </w:r>
      <w:proofErr w:type="gramEnd"/>
      <w:r w:rsidRPr="0030466B">
        <w:rPr>
          <w:i/>
        </w:rPr>
        <w:t xml:space="preserve"> permits an organ of states’ policy to require that pre-feasibility and feasibility reports are required, notwithstanding the test provided for in this sub-clause to determine if such reports are required. The compiler of the policy needs to delete this sub-clause if it is</w:t>
      </w:r>
      <w:r>
        <w:t xml:space="preserve"> not required.</w:t>
      </w:r>
    </w:p>
    <w:p w14:paraId="74AC10A2" w14:textId="77777777" w:rsidR="00DE543A" w:rsidRPr="00DB43F6" w:rsidRDefault="00DE543A" w:rsidP="00A610A0">
      <w:pPr>
        <w:spacing w:after="160" w:line="259" w:lineRule="auto"/>
        <w:ind w:left="450"/>
      </w:pPr>
      <w:r w:rsidRPr="00DB43F6">
        <w:rPr>
          <w:b/>
          <w:bCs/>
        </w:rPr>
        <w:t xml:space="preserve">3.5 </w:t>
      </w:r>
      <w:r w:rsidRPr="00DB43F6">
        <w:t>Stage 3 to 7 are req</w:t>
      </w:r>
      <w:r>
        <w:t>uired for ……</w:t>
      </w:r>
      <w:proofErr w:type="gramStart"/>
      <w:r>
        <w:t>…..</w:t>
      </w:r>
      <w:proofErr w:type="gramEnd"/>
      <w:r>
        <w:rPr>
          <w:vertAlign w:val="superscript"/>
        </w:rPr>
        <w:t>5</w:t>
      </w:r>
      <w:r>
        <w:t xml:space="preserve"> </w:t>
      </w:r>
      <w:r w:rsidRPr="0030466B">
        <w:rPr>
          <w:i/>
        </w:rPr>
        <w:t>Sub-clause 4.1.1.1 of the standard permits stages 3 to 9 where the work does not involve the provision of new infrastructure or the rehabilitation, refurbishment, alteration of existing infrastructure. Stages 5 and 6 to be omitted where there is sufficient information to proceed to stage 7 is contained in the stage 4 deliverable. The policy may require that certain types of work (e.g. specific types of maintenance) need to pass through all the stages.</w:t>
      </w:r>
    </w:p>
    <w:p w14:paraId="08070A8B" w14:textId="77777777" w:rsidR="00DE543A" w:rsidRPr="00DB43F6" w:rsidRDefault="00DE543A" w:rsidP="00A610A0">
      <w:pPr>
        <w:pStyle w:val="Heading1"/>
        <w:ind w:left="450"/>
      </w:pPr>
      <w:bookmarkStart w:id="70" w:name="_Toc503598614"/>
      <w:bookmarkStart w:id="71" w:name="_Toc503637231"/>
      <w:bookmarkStart w:id="72" w:name="_Toc515583690"/>
      <w:r w:rsidRPr="00674650">
        <w:rPr>
          <w:rFonts w:cs="Arial"/>
          <w:color w:val="000000"/>
          <w:sz w:val="20"/>
          <w:szCs w:val="20"/>
          <w:lang w:val="en-US"/>
        </w:rPr>
        <w:lastRenderedPageBreak/>
        <w:t>4 Control framework for infrastructure delivery management</w:t>
      </w:r>
      <w:bookmarkEnd w:id="70"/>
      <w:bookmarkEnd w:id="71"/>
      <w:bookmarkEnd w:id="72"/>
      <w:r w:rsidRPr="00DB43F6">
        <w:rPr>
          <w:b/>
          <w:bCs/>
        </w:rPr>
        <w:t xml:space="preserve"> </w:t>
      </w:r>
    </w:p>
    <w:p w14:paraId="112C3B5C" w14:textId="77777777" w:rsidR="00DE543A" w:rsidRPr="00674650" w:rsidRDefault="00DE543A" w:rsidP="00A610A0">
      <w:pPr>
        <w:pStyle w:val="Heading1"/>
        <w:ind w:left="450"/>
        <w:rPr>
          <w:rFonts w:cs="Arial"/>
          <w:color w:val="000000"/>
          <w:sz w:val="20"/>
          <w:szCs w:val="20"/>
          <w:lang w:val="en-US"/>
        </w:rPr>
      </w:pPr>
      <w:bookmarkStart w:id="73" w:name="_Toc503598615"/>
      <w:bookmarkStart w:id="74" w:name="_Toc503637232"/>
      <w:bookmarkStart w:id="75" w:name="_Toc515583691"/>
      <w:r w:rsidRPr="00674650">
        <w:rPr>
          <w:rFonts w:cs="Arial"/>
          <w:color w:val="000000"/>
          <w:sz w:val="20"/>
          <w:szCs w:val="20"/>
          <w:lang w:val="en-US"/>
        </w:rPr>
        <w:t>4.1 Assignment of responsibilities for approving or accepting end of stage deliverables</w:t>
      </w:r>
      <w:bookmarkEnd w:id="73"/>
      <w:bookmarkEnd w:id="74"/>
      <w:bookmarkEnd w:id="75"/>
      <w:r w:rsidRPr="00674650">
        <w:rPr>
          <w:rFonts w:cs="Arial"/>
          <w:color w:val="000000"/>
          <w:sz w:val="20"/>
          <w:szCs w:val="20"/>
          <w:lang w:val="en-US"/>
        </w:rPr>
        <w:t xml:space="preserve"> </w:t>
      </w:r>
    </w:p>
    <w:p w14:paraId="68EDE920" w14:textId="77777777" w:rsidR="00DE543A" w:rsidRPr="00DB43F6" w:rsidRDefault="00DE543A" w:rsidP="00A610A0">
      <w:pPr>
        <w:spacing w:after="160" w:line="259" w:lineRule="auto"/>
        <w:ind w:left="450"/>
      </w:pPr>
      <w:r w:rsidRPr="00DB43F6">
        <w:t xml:space="preserve">The responsibilities for approving or accepting end of stage deliverables shall be as stated in Table 1. </w:t>
      </w:r>
    </w:p>
    <w:p w14:paraId="0A154D04" w14:textId="77777777" w:rsidR="00DE543A" w:rsidRPr="00674650" w:rsidRDefault="00DE543A" w:rsidP="00A610A0">
      <w:pPr>
        <w:pStyle w:val="Heading1"/>
        <w:ind w:left="450"/>
        <w:rPr>
          <w:rFonts w:cs="Arial"/>
          <w:color w:val="000000"/>
          <w:sz w:val="20"/>
          <w:szCs w:val="20"/>
          <w:lang w:val="en-US"/>
        </w:rPr>
      </w:pPr>
      <w:bookmarkStart w:id="76" w:name="_Toc503598616"/>
      <w:bookmarkStart w:id="77" w:name="_Toc503637233"/>
      <w:bookmarkStart w:id="78" w:name="_Toc515583692"/>
      <w:r w:rsidRPr="00674650">
        <w:rPr>
          <w:rFonts w:cs="Arial"/>
          <w:color w:val="000000"/>
          <w:sz w:val="20"/>
          <w:szCs w:val="20"/>
          <w:lang w:val="en-US"/>
        </w:rPr>
        <w:t>4.2 Additional gates 3</w:t>
      </w:r>
      <w:bookmarkEnd w:id="76"/>
      <w:bookmarkEnd w:id="77"/>
      <w:bookmarkEnd w:id="78"/>
      <w:r w:rsidRPr="00674650">
        <w:rPr>
          <w:rFonts w:cs="Arial"/>
          <w:color w:val="000000"/>
          <w:sz w:val="20"/>
          <w:szCs w:val="20"/>
          <w:lang w:val="en-US"/>
        </w:rPr>
        <w:t xml:space="preserve"> </w:t>
      </w:r>
    </w:p>
    <w:p w14:paraId="6E384481" w14:textId="77777777" w:rsidR="00DE543A" w:rsidRDefault="00DE543A" w:rsidP="00A610A0">
      <w:pPr>
        <w:spacing w:after="160" w:line="259" w:lineRule="auto"/>
        <w:ind w:left="450"/>
      </w:pPr>
      <w:r w:rsidRPr="00DB43F6">
        <w:t xml:space="preserve">The following additional gates shall apply: </w:t>
      </w:r>
    </w:p>
    <w:p w14:paraId="7FA8EF96" w14:textId="77777777" w:rsidR="00DE543A" w:rsidRPr="00DB43F6" w:rsidRDefault="00DE543A" w:rsidP="00A610A0">
      <w:pPr>
        <w:spacing w:after="160" w:line="259" w:lineRule="auto"/>
        <w:ind w:left="450"/>
      </w:pPr>
      <w:r>
        <w:rPr>
          <w:i/>
          <w:iCs/>
        </w:rPr>
        <w:t>Municipal Manager</w:t>
      </w:r>
      <w:r w:rsidRPr="00DB43F6">
        <w:rPr>
          <w:i/>
          <w:iCs/>
        </w:rPr>
        <w:t xml:space="preserve"> </w:t>
      </w:r>
      <w:r w:rsidRPr="00DB43F6">
        <w:t xml:space="preserve">shall appoint a gateway review team in accordance with the provisions of clause 4.1.13.1.2 of the standard to undertake gateway reviews for </w:t>
      </w:r>
      <w:r>
        <w:t xml:space="preserve">master plan for maintenance, repair and </w:t>
      </w:r>
      <w:proofErr w:type="gramStart"/>
      <w:r>
        <w:t>refreshments</w:t>
      </w:r>
      <w:proofErr w:type="gramEnd"/>
      <w:r>
        <w:t xml:space="preserve"> </w:t>
      </w:r>
    </w:p>
    <w:p w14:paraId="0EFC4EE6" w14:textId="77777777" w:rsidR="00DE543A" w:rsidRPr="00674650" w:rsidRDefault="00DE543A" w:rsidP="00A610A0">
      <w:pPr>
        <w:pStyle w:val="Heading1"/>
        <w:ind w:left="450"/>
        <w:rPr>
          <w:rFonts w:cs="Arial"/>
          <w:color w:val="000000"/>
          <w:sz w:val="20"/>
          <w:szCs w:val="20"/>
          <w:lang w:val="en-US"/>
        </w:rPr>
      </w:pPr>
      <w:bookmarkStart w:id="79" w:name="_Toc503598617"/>
      <w:bookmarkStart w:id="80" w:name="_Toc503637234"/>
      <w:bookmarkStart w:id="81" w:name="_Toc515583693"/>
      <w:r w:rsidRPr="00674650">
        <w:rPr>
          <w:rFonts w:cs="Arial"/>
          <w:color w:val="000000"/>
          <w:sz w:val="20"/>
          <w:szCs w:val="20"/>
          <w:lang w:val="en-US"/>
        </w:rPr>
        <w:t>4.3 Additional requirements 3</w:t>
      </w:r>
      <w:bookmarkEnd w:id="79"/>
      <w:bookmarkEnd w:id="80"/>
      <w:bookmarkEnd w:id="81"/>
      <w:r w:rsidRPr="00674650">
        <w:rPr>
          <w:rFonts w:cs="Arial"/>
          <w:color w:val="000000"/>
          <w:sz w:val="20"/>
          <w:szCs w:val="20"/>
          <w:lang w:val="en-US"/>
        </w:rPr>
        <w:t xml:space="preserve"> </w:t>
      </w:r>
    </w:p>
    <w:p w14:paraId="006B7559" w14:textId="77777777" w:rsidR="00DE543A" w:rsidRPr="00DB43F6" w:rsidRDefault="00DE543A" w:rsidP="00A610A0">
      <w:pPr>
        <w:spacing w:after="160" w:line="259" w:lineRule="auto"/>
        <w:ind w:left="450"/>
      </w:pPr>
      <w:r w:rsidRPr="00DB43F6">
        <w:t xml:space="preserve">The following additional requirements apply: </w:t>
      </w:r>
    </w:p>
    <w:p w14:paraId="358175C1" w14:textId="77777777" w:rsidR="00DE543A" w:rsidRPr="00DB43F6" w:rsidRDefault="00DE543A" w:rsidP="00A610A0">
      <w:pPr>
        <w:spacing w:after="160" w:line="259" w:lineRule="auto"/>
        <w:ind w:left="450"/>
      </w:pPr>
      <w:r>
        <w:rPr>
          <w:i/>
          <w:iCs/>
        </w:rPr>
        <w:t>Municipal Manager</w:t>
      </w:r>
      <w:r w:rsidRPr="00DB43F6">
        <w:rPr>
          <w:i/>
          <w:iCs/>
        </w:rPr>
        <w:t xml:space="preserve"> </w:t>
      </w:r>
      <w:r w:rsidRPr="00DB43F6">
        <w:t xml:space="preserve">shall appoint a gateway review team in accordance with the provisions of clause 4.1.13.1.2 of the standard to undertake gateway reviews for </w:t>
      </w:r>
      <w:r>
        <w:t>operation</w:t>
      </w:r>
      <w:r w:rsidRPr="00DB43F6">
        <w:t xml:space="preserve"> projects.</w:t>
      </w:r>
    </w:p>
    <w:p w14:paraId="428F3D37" w14:textId="77777777" w:rsidR="00DE543A" w:rsidRPr="00674650" w:rsidRDefault="00DE543A" w:rsidP="00A610A0">
      <w:pPr>
        <w:pStyle w:val="Heading1"/>
        <w:ind w:left="450"/>
        <w:rPr>
          <w:rFonts w:cs="Arial"/>
          <w:color w:val="000000"/>
          <w:sz w:val="20"/>
          <w:szCs w:val="20"/>
          <w:lang w:val="en-US"/>
        </w:rPr>
      </w:pPr>
      <w:bookmarkStart w:id="82" w:name="_Toc503598618"/>
      <w:bookmarkStart w:id="83" w:name="_Toc503637235"/>
      <w:bookmarkStart w:id="84" w:name="_Toc515583694"/>
      <w:r w:rsidRPr="00674650">
        <w:rPr>
          <w:rFonts w:cs="Arial"/>
          <w:color w:val="000000"/>
          <w:sz w:val="20"/>
          <w:szCs w:val="20"/>
          <w:lang w:val="en-US"/>
        </w:rPr>
        <w:t>4.4 Gateway reviews</w:t>
      </w:r>
      <w:bookmarkEnd w:id="82"/>
      <w:bookmarkEnd w:id="83"/>
      <w:bookmarkEnd w:id="84"/>
      <w:r w:rsidRPr="00674650">
        <w:rPr>
          <w:rFonts w:cs="Arial"/>
          <w:color w:val="000000"/>
          <w:sz w:val="20"/>
          <w:szCs w:val="20"/>
          <w:lang w:val="en-US"/>
        </w:rPr>
        <w:t xml:space="preserve"> </w:t>
      </w:r>
    </w:p>
    <w:p w14:paraId="0C2C2C98" w14:textId="77777777" w:rsidR="00DE543A" w:rsidRPr="00DB43F6" w:rsidRDefault="00DE543A" w:rsidP="00A610A0">
      <w:pPr>
        <w:spacing w:after="160" w:line="259" w:lineRule="auto"/>
        <w:ind w:left="450"/>
      </w:pPr>
      <w:r w:rsidRPr="00DB43F6">
        <w:rPr>
          <w:b/>
          <w:bCs/>
        </w:rPr>
        <w:t xml:space="preserve">4.4.1 Gateway reviews for major capital projects above a threshold </w:t>
      </w:r>
    </w:p>
    <w:p w14:paraId="15B76CE2" w14:textId="77777777" w:rsidR="00DE543A" w:rsidRPr="00DB43F6" w:rsidRDefault="00DE543A" w:rsidP="00A610A0">
      <w:pPr>
        <w:spacing w:after="160" w:line="259" w:lineRule="auto"/>
        <w:ind w:left="450"/>
      </w:pPr>
      <w:r w:rsidRPr="00DB43F6">
        <w:rPr>
          <w:b/>
          <w:bCs/>
        </w:rPr>
        <w:t xml:space="preserve">4.4.1.1 </w:t>
      </w:r>
      <w:r>
        <w:rPr>
          <w:i/>
          <w:iCs/>
        </w:rPr>
        <w:t>Municipal Manager</w:t>
      </w:r>
      <w:r w:rsidRPr="00DB43F6">
        <w:rPr>
          <w:i/>
          <w:iCs/>
        </w:rPr>
        <w:t xml:space="preserve"> </w:t>
      </w:r>
      <w:r w:rsidRPr="00DB43F6">
        <w:t xml:space="preserve">shall appoint a gateway review team in accordance with the provisions of clause 4.1.13.1.2 of the standard to undertake gateway reviews for major capital projects. </w:t>
      </w:r>
    </w:p>
    <w:p w14:paraId="38D8CD47" w14:textId="77777777" w:rsidR="00DE543A" w:rsidRPr="00DB43F6" w:rsidRDefault="00DE543A" w:rsidP="00A610A0">
      <w:pPr>
        <w:spacing w:after="160" w:line="259" w:lineRule="auto"/>
        <w:ind w:left="450"/>
      </w:pPr>
      <w:r w:rsidRPr="00DB43F6">
        <w:rPr>
          <w:b/>
          <w:bCs/>
        </w:rPr>
        <w:t xml:space="preserve">4.4.1.2 </w:t>
      </w:r>
      <w:r w:rsidRPr="00DB43F6">
        <w:t>The requirements for a gateway review in addition to those contained in section 4.1.13 of the standard are as follows:</w:t>
      </w:r>
      <w:r>
        <w:t xml:space="preserve"> </w:t>
      </w:r>
    </w:p>
    <w:p w14:paraId="7047F8F4" w14:textId="77777777" w:rsidR="00DE543A" w:rsidRPr="00DB43F6" w:rsidRDefault="00DE543A" w:rsidP="0048744D">
      <w:pPr>
        <w:spacing w:after="160" w:line="259" w:lineRule="auto"/>
        <w:ind w:left="450"/>
      </w:pPr>
      <w:r>
        <w:rPr>
          <w:b/>
          <w:bCs/>
        </w:rPr>
        <w:t>4.4.2 Elective gateway reviews</w:t>
      </w:r>
    </w:p>
    <w:p w14:paraId="14269284" w14:textId="77777777" w:rsidR="00DE543A" w:rsidRDefault="00DE543A" w:rsidP="0048744D">
      <w:pPr>
        <w:spacing w:after="160" w:line="259" w:lineRule="auto"/>
        <w:ind w:left="450"/>
      </w:pPr>
      <w:r w:rsidRPr="00DB43F6">
        <w:t xml:space="preserve">Gateway reviews shall be undertaken . . . </w:t>
      </w:r>
      <w:proofErr w:type="gramStart"/>
      <w:r w:rsidRPr="00DB43F6">
        <w:t>. . . .</w:t>
      </w:r>
      <w:proofErr w:type="gramEnd"/>
      <w:r w:rsidRPr="00DB43F6">
        <w:t xml:space="preserve"> </w:t>
      </w:r>
    </w:p>
    <w:p w14:paraId="26CF9EC2" w14:textId="77777777" w:rsidR="00DE543A" w:rsidRDefault="0048744D" w:rsidP="0048744D">
      <w:pPr>
        <w:shd w:val="clear" w:color="auto" w:fill="92D050"/>
        <w:tabs>
          <w:tab w:val="left" w:pos="810"/>
        </w:tabs>
        <w:spacing w:after="0" w:line="240" w:lineRule="auto"/>
        <w:ind w:left="450" w:hanging="450"/>
        <w:outlineLvl w:val="0"/>
      </w:pPr>
      <w:bookmarkStart w:id="85" w:name="_Toc503637236"/>
      <w:r>
        <w:rPr>
          <w:b/>
          <w:bCs/>
        </w:rPr>
        <w:tab/>
      </w:r>
      <w:bookmarkStart w:id="86" w:name="_Toc515583695"/>
      <w:r w:rsidR="00DE543A" w:rsidRPr="00DB43F6">
        <w:rPr>
          <w:b/>
          <w:bCs/>
        </w:rPr>
        <w:t xml:space="preserve">Table 1: Responsibilities for approving or accepting end of stage deliverables in the control framework for the management of infrastructure </w:t>
      </w:r>
      <w:proofErr w:type="gramStart"/>
      <w:r w:rsidR="00DE543A" w:rsidRPr="00DB43F6">
        <w:rPr>
          <w:b/>
          <w:bCs/>
        </w:rPr>
        <w:t>delivery</w:t>
      </w:r>
      <w:bookmarkEnd w:id="85"/>
      <w:bookmarkEnd w:id="86"/>
      <w:proofErr w:type="gramEnd"/>
    </w:p>
    <w:p w14:paraId="060A32ED" w14:textId="77777777" w:rsidR="0048744D" w:rsidRPr="0048744D" w:rsidRDefault="0048744D">
      <w:pPr>
        <w:rPr>
          <w:sz w:val="2"/>
        </w:rPr>
      </w:pPr>
    </w:p>
    <w:tbl>
      <w:tblPr>
        <w:tblW w:w="106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620"/>
        <w:gridCol w:w="1783"/>
        <w:gridCol w:w="6480"/>
      </w:tblGrid>
      <w:tr w:rsidR="00DE543A" w:rsidRPr="00DB43F6" w14:paraId="673F9A37" w14:textId="77777777" w:rsidTr="00A610A0">
        <w:trPr>
          <w:trHeight w:val="84"/>
        </w:trPr>
        <w:tc>
          <w:tcPr>
            <w:tcW w:w="737" w:type="dxa"/>
          </w:tcPr>
          <w:p w14:paraId="50505549" w14:textId="77777777" w:rsidR="00DE543A" w:rsidRPr="00DB43F6" w:rsidRDefault="00DE543A" w:rsidP="00A610A0">
            <w:pPr>
              <w:spacing w:after="160" w:line="259" w:lineRule="auto"/>
            </w:pPr>
            <w:r w:rsidRPr="00DB43F6">
              <w:rPr>
                <w:b/>
                <w:bCs/>
              </w:rPr>
              <w:t xml:space="preserve">No </w:t>
            </w:r>
          </w:p>
        </w:tc>
        <w:tc>
          <w:tcPr>
            <w:tcW w:w="3403" w:type="dxa"/>
            <w:gridSpan w:val="2"/>
          </w:tcPr>
          <w:p w14:paraId="34E4AB49" w14:textId="77777777" w:rsidR="00DE543A" w:rsidRPr="00DB43F6" w:rsidRDefault="00DE543A" w:rsidP="00A610A0">
            <w:pPr>
              <w:spacing w:after="160" w:line="259" w:lineRule="auto"/>
            </w:pPr>
            <w:r w:rsidRPr="00DB43F6">
              <w:rPr>
                <w:b/>
                <w:bCs/>
              </w:rPr>
              <w:t>Stage</w:t>
            </w:r>
          </w:p>
        </w:tc>
        <w:tc>
          <w:tcPr>
            <w:tcW w:w="6480" w:type="dxa"/>
          </w:tcPr>
          <w:p w14:paraId="438BDA39" w14:textId="77777777" w:rsidR="00DE543A" w:rsidRPr="00DB43F6" w:rsidRDefault="00DE543A" w:rsidP="00A610A0">
            <w:pPr>
              <w:spacing w:after="160" w:line="259" w:lineRule="auto"/>
            </w:pPr>
            <w:r>
              <w:rPr>
                <w:b/>
                <w:bCs/>
              </w:rPr>
              <w:t xml:space="preserve">Name of </w:t>
            </w:r>
            <w:r w:rsidRPr="00DB43F6">
              <w:rPr>
                <w:b/>
                <w:bCs/>
              </w:rPr>
              <w:t>Person assigned the responsibility for approving or accepting end of stage deliverables</w:t>
            </w:r>
          </w:p>
        </w:tc>
      </w:tr>
      <w:tr w:rsidR="00DE543A" w:rsidRPr="00DB43F6" w14:paraId="7D19C413" w14:textId="77777777" w:rsidTr="00A610A0">
        <w:trPr>
          <w:trHeight w:val="84"/>
        </w:trPr>
        <w:tc>
          <w:tcPr>
            <w:tcW w:w="737" w:type="dxa"/>
          </w:tcPr>
          <w:p w14:paraId="0E0C2433" w14:textId="77777777" w:rsidR="00DE543A" w:rsidRPr="00DB43F6" w:rsidRDefault="00DE543A" w:rsidP="00A610A0">
            <w:pPr>
              <w:spacing w:after="160" w:line="259" w:lineRule="auto"/>
            </w:pPr>
            <w:r w:rsidRPr="00DB43F6">
              <w:t xml:space="preserve">0 </w:t>
            </w:r>
          </w:p>
        </w:tc>
        <w:tc>
          <w:tcPr>
            <w:tcW w:w="3403" w:type="dxa"/>
            <w:gridSpan w:val="2"/>
          </w:tcPr>
          <w:p w14:paraId="02D56171" w14:textId="77777777" w:rsidR="00DE543A" w:rsidRPr="00DB43F6" w:rsidRDefault="00DE543A" w:rsidP="00A610A0">
            <w:pPr>
              <w:spacing w:after="160" w:line="259" w:lineRule="auto"/>
            </w:pPr>
            <w:r w:rsidRPr="00DB43F6">
              <w:t xml:space="preserve">Project initiation </w:t>
            </w:r>
          </w:p>
        </w:tc>
        <w:tc>
          <w:tcPr>
            <w:tcW w:w="6480" w:type="dxa"/>
          </w:tcPr>
          <w:p w14:paraId="4F07E645" w14:textId="77777777" w:rsidR="00DE543A" w:rsidRPr="00DB43F6" w:rsidRDefault="00DE543A" w:rsidP="00A610A0">
            <w:pPr>
              <w:spacing w:after="160" w:line="259" w:lineRule="auto"/>
            </w:pPr>
            <w:r>
              <w:rPr>
                <w:i/>
                <w:iCs/>
              </w:rPr>
              <w:t>Senior manager Engineering / water</w:t>
            </w:r>
            <w:r w:rsidRPr="00DB43F6">
              <w:rPr>
                <w:i/>
                <w:iCs/>
              </w:rPr>
              <w:t xml:space="preserve"> </w:t>
            </w:r>
            <w:r w:rsidRPr="00DB43F6">
              <w:t xml:space="preserve">accepts the initiation report </w:t>
            </w:r>
          </w:p>
        </w:tc>
      </w:tr>
      <w:tr w:rsidR="00DE543A" w:rsidRPr="00DB43F6" w14:paraId="49939098" w14:textId="77777777" w:rsidTr="00A610A0">
        <w:trPr>
          <w:trHeight w:val="84"/>
        </w:trPr>
        <w:tc>
          <w:tcPr>
            <w:tcW w:w="737" w:type="dxa"/>
          </w:tcPr>
          <w:p w14:paraId="60840A08" w14:textId="77777777" w:rsidR="00DE543A" w:rsidRPr="00DB43F6" w:rsidRDefault="00DE543A" w:rsidP="00A610A0">
            <w:pPr>
              <w:spacing w:after="160" w:line="259" w:lineRule="auto"/>
            </w:pPr>
            <w:r w:rsidRPr="00DB43F6">
              <w:t xml:space="preserve">1 </w:t>
            </w:r>
          </w:p>
        </w:tc>
        <w:tc>
          <w:tcPr>
            <w:tcW w:w="3403" w:type="dxa"/>
            <w:gridSpan w:val="2"/>
          </w:tcPr>
          <w:p w14:paraId="4481BBEF" w14:textId="77777777" w:rsidR="00DE543A" w:rsidRPr="00DB43F6" w:rsidRDefault="00DE543A" w:rsidP="00A610A0">
            <w:pPr>
              <w:spacing w:after="160" w:line="259" w:lineRule="auto"/>
            </w:pPr>
            <w:r w:rsidRPr="00DB43F6">
              <w:t xml:space="preserve">Infrastructure planning </w:t>
            </w:r>
          </w:p>
        </w:tc>
        <w:tc>
          <w:tcPr>
            <w:tcW w:w="6480" w:type="dxa"/>
          </w:tcPr>
          <w:p w14:paraId="4013904C" w14:textId="77777777" w:rsidR="00DE543A" w:rsidRPr="00DB43F6" w:rsidRDefault="00DE543A" w:rsidP="00A610A0">
            <w:pPr>
              <w:spacing w:after="160" w:line="259" w:lineRule="auto"/>
            </w:pPr>
            <w:r>
              <w:rPr>
                <w:i/>
                <w:iCs/>
              </w:rPr>
              <w:t>Senior manager Engineering / water</w:t>
            </w:r>
            <w:r w:rsidRPr="00DB43F6">
              <w:rPr>
                <w:i/>
                <w:iCs/>
              </w:rPr>
              <w:t xml:space="preserve"> </w:t>
            </w:r>
            <w:r w:rsidRPr="00DB43F6">
              <w:t xml:space="preserve">approves the infrastructure plan </w:t>
            </w:r>
          </w:p>
        </w:tc>
      </w:tr>
      <w:tr w:rsidR="00DE543A" w:rsidRPr="00DB43F6" w14:paraId="55F76415" w14:textId="77777777" w:rsidTr="00A610A0">
        <w:trPr>
          <w:trHeight w:val="84"/>
        </w:trPr>
        <w:tc>
          <w:tcPr>
            <w:tcW w:w="737" w:type="dxa"/>
          </w:tcPr>
          <w:p w14:paraId="3D1F0105" w14:textId="77777777" w:rsidR="00DE543A" w:rsidRPr="00DB43F6" w:rsidRDefault="00DE543A" w:rsidP="00A610A0">
            <w:pPr>
              <w:spacing w:after="160" w:line="259" w:lineRule="auto"/>
            </w:pPr>
            <w:r w:rsidRPr="00DB43F6">
              <w:t xml:space="preserve">2 </w:t>
            </w:r>
          </w:p>
        </w:tc>
        <w:tc>
          <w:tcPr>
            <w:tcW w:w="3403" w:type="dxa"/>
            <w:gridSpan w:val="2"/>
          </w:tcPr>
          <w:p w14:paraId="6976E293" w14:textId="77777777" w:rsidR="00DE543A" w:rsidRPr="00DB43F6" w:rsidRDefault="00DE543A" w:rsidP="00A610A0">
            <w:pPr>
              <w:spacing w:after="160" w:line="259" w:lineRule="auto"/>
            </w:pPr>
            <w:r w:rsidRPr="00DB43F6">
              <w:t xml:space="preserve">Strategic resourcing </w:t>
            </w:r>
          </w:p>
        </w:tc>
        <w:tc>
          <w:tcPr>
            <w:tcW w:w="6480" w:type="dxa"/>
          </w:tcPr>
          <w:p w14:paraId="10DEFF5E" w14:textId="77777777" w:rsidR="00DE543A" w:rsidRPr="00DB43F6" w:rsidRDefault="00DE543A" w:rsidP="00A610A0">
            <w:pPr>
              <w:spacing w:after="160" w:line="259" w:lineRule="auto"/>
            </w:pPr>
            <w:r>
              <w:rPr>
                <w:i/>
                <w:iCs/>
              </w:rPr>
              <w:t>Municipal Manager / SCM</w:t>
            </w:r>
            <w:r w:rsidRPr="00DB43F6">
              <w:rPr>
                <w:i/>
                <w:iCs/>
              </w:rPr>
              <w:t xml:space="preserve"> </w:t>
            </w:r>
            <w:r w:rsidRPr="00DB43F6">
              <w:t xml:space="preserve">approves the delivery and / or procurement strategy </w:t>
            </w:r>
          </w:p>
        </w:tc>
      </w:tr>
      <w:tr w:rsidR="00DE543A" w:rsidRPr="00DB43F6" w14:paraId="4C687542" w14:textId="77777777" w:rsidTr="00A610A0">
        <w:trPr>
          <w:trHeight w:val="84"/>
        </w:trPr>
        <w:tc>
          <w:tcPr>
            <w:tcW w:w="737" w:type="dxa"/>
          </w:tcPr>
          <w:p w14:paraId="0EC7568B" w14:textId="77777777" w:rsidR="00DE543A" w:rsidRPr="00DB43F6" w:rsidRDefault="00DE543A" w:rsidP="00A610A0">
            <w:pPr>
              <w:spacing w:after="160" w:line="259" w:lineRule="auto"/>
            </w:pPr>
            <w:r w:rsidRPr="00DB43F6">
              <w:t xml:space="preserve">3 </w:t>
            </w:r>
          </w:p>
        </w:tc>
        <w:tc>
          <w:tcPr>
            <w:tcW w:w="3403" w:type="dxa"/>
            <w:gridSpan w:val="2"/>
          </w:tcPr>
          <w:p w14:paraId="104FCEF7" w14:textId="77777777" w:rsidR="00DE543A" w:rsidRPr="00DB43F6" w:rsidRDefault="00DE543A" w:rsidP="00A610A0">
            <w:pPr>
              <w:spacing w:after="160" w:line="259" w:lineRule="auto"/>
            </w:pPr>
            <w:r w:rsidRPr="00DB43F6">
              <w:t xml:space="preserve">Pre-feasibility </w:t>
            </w:r>
          </w:p>
        </w:tc>
        <w:tc>
          <w:tcPr>
            <w:tcW w:w="6480" w:type="dxa"/>
          </w:tcPr>
          <w:p w14:paraId="60C3A39C" w14:textId="77777777" w:rsidR="00DE543A" w:rsidRPr="00DB43F6" w:rsidRDefault="00DE543A" w:rsidP="00A610A0">
            <w:pPr>
              <w:spacing w:after="160" w:line="259" w:lineRule="auto"/>
            </w:pPr>
            <w:r>
              <w:rPr>
                <w:i/>
                <w:iCs/>
              </w:rPr>
              <w:t>Senior manager Engineering / water</w:t>
            </w:r>
            <w:r w:rsidRPr="00DB43F6">
              <w:rPr>
                <w:i/>
                <w:iCs/>
              </w:rPr>
              <w:t xml:space="preserve"> </w:t>
            </w:r>
            <w:r w:rsidRPr="00DB43F6">
              <w:t xml:space="preserve">accepts the pre-feasibility report </w:t>
            </w:r>
          </w:p>
        </w:tc>
      </w:tr>
      <w:tr w:rsidR="00DE543A" w:rsidRPr="00DB43F6" w14:paraId="0C8EC01A" w14:textId="77777777" w:rsidTr="00A610A0">
        <w:trPr>
          <w:trHeight w:val="84"/>
        </w:trPr>
        <w:tc>
          <w:tcPr>
            <w:tcW w:w="737" w:type="dxa"/>
          </w:tcPr>
          <w:p w14:paraId="5E6739CB" w14:textId="77777777" w:rsidR="00DE543A" w:rsidRPr="00DB43F6" w:rsidRDefault="00DE543A" w:rsidP="00A610A0">
            <w:pPr>
              <w:spacing w:after="160" w:line="259" w:lineRule="auto"/>
            </w:pPr>
          </w:p>
        </w:tc>
        <w:tc>
          <w:tcPr>
            <w:tcW w:w="3403" w:type="dxa"/>
            <w:gridSpan w:val="2"/>
          </w:tcPr>
          <w:p w14:paraId="39211243" w14:textId="77777777" w:rsidR="00DE543A" w:rsidRPr="00DB43F6" w:rsidRDefault="00DE543A" w:rsidP="00A610A0">
            <w:pPr>
              <w:spacing w:after="160" w:line="259" w:lineRule="auto"/>
            </w:pPr>
            <w:r w:rsidRPr="00DB43F6">
              <w:t xml:space="preserve">Preparation and briefing </w:t>
            </w:r>
          </w:p>
        </w:tc>
        <w:tc>
          <w:tcPr>
            <w:tcW w:w="6480" w:type="dxa"/>
          </w:tcPr>
          <w:p w14:paraId="44C6754C" w14:textId="77777777" w:rsidR="00DE543A" w:rsidRPr="00DB43F6" w:rsidRDefault="00DE543A" w:rsidP="00A610A0">
            <w:pPr>
              <w:spacing w:after="160" w:line="259" w:lineRule="auto"/>
            </w:pPr>
            <w:r>
              <w:rPr>
                <w:i/>
                <w:iCs/>
              </w:rPr>
              <w:t>Senior manager Engineering / water</w:t>
            </w:r>
            <w:r w:rsidRPr="00DB43F6">
              <w:rPr>
                <w:i/>
                <w:iCs/>
              </w:rPr>
              <w:t xml:space="preserve"> </w:t>
            </w:r>
            <w:r w:rsidRPr="00DB43F6">
              <w:t xml:space="preserve">accepts the strategic brief </w:t>
            </w:r>
          </w:p>
        </w:tc>
      </w:tr>
      <w:tr w:rsidR="00DE543A" w:rsidRPr="00DB43F6" w14:paraId="313091B4" w14:textId="77777777" w:rsidTr="00A610A0">
        <w:trPr>
          <w:trHeight w:val="84"/>
        </w:trPr>
        <w:tc>
          <w:tcPr>
            <w:tcW w:w="737" w:type="dxa"/>
          </w:tcPr>
          <w:p w14:paraId="5B6C509A" w14:textId="77777777" w:rsidR="00DE543A" w:rsidRPr="00DB43F6" w:rsidRDefault="00DE543A" w:rsidP="00A610A0">
            <w:pPr>
              <w:spacing w:after="160" w:line="259" w:lineRule="auto"/>
            </w:pPr>
          </w:p>
        </w:tc>
        <w:tc>
          <w:tcPr>
            <w:tcW w:w="3403" w:type="dxa"/>
            <w:gridSpan w:val="2"/>
          </w:tcPr>
          <w:p w14:paraId="655D15C2" w14:textId="77777777" w:rsidR="00DE543A" w:rsidRPr="00DB43F6" w:rsidRDefault="00DE543A" w:rsidP="00A610A0">
            <w:pPr>
              <w:spacing w:after="160" w:line="259" w:lineRule="auto"/>
            </w:pPr>
            <w:r w:rsidRPr="00DB43F6">
              <w:t xml:space="preserve">Feasibility </w:t>
            </w:r>
          </w:p>
        </w:tc>
        <w:tc>
          <w:tcPr>
            <w:tcW w:w="6480" w:type="dxa"/>
          </w:tcPr>
          <w:p w14:paraId="3F18B04F" w14:textId="77777777" w:rsidR="00DE543A" w:rsidRPr="00DB43F6" w:rsidRDefault="00DE543A" w:rsidP="00A610A0">
            <w:pPr>
              <w:spacing w:after="160" w:line="259" w:lineRule="auto"/>
            </w:pPr>
            <w:r>
              <w:rPr>
                <w:i/>
                <w:iCs/>
              </w:rPr>
              <w:t>Senior manager Engineering / water</w:t>
            </w:r>
            <w:r w:rsidRPr="00DB43F6">
              <w:rPr>
                <w:i/>
                <w:iCs/>
              </w:rPr>
              <w:t xml:space="preserve"> </w:t>
            </w:r>
            <w:r w:rsidRPr="00DB43F6">
              <w:t xml:space="preserve">accepts the feasibility report </w:t>
            </w:r>
          </w:p>
        </w:tc>
      </w:tr>
      <w:tr w:rsidR="00DE543A" w:rsidRPr="00DB43F6" w14:paraId="7F78524C" w14:textId="77777777" w:rsidTr="00A610A0">
        <w:trPr>
          <w:trHeight w:val="84"/>
        </w:trPr>
        <w:tc>
          <w:tcPr>
            <w:tcW w:w="737" w:type="dxa"/>
          </w:tcPr>
          <w:p w14:paraId="2F52796A" w14:textId="77777777" w:rsidR="00DE543A" w:rsidRPr="00DB43F6" w:rsidRDefault="00DE543A" w:rsidP="00A610A0">
            <w:pPr>
              <w:spacing w:after="160" w:line="259" w:lineRule="auto"/>
            </w:pPr>
            <w:r w:rsidRPr="00DB43F6">
              <w:t>4</w:t>
            </w:r>
          </w:p>
        </w:tc>
        <w:tc>
          <w:tcPr>
            <w:tcW w:w="3403" w:type="dxa"/>
            <w:gridSpan w:val="2"/>
          </w:tcPr>
          <w:p w14:paraId="0A0894E1" w14:textId="77777777" w:rsidR="00DE543A" w:rsidRPr="00DB43F6" w:rsidRDefault="00DE543A" w:rsidP="00A610A0">
            <w:pPr>
              <w:spacing w:after="160" w:line="259" w:lineRule="auto"/>
            </w:pPr>
            <w:r w:rsidRPr="00DB43F6">
              <w:t xml:space="preserve">Concept and viability </w:t>
            </w:r>
          </w:p>
        </w:tc>
        <w:tc>
          <w:tcPr>
            <w:tcW w:w="6480" w:type="dxa"/>
          </w:tcPr>
          <w:p w14:paraId="06442627" w14:textId="77777777" w:rsidR="00DE543A" w:rsidRPr="00DB43F6" w:rsidRDefault="00DE543A" w:rsidP="00A610A0">
            <w:pPr>
              <w:spacing w:after="160" w:line="259" w:lineRule="auto"/>
            </w:pPr>
            <w:r>
              <w:rPr>
                <w:i/>
                <w:iCs/>
              </w:rPr>
              <w:t>Senior manager Engineering / water</w:t>
            </w:r>
            <w:r w:rsidRPr="00DB43F6">
              <w:rPr>
                <w:i/>
                <w:iCs/>
              </w:rPr>
              <w:t xml:space="preserve"> </w:t>
            </w:r>
            <w:r w:rsidRPr="00DB43F6">
              <w:t xml:space="preserve">accepts the concept report </w:t>
            </w:r>
          </w:p>
        </w:tc>
      </w:tr>
      <w:tr w:rsidR="00DE543A" w:rsidRPr="00DB43F6" w14:paraId="13346F3F" w14:textId="77777777" w:rsidTr="00A610A0">
        <w:trPr>
          <w:trHeight w:val="84"/>
        </w:trPr>
        <w:tc>
          <w:tcPr>
            <w:tcW w:w="737" w:type="dxa"/>
          </w:tcPr>
          <w:p w14:paraId="45FA2D4A" w14:textId="77777777" w:rsidR="00DE543A" w:rsidRPr="00DB43F6" w:rsidRDefault="00DE543A" w:rsidP="00A610A0">
            <w:pPr>
              <w:spacing w:after="160" w:line="259" w:lineRule="auto"/>
            </w:pPr>
            <w:r w:rsidRPr="00DB43F6">
              <w:t xml:space="preserve">5 </w:t>
            </w:r>
          </w:p>
        </w:tc>
        <w:tc>
          <w:tcPr>
            <w:tcW w:w="3403" w:type="dxa"/>
            <w:gridSpan w:val="2"/>
          </w:tcPr>
          <w:p w14:paraId="29A83724" w14:textId="77777777" w:rsidR="00DE543A" w:rsidRPr="00DB43F6" w:rsidRDefault="00DE543A" w:rsidP="00A610A0">
            <w:pPr>
              <w:spacing w:after="160" w:line="259" w:lineRule="auto"/>
            </w:pPr>
            <w:r w:rsidRPr="00DB43F6">
              <w:t xml:space="preserve">Design development </w:t>
            </w:r>
          </w:p>
        </w:tc>
        <w:tc>
          <w:tcPr>
            <w:tcW w:w="6480" w:type="dxa"/>
          </w:tcPr>
          <w:p w14:paraId="35582FF4" w14:textId="77777777" w:rsidR="00DE543A" w:rsidRPr="00DB43F6" w:rsidRDefault="00DE543A" w:rsidP="00A610A0">
            <w:pPr>
              <w:spacing w:after="160" w:line="259" w:lineRule="auto"/>
            </w:pPr>
            <w:r>
              <w:rPr>
                <w:i/>
                <w:iCs/>
              </w:rPr>
              <w:t>Senior manager Engineering / water</w:t>
            </w:r>
            <w:r w:rsidRPr="00DB43F6">
              <w:rPr>
                <w:i/>
                <w:iCs/>
              </w:rPr>
              <w:t xml:space="preserve"> </w:t>
            </w:r>
            <w:r w:rsidRPr="00DB43F6">
              <w:t xml:space="preserve">accepts the design development report </w:t>
            </w:r>
          </w:p>
        </w:tc>
      </w:tr>
      <w:tr w:rsidR="00DE543A" w:rsidRPr="00DB43F6" w14:paraId="79CECBB9" w14:textId="77777777" w:rsidTr="00A610A0">
        <w:trPr>
          <w:trHeight w:val="292"/>
        </w:trPr>
        <w:tc>
          <w:tcPr>
            <w:tcW w:w="737" w:type="dxa"/>
            <w:vMerge w:val="restart"/>
          </w:tcPr>
          <w:p w14:paraId="5D9C81ED" w14:textId="77777777" w:rsidR="00DE543A" w:rsidRPr="00DB43F6" w:rsidRDefault="00DE543A" w:rsidP="00A610A0">
            <w:pPr>
              <w:spacing w:after="160" w:line="259" w:lineRule="auto"/>
            </w:pPr>
            <w:r w:rsidRPr="00DB43F6">
              <w:t xml:space="preserve">6 </w:t>
            </w:r>
          </w:p>
        </w:tc>
        <w:tc>
          <w:tcPr>
            <w:tcW w:w="1620" w:type="dxa"/>
            <w:vMerge w:val="restart"/>
          </w:tcPr>
          <w:p w14:paraId="58314A39" w14:textId="77777777" w:rsidR="00DE543A" w:rsidRPr="00DB43F6" w:rsidRDefault="00DE543A" w:rsidP="00A610A0">
            <w:pPr>
              <w:spacing w:after="160" w:line="259" w:lineRule="auto"/>
            </w:pPr>
            <w:r w:rsidRPr="00DB43F6">
              <w:t xml:space="preserve">Design documentation </w:t>
            </w:r>
          </w:p>
        </w:tc>
        <w:tc>
          <w:tcPr>
            <w:tcW w:w="1783" w:type="dxa"/>
          </w:tcPr>
          <w:p w14:paraId="75F94079" w14:textId="77777777" w:rsidR="00DE543A" w:rsidRPr="00DB43F6" w:rsidRDefault="00DE543A" w:rsidP="00A610A0">
            <w:pPr>
              <w:spacing w:after="160" w:line="259" w:lineRule="auto"/>
            </w:pPr>
            <w:r w:rsidRPr="00DB43F6">
              <w:t xml:space="preserve">6A Production information </w:t>
            </w:r>
          </w:p>
        </w:tc>
        <w:tc>
          <w:tcPr>
            <w:tcW w:w="6480" w:type="dxa"/>
          </w:tcPr>
          <w:p w14:paraId="762B6501" w14:textId="77777777" w:rsidR="00DE543A" w:rsidRPr="00DB43F6" w:rsidRDefault="00DE543A" w:rsidP="00A610A0">
            <w:pPr>
              <w:spacing w:after="160" w:line="259" w:lineRule="auto"/>
            </w:pPr>
            <w:r>
              <w:rPr>
                <w:i/>
                <w:iCs/>
              </w:rPr>
              <w:t>Senior manager Engineering / water</w:t>
            </w:r>
            <w:r w:rsidRPr="00DB43F6">
              <w:rPr>
                <w:i/>
                <w:iCs/>
              </w:rPr>
              <w:t xml:space="preserve"> </w:t>
            </w:r>
            <w:r w:rsidRPr="00DB43F6">
              <w:t xml:space="preserve">accepts the parts of the production information which are identified when the design development report is accepted as requiring acceptance </w:t>
            </w:r>
          </w:p>
        </w:tc>
      </w:tr>
      <w:tr w:rsidR="00DE543A" w:rsidRPr="00DB43F6" w14:paraId="3885DE99" w14:textId="77777777" w:rsidTr="00A610A0">
        <w:trPr>
          <w:trHeight w:val="603"/>
        </w:trPr>
        <w:tc>
          <w:tcPr>
            <w:tcW w:w="737" w:type="dxa"/>
            <w:vMerge/>
          </w:tcPr>
          <w:p w14:paraId="0D6A7BDC" w14:textId="77777777" w:rsidR="00DE543A" w:rsidRPr="00DB43F6" w:rsidRDefault="00DE543A" w:rsidP="00A610A0">
            <w:pPr>
              <w:spacing w:after="160" w:line="259" w:lineRule="auto"/>
            </w:pPr>
          </w:p>
        </w:tc>
        <w:tc>
          <w:tcPr>
            <w:tcW w:w="1620" w:type="dxa"/>
            <w:vMerge/>
          </w:tcPr>
          <w:p w14:paraId="491E5FF1" w14:textId="77777777" w:rsidR="00DE543A" w:rsidRPr="00DB43F6" w:rsidRDefault="00DE543A" w:rsidP="00A610A0">
            <w:pPr>
              <w:spacing w:after="160" w:line="259" w:lineRule="auto"/>
            </w:pPr>
          </w:p>
        </w:tc>
        <w:tc>
          <w:tcPr>
            <w:tcW w:w="1783" w:type="dxa"/>
          </w:tcPr>
          <w:p w14:paraId="2D538328" w14:textId="77777777" w:rsidR="00DE543A" w:rsidRPr="00DB43F6" w:rsidRDefault="00DE543A" w:rsidP="00A610A0">
            <w:pPr>
              <w:spacing w:after="160" w:line="259" w:lineRule="auto"/>
            </w:pPr>
            <w:r w:rsidRPr="00DB43F6">
              <w:t xml:space="preserve">6B Manufacture, </w:t>
            </w:r>
            <w:proofErr w:type="gramStart"/>
            <w:r w:rsidRPr="00DB43F6">
              <w:t>fabrication</w:t>
            </w:r>
            <w:proofErr w:type="gramEnd"/>
            <w:r w:rsidRPr="00DB43F6">
              <w:t xml:space="preserve"> and construction information</w:t>
            </w:r>
          </w:p>
        </w:tc>
        <w:tc>
          <w:tcPr>
            <w:tcW w:w="6480" w:type="dxa"/>
          </w:tcPr>
          <w:p w14:paraId="77DB70DE" w14:textId="77777777" w:rsidR="00DE543A" w:rsidRPr="00DB43F6" w:rsidRDefault="00DE543A" w:rsidP="00A610A0">
            <w:pPr>
              <w:spacing w:after="160" w:line="259" w:lineRule="auto"/>
            </w:pPr>
            <w:r w:rsidRPr="00CD7435">
              <w:t xml:space="preserve">The contract manager accepts the manufacture, </w:t>
            </w:r>
            <w:proofErr w:type="gramStart"/>
            <w:r w:rsidRPr="00CD7435">
              <w:t>fabrication</w:t>
            </w:r>
            <w:proofErr w:type="gramEnd"/>
            <w:r w:rsidRPr="00CD7435">
              <w:t xml:space="preserve"> and construction information</w:t>
            </w:r>
          </w:p>
        </w:tc>
      </w:tr>
      <w:tr w:rsidR="00DE543A" w:rsidRPr="00DB43F6" w14:paraId="7973C57D" w14:textId="77777777" w:rsidTr="00A610A0">
        <w:trPr>
          <w:trHeight w:val="187"/>
        </w:trPr>
        <w:tc>
          <w:tcPr>
            <w:tcW w:w="737" w:type="dxa"/>
          </w:tcPr>
          <w:p w14:paraId="02B9676E" w14:textId="77777777" w:rsidR="00DE543A" w:rsidRPr="00DB43F6" w:rsidRDefault="00DE543A" w:rsidP="00A610A0">
            <w:pPr>
              <w:spacing w:after="160" w:line="259" w:lineRule="auto"/>
            </w:pPr>
            <w:r w:rsidRPr="00DB43F6">
              <w:t xml:space="preserve">7 </w:t>
            </w:r>
          </w:p>
        </w:tc>
        <w:tc>
          <w:tcPr>
            <w:tcW w:w="1620" w:type="dxa"/>
          </w:tcPr>
          <w:p w14:paraId="1DC1A441" w14:textId="77777777" w:rsidR="00DE543A" w:rsidRPr="00DB43F6" w:rsidRDefault="00DE543A" w:rsidP="00A610A0">
            <w:pPr>
              <w:spacing w:after="160" w:line="259" w:lineRule="auto"/>
            </w:pPr>
            <w:r w:rsidRPr="00DB43F6">
              <w:t xml:space="preserve">Works </w:t>
            </w:r>
          </w:p>
        </w:tc>
        <w:tc>
          <w:tcPr>
            <w:tcW w:w="8263" w:type="dxa"/>
            <w:gridSpan w:val="2"/>
          </w:tcPr>
          <w:p w14:paraId="28C71B6C" w14:textId="77777777" w:rsidR="00DE543A" w:rsidRPr="00DB43F6" w:rsidRDefault="00DE543A" w:rsidP="00A610A0">
            <w:pPr>
              <w:spacing w:after="160" w:line="259" w:lineRule="auto"/>
            </w:pPr>
            <w:r w:rsidRPr="00DB43F6">
              <w:t xml:space="preserve">The contract manager certifies completion of the works or the delivery of goods and associated services </w:t>
            </w:r>
          </w:p>
        </w:tc>
      </w:tr>
      <w:tr w:rsidR="00DE543A" w:rsidRPr="00DB43F6" w14:paraId="28738BA2" w14:textId="77777777" w:rsidTr="00A610A0">
        <w:trPr>
          <w:trHeight w:val="84"/>
        </w:trPr>
        <w:tc>
          <w:tcPr>
            <w:tcW w:w="737" w:type="dxa"/>
          </w:tcPr>
          <w:p w14:paraId="696C42A5" w14:textId="77777777" w:rsidR="00DE543A" w:rsidRPr="00DB43F6" w:rsidRDefault="00DE543A" w:rsidP="00A610A0">
            <w:pPr>
              <w:spacing w:after="160" w:line="259" w:lineRule="auto"/>
            </w:pPr>
            <w:r w:rsidRPr="00DB43F6">
              <w:t xml:space="preserve">8 </w:t>
            </w:r>
          </w:p>
        </w:tc>
        <w:tc>
          <w:tcPr>
            <w:tcW w:w="1620" w:type="dxa"/>
          </w:tcPr>
          <w:p w14:paraId="7945A60E" w14:textId="77777777" w:rsidR="00DE543A" w:rsidRPr="00DB43F6" w:rsidRDefault="00DE543A" w:rsidP="00A610A0">
            <w:pPr>
              <w:spacing w:after="160" w:line="259" w:lineRule="auto"/>
            </w:pPr>
            <w:r w:rsidRPr="00DB43F6">
              <w:t xml:space="preserve">Handover </w:t>
            </w:r>
          </w:p>
        </w:tc>
        <w:tc>
          <w:tcPr>
            <w:tcW w:w="8263" w:type="dxa"/>
            <w:gridSpan w:val="2"/>
          </w:tcPr>
          <w:p w14:paraId="0000596E" w14:textId="77777777" w:rsidR="00DE543A" w:rsidRPr="00DB43F6" w:rsidRDefault="00DE543A" w:rsidP="00A610A0">
            <w:pPr>
              <w:spacing w:after="160" w:line="259" w:lineRule="auto"/>
            </w:pPr>
            <w:r w:rsidRPr="00DB43F6">
              <w:t xml:space="preserve">The owner or end user accepts liability for the works </w:t>
            </w:r>
          </w:p>
        </w:tc>
      </w:tr>
      <w:tr w:rsidR="00DE543A" w:rsidRPr="00DB43F6" w14:paraId="7795221B" w14:textId="77777777" w:rsidTr="00A610A0">
        <w:trPr>
          <w:trHeight w:val="558"/>
        </w:trPr>
        <w:tc>
          <w:tcPr>
            <w:tcW w:w="737" w:type="dxa"/>
          </w:tcPr>
          <w:p w14:paraId="73C081F1" w14:textId="77777777" w:rsidR="00DE543A" w:rsidRPr="00DB43F6" w:rsidRDefault="00DE543A" w:rsidP="00A610A0">
            <w:pPr>
              <w:spacing w:after="160" w:line="259" w:lineRule="auto"/>
            </w:pPr>
            <w:r w:rsidRPr="00DB43F6">
              <w:t xml:space="preserve">9 </w:t>
            </w:r>
          </w:p>
        </w:tc>
        <w:tc>
          <w:tcPr>
            <w:tcW w:w="1620" w:type="dxa"/>
          </w:tcPr>
          <w:p w14:paraId="3B45FC1A" w14:textId="77777777" w:rsidR="00DE543A" w:rsidRPr="00DB43F6" w:rsidRDefault="00DE543A" w:rsidP="00A610A0">
            <w:pPr>
              <w:spacing w:after="160" w:line="259" w:lineRule="auto"/>
            </w:pPr>
            <w:r w:rsidRPr="00DB43F6">
              <w:t xml:space="preserve">Package completion </w:t>
            </w:r>
          </w:p>
        </w:tc>
        <w:tc>
          <w:tcPr>
            <w:tcW w:w="8263" w:type="dxa"/>
            <w:gridSpan w:val="2"/>
          </w:tcPr>
          <w:p w14:paraId="06E54D89" w14:textId="77777777" w:rsidR="00DE543A" w:rsidRPr="00DB43F6" w:rsidRDefault="00DE543A" w:rsidP="00A610A0">
            <w:pPr>
              <w:spacing w:after="160" w:line="259" w:lineRule="auto"/>
            </w:pPr>
            <w:r w:rsidRPr="00DB43F6">
              <w:t xml:space="preserve">The contract manager or supervising agent certifies the defects certificate in accordance with the provisions of the </w:t>
            </w:r>
            <w:proofErr w:type="gramStart"/>
            <w:r w:rsidRPr="00DB43F6">
              <w:t>contract</w:t>
            </w:r>
            <w:proofErr w:type="gramEnd"/>
            <w:r w:rsidRPr="00DB43F6">
              <w:t xml:space="preserve"> </w:t>
            </w:r>
          </w:p>
          <w:p w14:paraId="25DC3D50" w14:textId="77777777" w:rsidR="00DE543A" w:rsidRPr="00DB43F6" w:rsidRDefault="00DE543A" w:rsidP="00A610A0">
            <w:pPr>
              <w:spacing w:after="160" w:line="259" w:lineRule="auto"/>
            </w:pPr>
            <w:r w:rsidRPr="00DB43F6">
              <w:t xml:space="preserve">The contract manager certifies final completion in accordance with the provisions of the </w:t>
            </w:r>
            <w:proofErr w:type="gramStart"/>
            <w:r w:rsidRPr="00DB43F6">
              <w:t>contract</w:t>
            </w:r>
            <w:proofErr w:type="gramEnd"/>
            <w:r w:rsidRPr="00DB43F6">
              <w:t xml:space="preserve"> </w:t>
            </w:r>
          </w:p>
          <w:p w14:paraId="0D28F6EA" w14:textId="77777777" w:rsidR="00DE543A" w:rsidRPr="00DB43F6" w:rsidRDefault="00DE543A" w:rsidP="00A610A0">
            <w:pPr>
              <w:spacing w:after="160" w:line="259" w:lineRule="auto"/>
            </w:pPr>
            <w:r>
              <w:rPr>
                <w:i/>
                <w:iCs/>
              </w:rPr>
              <w:t>Senior manager Engineering / water</w:t>
            </w:r>
            <w:r w:rsidRPr="00DB43F6">
              <w:rPr>
                <w:i/>
                <w:iCs/>
              </w:rPr>
              <w:t xml:space="preserve"> </w:t>
            </w:r>
            <w:r w:rsidRPr="00DB43F6">
              <w:t>accepts the close out report</w:t>
            </w:r>
          </w:p>
        </w:tc>
      </w:tr>
    </w:tbl>
    <w:p w14:paraId="2F4A615E" w14:textId="77777777" w:rsidR="00DE543A" w:rsidRPr="00674650" w:rsidRDefault="00DE543A" w:rsidP="00DE543A">
      <w:pPr>
        <w:pStyle w:val="Heading1"/>
        <w:rPr>
          <w:rFonts w:cs="Arial"/>
          <w:color w:val="000000"/>
          <w:sz w:val="20"/>
          <w:szCs w:val="20"/>
          <w:lang w:val="en-US"/>
        </w:rPr>
      </w:pPr>
      <w:bookmarkStart w:id="87" w:name="_Toc503598619"/>
      <w:bookmarkStart w:id="88" w:name="_Toc503637237"/>
      <w:bookmarkStart w:id="89" w:name="_Toc515583696"/>
      <w:r w:rsidRPr="00674650">
        <w:rPr>
          <w:rFonts w:cs="Arial"/>
          <w:color w:val="000000"/>
          <w:sz w:val="20"/>
          <w:szCs w:val="20"/>
          <w:lang w:val="en-US"/>
        </w:rPr>
        <w:t>5 Control framework for infrastructure procurement</w:t>
      </w:r>
      <w:bookmarkEnd w:id="87"/>
      <w:bookmarkEnd w:id="88"/>
      <w:bookmarkEnd w:id="89"/>
      <w:r w:rsidRPr="00674650">
        <w:rPr>
          <w:rFonts w:cs="Arial"/>
          <w:color w:val="000000"/>
          <w:sz w:val="20"/>
          <w:szCs w:val="20"/>
          <w:lang w:val="en-US"/>
        </w:rPr>
        <w:t xml:space="preserve"> </w:t>
      </w:r>
    </w:p>
    <w:p w14:paraId="53861ADB" w14:textId="77777777" w:rsidR="00DE543A" w:rsidRPr="00DB43F6" w:rsidRDefault="00DE543A" w:rsidP="00DE543A">
      <w:pPr>
        <w:spacing w:after="160" w:line="259" w:lineRule="auto"/>
      </w:pPr>
      <w:r w:rsidRPr="00DB43F6">
        <w:rPr>
          <w:b/>
          <w:bCs/>
        </w:rPr>
        <w:t xml:space="preserve">5.1 </w:t>
      </w:r>
      <w:r w:rsidRPr="00DB43F6">
        <w:t xml:space="preserve">The responsibilities for taking the key actions associated with the formation and conclusion of contracts including framework agreements above the quotation threshold shall be as stated in Table 2. </w:t>
      </w:r>
    </w:p>
    <w:p w14:paraId="5AC116E1" w14:textId="77777777" w:rsidR="00DE543A" w:rsidRPr="00DB43F6" w:rsidRDefault="00DE543A" w:rsidP="00DE543A">
      <w:pPr>
        <w:spacing w:after="160" w:line="259" w:lineRule="auto"/>
      </w:pPr>
      <w:r w:rsidRPr="00DB43F6">
        <w:rPr>
          <w:b/>
          <w:bCs/>
        </w:rPr>
        <w:t xml:space="preserve">5.2 </w:t>
      </w:r>
      <w:r w:rsidRPr="00DB43F6">
        <w:t>The responsibilities for taking the key actions associated with the quotation procedure and the negotiation procedure where the value of the contract is less than the threshold set for the quotation procedure shall b</w:t>
      </w:r>
      <w:r>
        <w:t>e as follows:</w:t>
      </w:r>
    </w:p>
    <w:p w14:paraId="3C978EFA" w14:textId="77777777" w:rsidR="00DE543A" w:rsidRPr="00DB43F6" w:rsidRDefault="00DE543A" w:rsidP="00DE543A">
      <w:pPr>
        <w:spacing w:after="160" w:line="259" w:lineRule="auto"/>
      </w:pPr>
      <w:r w:rsidRPr="00DB43F6">
        <w:t xml:space="preserve">a) </w:t>
      </w:r>
      <w:r>
        <w:rPr>
          <w:i/>
          <w:iCs/>
        </w:rPr>
        <w:t>municipal manager</w:t>
      </w:r>
      <w:r w:rsidRPr="00DB43F6">
        <w:rPr>
          <w:i/>
          <w:iCs/>
        </w:rPr>
        <w:t xml:space="preserve"> </w:t>
      </w:r>
      <w:r w:rsidRPr="00DB43F6">
        <w:t>shall grant approval for the issuing of the procurement documents, based on the contents of a documentation review report developed in accordance with t</w:t>
      </w:r>
      <w:r>
        <w:t xml:space="preserve">he provisions of the </w:t>
      </w:r>
      <w:proofErr w:type="gramStart"/>
      <w:r>
        <w:t>standard;</w:t>
      </w:r>
      <w:proofErr w:type="gramEnd"/>
      <w:r>
        <w:t xml:space="preserve"> </w:t>
      </w:r>
    </w:p>
    <w:p w14:paraId="1D54F379" w14:textId="77777777" w:rsidR="00DE543A" w:rsidRPr="00DB43F6" w:rsidRDefault="00DE543A" w:rsidP="00DE543A">
      <w:pPr>
        <w:spacing w:after="160" w:line="259" w:lineRule="auto"/>
      </w:pPr>
      <w:r w:rsidRPr="00DB43F6">
        <w:t>b) the authorised person may award the contract if satisfied with the recommendations contained in the evaluation report prepared in accordance with t</w:t>
      </w:r>
      <w:r>
        <w:t xml:space="preserve">he provisions of the standard. </w:t>
      </w:r>
    </w:p>
    <w:p w14:paraId="5F0D3CF3" w14:textId="77777777" w:rsidR="00DE543A" w:rsidRPr="00DB43F6" w:rsidRDefault="00DE543A" w:rsidP="00DE543A">
      <w:pPr>
        <w:spacing w:after="160" w:line="259" w:lineRule="auto"/>
      </w:pPr>
      <w:r w:rsidRPr="00DB43F6">
        <w:rPr>
          <w:b/>
          <w:bCs/>
        </w:rPr>
        <w:t xml:space="preserve">5.3 </w:t>
      </w:r>
      <w:r w:rsidRPr="00DB43F6">
        <w:t xml:space="preserve">The responsibilities for taking the key actions associated with the issuing of </w:t>
      </w:r>
      <w:proofErr w:type="gramStart"/>
      <w:r w:rsidRPr="00DB43F6">
        <w:t>an</w:t>
      </w:r>
      <w:proofErr w:type="gramEnd"/>
      <w:r w:rsidRPr="00DB43F6">
        <w:t xml:space="preserve"> </w:t>
      </w:r>
      <w:r>
        <w:t xml:space="preserve">Batch/task/package </w:t>
      </w:r>
      <w:r w:rsidRPr="00DB43F6">
        <w:t>order</w:t>
      </w:r>
      <w:r>
        <w:t>/appointment letter</w:t>
      </w:r>
      <w:r w:rsidRPr="00DB43F6">
        <w:t xml:space="preserve"> in terms of a framework agreement shall be as stated in Table 3. </w:t>
      </w:r>
    </w:p>
    <w:p w14:paraId="19E827DF" w14:textId="77777777" w:rsidR="00DE543A" w:rsidRPr="00674650" w:rsidRDefault="00DE543A" w:rsidP="00DE543A">
      <w:pPr>
        <w:pStyle w:val="Heading1"/>
        <w:rPr>
          <w:rFonts w:cs="Arial"/>
          <w:color w:val="000000"/>
          <w:sz w:val="20"/>
          <w:szCs w:val="20"/>
          <w:lang w:val="en-US"/>
        </w:rPr>
      </w:pPr>
      <w:bookmarkStart w:id="90" w:name="_Toc503598620"/>
      <w:bookmarkStart w:id="91" w:name="_Toc503637238"/>
      <w:bookmarkStart w:id="92" w:name="_Toc515583697"/>
      <w:r w:rsidRPr="00674650">
        <w:rPr>
          <w:rFonts w:cs="Arial"/>
          <w:color w:val="000000"/>
          <w:sz w:val="20"/>
          <w:szCs w:val="20"/>
          <w:lang w:val="en-US"/>
        </w:rPr>
        <w:t>6 Infrastructure del</w:t>
      </w:r>
      <w:r>
        <w:rPr>
          <w:rFonts w:cs="Arial"/>
          <w:color w:val="000000"/>
          <w:sz w:val="20"/>
          <w:szCs w:val="20"/>
          <w:lang w:val="en-US"/>
        </w:rPr>
        <w:t>ivery management requirements</w:t>
      </w:r>
      <w:bookmarkEnd w:id="90"/>
      <w:bookmarkEnd w:id="91"/>
      <w:bookmarkEnd w:id="92"/>
      <w:r>
        <w:rPr>
          <w:rFonts w:cs="Arial"/>
          <w:color w:val="000000"/>
          <w:sz w:val="20"/>
          <w:szCs w:val="20"/>
          <w:lang w:val="en-US"/>
        </w:rPr>
        <w:t xml:space="preserve"> </w:t>
      </w:r>
    </w:p>
    <w:p w14:paraId="7A4E5792" w14:textId="77777777" w:rsidR="00DE543A" w:rsidRPr="00674650" w:rsidRDefault="00DE543A" w:rsidP="00DE543A">
      <w:pPr>
        <w:pStyle w:val="Heading1"/>
        <w:rPr>
          <w:rFonts w:cs="Arial"/>
          <w:color w:val="000000"/>
          <w:sz w:val="20"/>
          <w:szCs w:val="20"/>
          <w:lang w:val="en-US"/>
        </w:rPr>
      </w:pPr>
      <w:bookmarkStart w:id="93" w:name="_Toc503598621"/>
      <w:bookmarkStart w:id="94" w:name="_Toc503637239"/>
      <w:bookmarkStart w:id="95" w:name="_Toc515583698"/>
      <w:r w:rsidRPr="00674650">
        <w:rPr>
          <w:rFonts w:cs="Arial"/>
          <w:color w:val="000000"/>
          <w:sz w:val="20"/>
          <w:szCs w:val="20"/>
          <w:lang w:val="en-US"/>
        </w:rPr>
        <w:t>6</w:t>
      </w:r>
      <w:r>
        <w:rPr>
          <w:rFonts w:cs="Arial"/>
          <w:color w:val="000000"/>
          <w:sz w:val="20"/>
          <w:szCs w:val="20"/>
          <w:lang w:val="en-US"/>
        </w:rPr>
        <w:t>.1 Institutional arrangements</w:t>
      </w:r>
      <w:bookmarkEnd w:id="93"/>
      <w:bookmarkEnd w:id="94"/>
      <w:bookmarkEnd w:id="95"/>
      <w:r>
        <w:rPr>
          <w:rFonts w:cs="Arial"/>
          <w:color w:val="000000"/>
          <w:sz w:val="20"/>
          <w:szCs w:val="20"/>
          <w:lang w:val="en-US"/>
        </w:rPr>
        <w:t xml:space="preserve"> </w:t>
      </w:r>
    </w:p>
    <w:p w14:paraId="2A8279C5" w14:textId="77777777" w:rsidR="00DE543A" w:rsidRPr="00674650" w:rsidRDefault="00DE543A" w:rsidP="00DE543A">
      <w:pPr>
        <w:pStyle w:val="Heading1"/>
        <w:rPr>
          <w:rFonts w:cs="Arial"/>
          <w:color w:val="000000"/>
          <w:sz w:val="20"/>
          <w:szCs w:val="20"/>
          <w:lang w:val="en-US"/>
        </w:rPr>
      </w:pPr>
      <w:bookmarkStart w:id="96" w:name="_Toc503598622"/>
      <w:bookmarkStart w:id="97" w:name="_Toc503637240"/>
      <w:bookmarkStart w:id="98" w:name="_Toc515583699"/>
      <w:r w:rsidRPr="00674650">
        <w:rPr>
          <w:rFonts w:cs="Arial"/>
          <w:color w:val="000000"/>
          <w:sz w:val="20"/>
          <w:szCs w:val="20"/>
          <w:lang w:val="en-US"/>
        </w:rPr>
        <w:t>6.1.1 Com</w:t>
      </w:r>
      <w:r>
        <w:rPr>
          <w:rFonts w:cs="Arial"/>
          <w:color w:val="000000"/>
          <w:sz w:val="20"/>
          <w:szCs w:val="20"/>
          <w:lang w:val="en-US"/>
        </w:rPr>
        <w:t>mittee system for procurement</w:t>
      </w:r>
      <w:bookmarkEnd w:id="96"/>
      <w:bookmarkEnd w:id="97"/>
      <w:bookmarkEnd w:id="98"/>
      <w:r>
        <w:rPr>
          <w:rFonts w:cs="Arial"/>
          <w:color w:val="000000"/>
          <w:sz w:val="20"/>
          <w:szCs w:val="20"/>
          <w:lang w:val="en-US"/>
        </w:rPr>
        <w:t xml:space="preserve"> </w:t>
      </w:r>
    </w:p>
    <w:p w14:paraId="6A864C9C" w14:textId="77777777" w:rsidR="00DE543A" w:rsidRPr="00DB43F6" w:rsidRDefault="00DE543A" w:rsidP="00DE543A">
      <w:pPr>
        <w:spacing w:after="160" w:line="259" w:lineRule="auto"/>
      </w:pPr>
      <w:r w:rsidRPr="00DB43F6">
        <w:t xml:space="preserve">14 Treasury Regulation 16A6.2 of the PFMA requires that a committee system be established for procurement above the threshold for quotations. The requirement to establish a committee system does not apply to major public entities, national government business enterprises and provincial government business enterprises. Such organs of state nevertheless are required in terms of the standard to assign responsibilities for taking key actions at procurement and framework agreement gates. </w:t>
      </w:r>
    </w:p>
    <w:p w14:paraId="3D35F8E7" w14:textId="77777777" w:rsidR="00DE543A" w:rsidRPr="00DB43F6" w:rsidRDefault="00DE543A" w:rsidP="00DE543A">
      <w:pPr>
        <w:spacing w:after="160" w:line="259" w:lineRule="auto"/>
      </w:pPr>
      <w:r w:rsidRPr="00DB43F6">
        <w:t xml:space="preserve">An </w:t>
      </w:r>
      <w:r w:rsidR="00C17628">
        <w:t xml:space="preserve">Accounting Officer </w:t>
      </w:r>
      <w:r w:rsidRPr="00DB43F6">
        <w:t xml:space="preserve">may require that the tender committee (bid adjudication committee) also deal with quotations. </w:t>
      </w:r>
    </w:p>
    <w:p w14:paraId="5A9A95E6" w14:textId="77777777" w:rsidR="00DE543A" w:rsidRPr="00DB43F6" w:rsidRDefault="00DE543A" w:rsidP="00DE543A">
      <w:pPr>
        <w:spacing w:after="160" w:line="259" w:lineRule="auto"/>
      </w:pPr>
      <w:r w:rsidRPr="00DB43F6">
        <w:t xml:space="preserve">The principle of segregation (an internal control designed to prevent error and fraud by ensuring that at least two individuals are responsible for the separate parts of any task) is dealt in the standard as follows: </w:t>
      </w:r>
    </w:p>
    <w:p w14:paraId="77758C8A" w14:textId="77777777" w:rsidR="00DE543A" w:rsidRPr="00DB43F6" w:rsidRDefault="00DE543A" w:rsidP="00DE543A">
      <w:pPr>
        <w:spacing w:after="160" w:line="259" w:lineRule="auto"/>
      </w:pPr>
      <w:r w:rsidRPr="00DB43F6">
        <w:t xml:space="preserve"> procurement gate 3: a technical evaluation of procurement documents and an approval of such </w:t>
      </w:r>
      <w:proofErr w:type="gramStart"/>
      <w:r w:rsidRPr="00DB43F6">
        <w:t>documentation;</w:t>
      </w:r>
      <w:proofErr w:type="gramEnd"/>
      <w:r w:rsidRPr="00DB43F6">
        <w:t xml:space="preserve"> </w:t>
      </w:r>
    </w:p>
    <w:p w14:paraId="739D913A" w14:textId="77777777" w:rsidR="00DE543A" w:rsidRPr="00DB43F6" w:rsidRDefault="00DE543A" w:rsidP="00DE543A">
      <w:pPr>
        <w:spacing w:after="160" w:line="259" w:lineRule="auto"/>
      </w:pPr>
      <w:r w:rsidRPr="00DB43F6">
        <w:t xml:space="preserve"> procurement gate 5: a technical evaluation of submissions and an authorization to proceed with the next phase of a procurement process; and </w:t>
      </w:r>
    </w:p>
    <w:p w14:paraId="7ED94B16" w14:textId="77777777" w:rsidR="00DE543A" w:rsidRPr="00DB43F6" w:rsidRDefault="00DE543A" w:rsidP="00DE543A">
      <w:pPr>
        <w:spacing w:after="160" w:line="259" w:lineRule="auto"/>
      </w:pPr>
      <w:r w:rsidRPr="00DB43F6">
        <w:t xml:space="preserve"> procurement gate 6: a tender evaluation and a recommendation to award a contract. </w:t>
      </w:r>
    </w:p>
    <w:p w14:paraId="71229648" w14:textId="77777777" w:rsidR="00DE543A" w:rsidRPr="00DB43F6" w:rsidRDefault="00DE543A" w:rsidP="00DE543A">
      <w:pPr>
        <w:spacing w:after="160" w:line="259" w:lineRule="auto"/>
      </w:pPr>
      <w:r w:rsidRPr="00DB43F6">
        <w:rPr>
          <w:b/>
          <w:bCs/>
        </w:rPr>
        <w:t xml:space="preserve">6.1.1.1 General </w:t>
      </w:r>
    </w:p>
    <w:p w14:paraId="56EC3BC5" w14:textId="77777777" w:rsidR="00DE543A" w:rsidRPr="00DB43F6" w:rsidRDefault="00DE543A" w:rsidP="00DE543A">
      <w:pPr>
        <w:spacing w:after="160" w:line="259" w:lineRule="auto"/>
      </w:pPr>
      <w:r w:rsidRPr="00DB43F6">
        <w:rPr>
          <w:b/>
          <w:bCs/>
        </w:rPr>
        <w:lastRenderedPageBreak/>
        <w:t xml:space="preserve">6.1.1.1.1 </w:t>
      </w:r>
      <w:r w:rsidRPr="00DB43F6">
        <w:t xml:space="preserve">A committee system comprising the documentation committee, evaluation committee and tender committee shall be applied to all procurement procedures where the estimated value of the procurement exceeds the financial threshold for quotations and to the putting in place of framework agreements. </w:t>
      </w:r>
    </w:p>
    <w:p w14:paraId="3FBDD8E5" w14:textId="77777777" w:rsidR="00DE543A" w:rsidRPr="00DB43F6" w:rsidRDefault="00DE543A" w:rsidP="00DE543A">
      <w:pPr>
        <w:spacing w:after="160" w:line="259" w:lineRule="auto"/>
      </w:pPr>
      <w:r w:rsidRPr="00DB43F6">
        <w:rPr>
          <w:b/>
          <w:bCs/>
        </w:rPr>
        <w:t xml:space="preserve">6.1.1.1.2 </w:t>
      </w:r>
      <w:r w:rsidRPr="00DB43F6">
        <w:t xml:space="preserve">The evaluation committee shall, where competition for the issuing of an order amongst framework contractors takes place and the value of the order exceeds the financial threshold for quotations, evaluate the quotations received. </w:t>
      </w:r>
    </w:p>
    <w:p w14:paraId="7136AB58" w14:textId="77777777" w:rsidR="00DE543A" w:rsidRPr="00DB43F6" w:rsidRDefault="00DE543A" w:rsidP="00DE543A">
      <w:pPr>
        <w:spacing w:after="160" w:line="259" w:lineRule="auto"/>
      </w:pPr>
      <w:r w:rsidRPr="00DB43F6">
        <w:rPr>
          <w:b/>
          <w:bCs/>
        </w:rPr>
        <w:t xml:space="preserve">6.1.1.1.3 </w:t>
      </w:r>
      <w:r w:rsidRPr="00DB43F6">
        <w:t xml:space="preserve">The persons appoint in writing as technical advisors and subject matter experts may attend any committee meeting. Such advisers and experts shall not participate in the decisions making proceedings of such meetings. </w:t>
      </w:r>
    </w:p>
    <w:p w14:paraId="59584D39" w14:textId="77777777" w:rsidR="00DE543A" w:rsidRPr="00DB43F6" w:rsidRDefault="00DE543A" w:rsidP="00DE543A">
      <w:pPr>
        <w:spacing w:after="160" w:line="259" w:lineRule="auto"/>
      </w:pPr>
      <w:r w:rsidRPr="00DB43F6">
        <w:rPr>
          <w:b/>
          <w:bCs/>
        </w:rPr>
        <w:t xml:space="preserve">6.1.1.1.4 </w:t>
      </w:r>
      <w:r w:rsidRPr="00DB43F6">
        <w:t xml:space="preserve">No person who is a political officer bearer, a public office bearer, a political advisor or a person appointed in terms of section 12A of the Public Service Act of 1994 or who has a conflict of interest shall be appointed to a procurement documentation, </w:t>
      </w:r>
      <w:proofErr w:type="gramStart"/>
      <w:r w:rsidRPr="00DB43F6">
        <w:t>evaluation</w:t>
      </w:r>
      <w:proofErr w:type="gramEnd"/>
      <w:r w:rsidRPr="00DB43F6">
        <w:t xml:space="preserve"> or tender committee. </w:t>
      </w:r>
    </w:p>
    <w:p w14:paraId="2B976018" w14:textId="77777777" w:rsidR="00DE543A" w:rsidRPr="00DB43F6" w:rsidRDefault="00DE543A" w:rsidP="00DE543A">
      <w:pPr>
        <w:spacing w:after="160" w:line="259" w:lineRule="auto"/>
      </w:pPr>
      <w:r w:rsidRPr="00DB43F6">
        <w:rPr>
          <w:b/>
          <w:bCs/>
        </w:rPr>
        <w:t xml:space="preserve">6.1.1.1.5 </w:t>
      </w:r>
      <w:r w:rsidRPr="00DB43F6">
        <w:t xml:space="preserve">Committee decisions shall as far as possible be based on the consensus principle i.e. the general agreement characterised by the lack of sustained opposition to substantial issues. Committees shall record their decisions in writing. Such decisions shall be kept in a secured environment for a period of not less than five years after the completion or cancellation of the contract unless otherwise determined in terms of the National Archives and Record Services Act of 1996. </w:t>
      </w:r>
    </w:p>
    <w:p w14:paraId="694E5122" w14:textId="77777777" w:rsidR="00DE543A" w:rsidRPr="00DB43F6" w:rsidRDefault="00DE543A" w:rsidP="00DE543A">
      <w:pPr>
        <w:spacing w:after="160" w:line="259" w:lineRule="auto"/>
        <w:rPr>
          <w:b/>
          <w:bCs/>
        </w:rPr>
      </w:pPr>
      <w:r w:rsidRPr="00DB43F6">
        <w:rPr>
          <w:b/>
          <w:bCs/>
        </w:rPr>
        <w:t xml:space="preserve">6.1.1.1.6 </w:t>
      </w:r>
      <w:r w:rsidRPr="00DB43F6">
        <w:t xml:space="preserve">Committees may make decisions at meetings or, subject to the committee chairperson’s approval, </w:t>
      </w:r>
      <w:proofErr w:type="gramStart"/>
      <w:r w:rsidRPr="00DB43F6">
        <w:t>on the basis of</w:t>
      </w:r>
      <w:proofErr w:type="gramEnd"/>
      <w:r w:rsidRPr="00DB43F6">
        <w:t xml:space="preserve"> responses to documents circulated to committee members provided that not less than sixty percent of the members are present or respond to the request for responses. Where the committee chairperson is absent from the meeting, the members of the committee who are present shall elect a chairperson from one of them to preside at the meeting. </w:t>
      </w:r>
    </w:p>
    <w:p w14:paraId="7C8B6C13" w14:textId="77777777" w:rsidR="00DE543A" w:rsidRDefault="00DE543A" w:rsidP="00DE543A">
      <w:pPr>
        <w:spacing w:after="0" w:line="259" w:lineRule="auto"/>
        <w:rPr>
          <w:b/>
          <w:bCs/>
        </w:rPr>
        <w:sectPr w:rsidR="00DE543A" w:rsidSect="00510BA0">
          <w:headerReference w:type="default" r:id="rId16"/>
          <w:footerReference w:type="default" r:id="rId17"/>
          <w:footerReference w:type="first" r:id="rId18"/>
          <w:pgSz w:w="12406" w:h="16840"/>
          <w:pgMar w:top="1080" w:right="720" w:bottom="720" w:left="645" w:header="0" w:footer="370" w:gutter="0"/>
          <w:cols w:space="720"/>
          <w:noEndnote/>
          <w:titlePg/>
          <w:docGrid w:linePitch="299"/>
        </w:sectPr>
      </w:pPr>
    </w:p>
    <w:p w14:paraId="0BBE163B" w14:textId="77777777" w:rsidR="00DE543A" w:rsidRDefault="00DE543A" w:rsidP="00DE543A">
      <w:pPr>
        <w:spacing w:after="160" w:line="259" w:lineRule="auto"/>
      </w:pPr>
    </w:p>
    <w:p w14:paraId="16679CB1" w14:textId="77777777" w:rsidR="00DE543A" w:rsidRDefault="00DE543A" w:rsidP="00DE543A">
      <w:pPr>
        <w:shd w:val="clear" w:color="auto" w:fill="92D050"/>
        <w:spacing w:after="0" w:line="240" w:lineRule="auto"/>
        <w:outlineLvl w:val="0"/>
      </w:pPr>
      <w:bookmarkStart w:id="99" w:name="_Toc503637241"/>
      <w:bookmarkStart w:id="100" w:name="_Toc515583700"/>
      <w:r w:rsidRPr="001B02C6">
        <w:t xml:space="preserve">Table 2: Procurement activities and gates associated with the formation and conclusion of contracts above the quotation </w:t>
      </w:r>
      <w:proofErr w:type="gramStart"/>
      <w:r w:rsidRPr="001B02C6">
        <w:t>threshold</w:t>
      </w:r>
      <w:bookmarkEnd w:id="99"/>
      <w:bookmarkEnd w:id="100"/>
      <w:proofErr w:type="gramEnd"/>
    </w:p>
    <w:tbl>
      <w:tblPr>
        <w:tblW w:w="149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7"/>
        <w:gridCol w:w="5123"/>
        <w:gridCol w:w="4320"/>
        <w:gridCol w:w="2610"/>
      </w:tblGrid>
      <w:tr w:rsidR="00DE543A" w:rsidRPr="00DB43F6" w14:paraId="48A743F3" w14:textId="77777777" w:rsidTr="00DB2C37">
        <w:trPr>
          <w:trHeight w:val="187"/>
        </w:trPr>
        <w:tc>
          <w:tcPr>
            <w:tcW w:w="14940" w:type="dxa"/>
            <w:gridSpan w:val="6"/>
            <w:tcBorders>
              <w:top w:val="single" w:sz="4" w:space="0" w:color="auto"/>
              <w:left w:val="single" w:sz="4" w:space="0" w:color="auto"/>
              <w:bottom w:val="single" w:sz="4" w:space="0" w:color="auto"/>
              <w:right w:val="single" w:sz="4" w:space="0" w:color="auto"/>
            </w:tcBorders>
          </w:tcPr>
          <w:p w14:paraId="1FF3022D" w14:textId="77777777" w:rsidR="00DE543A" w:rsidRPr="0010017F" w:rsidRDefault="00DE543A" w:rsidP="00A610A0">
            <w:pPr>
              <w:spacing w:after="160" w:line="259" w:lineRule="auto"/>
              <w:rPr>
                <w:b/>
                <w:bCs/>
              </w:rPr>
            </w:pPr>
          </w:p>
        </w:tc>
      </w:tr>
      <w:tr w:rsidR="00DE543A" w:rsidRPr="00DB43F6" w14:paraId="5158A338" w14:textId="77777777" w:rsidTr="00DB2C37">
        <w:trPr>
          <w:trHeight w:val="187"/>
        </w:trPr>
        <w:tc>
          <w:tcPr>
            <w:tcW w:w="2160" w:type="dxa"/>
            <w:gridSpan w:val="2"/>
          </w:tcPr>
          <w:p w14:paraId="53E6A5AE" w14:textId="77777777" w:rsidR="00DE543A" w:rsidRPr="00DB43F6" w:rsidRDefault="00DE543A" w:rsidP="00A610A0">
            <w:pPr>
              <w:spacing w:after="0" w:line="259" w:lineRule="auto"/>
            </w:pPr>
            <w:r w:rsidRPr="00DB43F6">
              <w:t>Activity</w:t>
            </w:r>
          </w:p>
        </w:tc>
        <w:tc>
          <w:tcPr>
            <w:tcW w:w="5850" w:type="dxa"/>
            <w:gridSpan w:val="2"/>
          </w:tcPr>
          <w:p w14:paraId="526EED56" w14:textId="77777777" w:rsidR="00DE543A" w:rsidRPr="00DB43F6" w:rsidRDefault="00DE543A" w:rsidP="00A610A0">
            <w:pPr>
              <w:spacing w:after="0" w:line="259" w:lineRule="auto"/>
            </w:pPr>
            <w:r w:rsidRPr="00DB43F6">
              <w:rPr>
                <w:b/>
                <w:bCs/>
              </w:rPr>
              <w:t xml:space="preserve">Sub-Activity </w:t>
            </w:r>
            <w:r w:rsidRPr="00DB43F6">
              <w:t xml:space="preserve">(see Table 3 of the standard) </w:t>
            </w:r>
          </w:p>
        </w:tc>
        <w:tc>
          <w:tcPr>
            <w:tcW w:w="4320" w:type="dxa"/>
          </w:tcPr>
          <w:p w14:paraId="0493D004" w14:textId="77777777" w:rsidR="00DE543A" w:rsidRPr="00DB43F6" w:rsidRDefault="00DE543A" w:rsidP="00A610A0">
            <w:pPr>
              <w:spacing w:after="0" w:line="259" w:lineRule="auto"/>
            </w:pPr>
            <w:r w:rsidRPr="00DB43F6">
              <w:rPr>
                <w:b/>
                <w:bCs/>
              </w:rPr>
              <w:t xml:space="preserve">Key action </w:t>
            </w:r>
          </w:p>
        </w:tc>
        <w:tc>
          <w:tcPr>
            <w:tcW w:w="2610" w:type="dxa"/>
          </w:tcPr>
          <w:p w14:paraId="359FDFC7" w14:textId="77777777" w:rsidR="00DE543A" w:rsidRPr="00DB43F6" w:rsidRDefault="00DE543A" w:rsidP="00A610A0">
            <w:pPr>
              <w:spacing w:after="0" w:line="259" w:lineRule="auto"/>
            </w:pPr>
            <w:r w:rsidRPr="00DB43F6">
              <w:rPr>
                <w:b/>
                <w:bCs/>
              </w:rPr>
              <w:t xml:space="preserve">Person assigned responsibility to perform key action </w:t>
            </w:r>
          </w:p>
        </w:tc>
      </w:tr>
      <w:tr w:rsidR="00DE543A" w:rsidRPr="00DB43F6" w14:paraId="4885A26C" w14:textId="77777777" w:rsidTr="00E7615F">
        <w:trPr>
          <w:trHeight w:val="327"/>
        </w:trPr>
        <w:tc>
          <w:tcPr>
            <w:tcW w:w="450" w:type="dxa"/>
          </w:tcPr>
          <w:p w14:paraId="507A7196" w14:textId="77777777" w:rsidR="00DE543A" w:rsidRPr="00DB43F6" w:rsidRDefault="00DE543A" w:rsidP="00A610A0">
            <w:pPr>
              <w:spacing w:after="0" w:line="259" w:lineRule="auto"/>
            </w:pPr>
            <w:r w:rsidRPr="00DB43F6">
              <w:t xml:space="preserve">1* </w:t>
            </w:r>
          </w:p>
        </w:tc>
        <w:tc>
          <w:tcPr>
            <w:tcW w:w="1710" w:type="dxa"/>
          </w:tcPr>
          <w:p w14:paraId="046463F5" w14:textId="77777777" w:rsidR="00DE543A" w:rsidRPr="00DB43F6" w:rsidRDefault="00DE543A" w:rsidP="00A610A0">
            <w:pPr>
              <w:spacing w:after="0" w:line="259" w:lineRule="auto"/>
            </w:pPr>
            <w:r w:rsidRPr="00DB43F6">
              <w:t xml:space="preserve">Establish what is to be procured </w:t>
            </w:r>
          </w:p>
        </w:tc>
        <w:tc>
          <w:tcPr>
            <w:tcW w:w="727" w:type="dxa"/>
          </w:tcPr>
          <w:p w14:paraId="1A5B6707" w14:textId="77777777" w:rsidR="00DE543A" w:rsidRPr="00DB43F6" w:rsidRDefault="00DE543A" w:rsidP="00A610A0">
            <w:pPr>
              <w:spacing w:after="0" w:line="259" w:lineRule="auto"/>
            </w:pPr>
            <w:r w:rsidRPr="00DB43F6">
              <w:t xml:space="preserve">1.3 </w:t>
            </w:r>
            <w:r w:rsidRPr="00DB43F6">
              <w:rPr>
                <w:b/>
                <w:bCs/>
              </w:rPr>
              <w:t xml:space="preserve">PG1 </w:t>
            </w:r>
          </w:p>
        </w:tc>
        <w:tc>
          <w:tcPr>
            <w:tcW w:w="5123" w:type="dxa"/>
          </w:tcPr>
          <w:p w14:paraId="3F8C33C9" w14:textId="77777777" w:rsidR="00DE543A" w:rsidRPr="00DB43F6" w:rsidRDefault="00DE543A" w:rsidP="00A610A0">
            <w:pPr>
              <w:spacing w:after="0" w:line="259" w:lineRule="auto"/>
            </w:pPr>
            <w:r w:rsidRPr="00DB43F6">
              <w:t xml:space="preserve">Obtain permission to start with the procurement process </w:t>
            </w:r>
          </w:p>
        </w:tc>
        <w:tc>
          <w:tcPr>
            <w:tcW w:w="4320" w:type="dxa"/>
          </w:tcPr>
          <w:p w14:paraId="00AB815C" w14:textId="77777777" w:rsidR="00DE543A" w:rsidRPr="00DB43F6" w:rsidRDefault="00DE543A" w:rsidP="00A610A0">
            <w:pPr>
              <w:spacing w:after="0" w:line="259" w:lineRule="auto"/>
            </w:pPr>
            <w:proofErr w:type="gramStart"/>
            <w:r w:rsidRPr="00DB43F6">
              <w:t>Make a decision</w:t>
            </w:r>
            <w:proofErr w:type="gramEnd"/>
            <w:r w:rsidRPr="00DB43F6">
              <w:t xml:space="preserve"> to proceed / not to proceed with the procurement based on the broad scope of work and the financial estimates. </w:t>
            </w:r>
          </w:p>
        </w:tc>
        <w:tc>
          <w:tcPr>
            <w:tcW w:w="2610" w:type="dxa"/>
          </w:tcPr>
          <w:p w14:paraId="4E8E6A02" w14:textId="77777777" w:rsidR="00DE543A" w:rsidRPr="00DB43F6" w:rsidRDefault="00DE543A" w:rsidP="005467C9">
            <w:pPr>
              <w:spacing w:after="0" w:line="259" w:lineRule="auto"/>
            </w:pPr>
            <w:r>
              <w:rPr>
                <w:i/>
                <w:iCs/>
              </w:rPr>
              <w:t>Municipal Manager</w:t>
            </w:r>
          </w:p>
        </w:tc>
      </w:tr>
      <w:tr w:rsidR="00DE543A" w:rsidRPr="00DB43F6" w14:paraId="11CD343E" w14:textId="77777777" w:rsidTr="00E7615F">
        <w:trPr>
          <w:trHeight w:val="432"/>
        </w:trPr>
        <w:tc>
          <w:tcPr>
            <w:tcW w:w="450" w:type="dxa"/>
          </w:tcPr>
          <w:p w14:paraId="49B4EA6B" w14:textId="77777777" w:rsidR="00DE543A" w:rsidRPr="00DB43F6" w:rsidRDefault="00DE543A" w:rsidP="00A610A0">
            <w:pPr>
              <w:spacing w:after="0" w:line="259" w:lineRule="auto"/>
            </w:pPr>
            <w:r w:rsidRPr="00DB43F6">
              <w:t xml:space="preserve">2* </w:t>
            </w:r>
          </w:p>
        </w:tc>
        <w:tc>
          <w:tcPr>
            <w:tcW w:w="1710" w:type="dxa"/>
          </w:tcPr>
          <w:p w14:paraId="3C91D4E7" w14:textId="77777777" w:rsidR="00DE543A" w:rsidRPr="00DB43F6" w:rsidRDefault="00DE543A" w:rsidP="00A610A0">
            <w:pPr>
              <w:spacing w:after="0" w:line="259" w:lineRule="auto"/>
            </w:pPr>
            <w:r w:rsidRPr="00DB43F6">
              <w:t xml:space="preserve">Decide on procurement strategy </w:t>
            </w:r>
          </w:p>
        </w:tc>
        <w:tc>
          <w:tcPr>
            <w:tcW w:w="727" w:type="dxa"/>
          </w:tcPr>
          <w:p w14:paraId="41A16714" w14:textId="77777777" w:rsidR="00DE543A" w:rsidRPr="00DB43F6" w:rsidRDefault="00DE543A" w:rsidP="00A610A0">
            <w:pPr>
              <w:spacing w:after="0" w:line="259" w:lineRule="auto"/>
            </w:pPr>
            <w:r w:rsidRPr="00DB43F6">
              <w:t xml:space="preserve">2.5 </w:t>
            </w:r>
            <w:r w:rsidRPr="00DB43F6">
              <w:rPr>
                <w:b/>
                <w:bCs/>
              </w:rPr>
              <w:t xml:space="preserve">PG2 </w:t>
            </w:r>
          </w:p>
        </w:tc>
        <w:tc>
          <w:tcPr>
            <w:tcW w:w="5123" w:type="dxa"/>
          </w:tcPr>
          <w:p w14:paraId="67FC36D7" w14:textId="77777777" w:rsidR="00DE543A" w:rsidRPr="00DB43F6" w:rsidRDefault="00DE543A" w:rsidP="00A610A0">
            <w:pPr>
              <w:spacing w:after="0" w:line="259" w:lineRule="auto"/>
            </w:pPr>
            <w:r w:rsidRPr="00DB43F6">
              <w:t xml:space="preserve">Obtain approval for procurement strategies that are to be adopted including specific approvals to approach a confined market or the use of the negotiation procedure </w:t>
            </w:r>
          </w:p>
        </w:tc>
        <w:tc>
          <w:tcPr>
            <w:tcW w:w="4320" w:type="dxa"/>
          </w:tcPr>
          <w:p w14:paraId="51D0C85F" w14:textId="77777777" w:rsidR="00DE543A" w:rsidRPr="00DB43F6" w:rsidRDefault="00DE543A" w:rsidP="00A610A0">
            <w:pPr>
              <w:spacing w:after="0" w:line="259" w:lineRule="auto"/>
            </w:pPr>
            <w:r w:rsidRPr="00DB43F6">
              <w:t xml:space="preserve">Confirm selection of strategies so that tender offers can be solicited </w:t>
            </w:r>
          </w:p>
        </w:tc>
        <w:tc>
          <w:tcPr>
            <w:tcW w:w="2610" w:type="dxa"/>
          </w:tcPr>
          <w:p w14:paraId="51A3BE6D" w14:textId="77777777" w:rsidR="00DE543A" w:rsidRPr="00DB43F6" w:rsidRDefault="00DE543A" w:rsidP="005467C9">
            <w:pPr>
              <w:spacing w:after="0" w:line="259" w:lineRule="auto"/>
            </w:pPr>
            <w:r>
              <w:rPr>
                <w:i/>
                <w:iCs/>
              </w:rPr>
              <w:t xml:space="preserve">Municipal Manager </w:t>
            </w:r>
          </w:p>
        </w:tc>
      </w:tr>
      <w:tr w:rsidR="00DE543A" w:rsidRPr="00DB43F6" w14:paraId="1A4850D4" w14:textId="77777777" w:rsidTr="00E7615F">
        <w:trPr>
          <w:trHeight w:val="323"/>
        </w:trPr>
        <w:tc>
          <w:tcPr>
            <w:tcW w:w="450" w:type="dxa"/>
          </w:tcPr>
          <w:p w14:paraId="0859DD6F" w14:textId="77777777" w:rsidR="00DE543A" w:rsidRPr="00DB43F6" w:rsidRDefault="00DE543A" w:rsidP="00A610A0">
            <w:pPr>
              <w:spacing w:after="0" w:line="259" w:lineRule="auto"/>
            </w:pPr>
            <w:r w:rsidRPr="00DB43F6">
              <w:t xml:space="preserve"> </w:t>
            </w:r>
            <w:r w:rsidR="00E7615F">
              <w:t>3</w:t>
            </w:r>
          </w:p>
        </w:tc>
        <w:tc>
          <w:tcPr>
            <w:tcW w:w="1710" w:type="dxa"/>
          </w:tcPr>
          <w:p w14:paraId="7A90938F" w14:textId="77777777" w:rsidR="00DE543A" w:rsidRPr="00DB43F6" w:rsidRDefault="00DE543A" w:rsidP="00A610A0">
            <w:pPr>
              <w:spacing w:after="0" w:line="259" w:lineRule="auto"/>
            </w:pPr>
            <w:r w:rsidRPr="00DB43F6">
              <w:t xml:space="preserve">Solicit tender offers </w:t>
            </w:r>
          </w:p>
        </w:tc>
        <w:tc>
          <w:tcPr>
            <w:tcW w:w="727" w:type="dxa"/>
          </w:tcPr>
          <w:p w14:paraId="1779C38C" w14:textId="77777777" w:rsidR="00DE543A" w:rsidRPr="00DB43F6" w:rsidRDefault="00DE543A" w:rsidP="00A610A0">
            <w:pPr>
              <w:spacing w:after="0" w:line="259" w:lineRule="auto"/>
            </w:pPr>
            <w:r w:rsidRPr="00DB43F6">
              <w:t xml:space="preserve">3.2 PG3 </w:t>
            </w:r>
          </w:p>
        </w:tc>
        <w:tc>
          <w:tcPr>
            <w:tcW w:w="5123" w:type="dxa"/>
          </w:tcPr>
          <w:p w14:paraId="354F893B" w14:textId="77777777" w:rsidR="00DE543A" w:rsidRPr="00DB43F6" w:rsidRDefault="00DE543A" w:rsidP="00A610A0">
            <w:pPr>
              <w:spacing w:after="0" w:line="259" w:lineRule="auto"/>
            </w:pPr>
            <w:r w:rsidRPr="00DB43F6">
              <w:t xml:space="preserve">Obtain approval for procurement documents </w:t>
            </w:r>
          </w:p>
        </w:tc>
        <w:tc>
          <w:tcPr>
            <w:tcW w:w="4320" w:type="dxa"/>
          </w:tcPr>
          <w:p w14:paraId="47507F30" w14:textId="77777777" w:rsidR="00DE543A" w:rsidRPr="00DB43F6" w:rsidRDefault="00DE543A" w:rsidP="00A610A0">
            <w:pPr>
              <w:spacing w:after="0" w:line="259" w:lineRule="auto"/>
            </w:pPr>
            <w:r w:rsidRPr="00DB43F6">
              <w:t xml:space="preserve">Grant approval for the issuing of the procurement documents </w:t>
            </w:r>
          </w:p>
        </w:tc>
        <w:tc>
          <w:tcPr>
            <w:tcW w:w="2610" w:type="dxa"/>
          </w:tcPr>
          <w:p w14:paraId="762C3DB5" w14:textId="77777777" w:rsidR="00DE543A" w:rsidRPr="00DB43F6" w:rsidRDefault="00DE543A" w:rsidP="00A610A0">
            <w:pPr>
              <w:spacing w:after="0" w:line="259" w:lineRule="auto"/>
            </w:pPr>
            <w:r>
              <w:rPr>
                <w:i/>
                <w:iCs/>
              </w:rPr>
              <w:t>Municipal Manager</w:t>
            </w:r>
          </w:p>
        </w:tc>
      </w:tr>
      <w:tr w:rsidR="00DE543A" w:rsidRPr="00DB43F6" w14:paraId="5152914D" w14:textId="77777777" w:rsidTr="00E7615F">
        <w:trPr>
          <w:trHeight w:val="225"/>
        </w:trPr>
        <w:tc>
          <w:tcPr>
            <w:tcW w:w="450" w:type="dxa"/>
          </w:tcPr>
          <w:p w14:paraId="63518318" w14:textId="77777777" w:rsidR="00DE543A" w:rsidRPr="00DB43F6" w:rsidRDefault="00DE543A" w:rsidP="00A610A0">
            <w:pPr>
              <w:spacing w:after="0" w:line="259" w:lineRule="auto"/>
            </w:pPr>
          </w:p>
        </w:tc>
        <w:tc>
          <w:tcPr>
            <w:tcW w:w="1710" w:type="dxa"/>
          </w:tcPr>
          <w:p w14:paraId="491F24C2" w14:textId="77777777" w:rsidR="00DE543A" w:rsidRPr="00DB43F6" w:rsidRDefault="00DE543A" w:rsidP="00A610A0">
            <w:pPr>
              <w:spacing w:after="0" w:line="259" w:lineRule="auto"/>
            </w:pPr>
          </w:p>
        </w:tc>
        <w:tc>
          <w:tcPr>
            <w:tcW w:w="727" w:type="dxa"/>
          </w:tcPr>
          <w:p w14:paraId="4AD1F5AD" w14:textId="77777777" w:rsidR="00DE543A" w:rsidRPr="00DB43F6" w:rsidRDefault="00DE543A" w:rsidP="00A610A0">
            <w:pPr>
              <w:spacing w:after="0" w:line="259" w:lineRule="auto"/>
            </w:pPr>
            <w:r w:rsidRPr="00DB43F6">
              <w:t xml:space="preserve">3.3 </w:t>
            </w:r>
            <w:r w:rsidRPr="00DB43F6">
              <w:rPr>
                <w:b/>
                <w:bCs/>
              </w:rPr>
              <w:t xml:space="preserve">PG4 </w:t>
            </w:r>
          </w:p>
        </w:tc>
        <w:tc>
          <w:tcPr>
            <w:tcW w:w="5123" w:type="dxa"/>
          </w:tcPr>
          <w:p w14:paraId="73CAC776" w14:textId="77777777" w:rsidR="00DE543A" w:rsidRPr="00DB43F6" w:rsidRDefault="00DE543A" w:rsidP="00A610A0">
            <w:pPr>
              <w:spacing w:after="0" w:line="259" w:lineRule="auto"/>
            </w:pPr>
            <w:r w:rsidRPr="00DB43F6">
              <w:t xml:space="preserve">Confirm that budgets are in place </w:t>
            </w:r>
          </w:p>
        </w:tc>
        <w:tc>
          <w:tcPr>
            <w:tcW w:w="4320" w:type="dxa"/>
          </w:tcPr>
          <w:p w14:paraId="4552DCFF" w14:textId="77777777" w:rsidR="00DE543A" w:rsidRPr="00DB43F6" w:rsidRDefault="00DE543A" w:rsidP="00A610A0">
            <w:pPr>
              <w:spacing w:after="0" w:line="259" w:lineRule="auto"/>
            </w:pPr>
            <w:r w:rsidRPr="00DB43F6">
              <w:t xml:space="preserve">Confirm that finance is available for the procurement to take place </w:t>
            </w:r>
          </w:p>
        </w:tc>
        <w:tc>
          <w:tcPr>
            <w:tcW w:w="2610" w:type="dxa"/>
          </w:tcPr>
          <w:p w14:paraId="16F50878" w14:textId="77777777" w:rsidR="00DE543A" w:rsidRPr="00DB43F6" w:rsidRDefault="00DE543A" w:rsidP="00A610A0">
            <w:pPr>
              <w:spacing w:after="0" w:line="259" w:lineRule="auto"/>
            </w:pPr>
            <w:r>
              <w:rPr>
                <w:i/>
                <w:iCs/>
              </w:rPr>
              <w:t xml:space="preserve">Chief financial Officer </w:t>
            </w:r>
            <w:r w:rsidR="00D02F3D">
              <w:rPr>
                <w:i/>
                <w:iCs/>
              </w:rPr>
              <w:t>/ delegate</w:t>
            </w:r>
          </w:p>
        </w:tc>
      </w:tr>
      <w:tr w:rsidR="00DE543A" w:rsidRPr="00DB43F6" w14:paraId="599E1CCD" w14:textId="77777777" w:rsidTr="00E7615F">
        <w:trPr>
          <w:trHeight w:val="537"/>
        </w:trPr>
        <w:tc>
          <w:tcPr>
            <w:tcW w:w="450" w:type="dxa"/>
          </w:tcPr>
          <w:p w14:paraId="679D092B" w14:textId="77777777" w:rsidR="00DE543A" w:rsidRPr="00DB43F6" w:rsidRDefault="00DE543A" w:rsidP="00A610A0">
            <w:pPr>
              <w:spacing w:after="0" w:line="259" w:lineRule="auto"/>
            </w:pPr>
            <w:r w:rsidRPr="00DB43F6">
              <w:t xml:space="preserve">4 </w:t>
            </w:r>
          </w:p>
        </w:tc>
        <w:tc>
          <w:tcPr>
            <w:tcW w:w="1710" w:type="dxa"/>
          </w:tcPr>
          <w:p w14:paraId="0E759A6E" w14:textId="77777777" w:rsidR="00DE543A" w:rsidRPr="00DB43F6" w:rsidRDefault="00DE543A" w:rsidP="00A610A0">
            <w:pPr>
              <w:spacing w:after="0" w:line="259" w:lineRule="auto"/>
            </w:pPr>
            <w:r w:rsidRPr="00DB43F6">
              <w:t xml:space="preserve">Evaluate tender offers </w:t>
            </w:r>
          </w:p>
        </w:tc>
        <w:tc>
          <w:tcPr>
            <w:tcW w:w="727" w:type="dxa"/>
          </w:tcPr>
          <w:p w14:paraId="50B21F57" w14:textId="77777777" w:rsidR="00DE543A" w:rsidRPr="00DB43F6" w:rsidRDefault="00DE543A" w:rsidP="00A610A0">
            <w:pPr>
              <w:spacing w:after="0" w:line="259" w:lineRule="auto"/>
            </w:pPr>
            <w:r w:rsidRPr="00DB43F6">
              <w:t xml:space="preserve">4.2 PG5 </w:t>
            </w:r>
          </w:p>
        </w:tc>
        <w:tc>
          <w:tcPr>
            <w:tcW w:w="5123" w:type="dxa"/>
          </w:tcPr>
          <w:p w14:paraId="5C691AFB" w14:textId="77777777" w:rsidR="00DE543A" w:rsidRPr="00DB43F6" w:rsidRDefault="00DE543A" w:rsidP="00A610A0">
            <w:pPr>
              <w:spacing w:after="0" w:line="259" w:lineRule="auto"/>
            </w:pPr>
            <w:r w:rsidRPr="00DB43F6">
              <w:t xml:space="preserve">Obtain authorisation to proceed with next phase of tender process in the qualified, proposal or competitive negotiations procedure </w:t>
            </w:r>
          </w:p>
        </w:tc>
        <w:tc>
          <w:tcPr>
            <w:tcW w:w="4320" w:type="dxa"/>
          </w:tcPr>
          <w:p w14:paraId="473CE8DF" w14:textId="77777777" w:rsidR="00DE543A" w:rsidRPr="00DB43F6" w:rsidRDefault="00DE543A" w:rsidP="00DB2C37">
            <w:pPr>
              <w:spacing w:after="0" w:line="259" w:lineRule="auto"/>
            </w:pPr>
            <w:r w:rsidRPr="00DB43F6">
              <w:t xml:space="preserve">Review evaluation report, ratify recommendations and authorise progression to the next stage of the tender process </w:t>
            </w:r>
          </w:p>
        </w:tc>
        <w:tc>
          <w:tcPr>
            <w:tcW w:w="2610" w:type="dxa"/>
          </w:tcPr>
          <w:p w14:paraId="06BE9D1D" w14:textId="77777777" w:rsidR="00DE543A" w:rsidRPr="00DB43F6" w:rsidRDefault="00DB2C37" w:rsidP="00A610A0">
            <w:pPr>
              <w:spacing w:after="0" w:line="259" w:lineRule="auto"/>
            </w:pPr>
            <w:r>
              <w:t>Municipal Manager / Bid Evaluation Committee</w:t>
            </w:r>
          </w:p>
        </w:tc>
      </w:tr>
      <w:tr w:rsidR="00DE543A" w:rsidRPr="00DB43F6" w14:paraId="7742214A" w14:textId="77777777" w:rsidTr="00E7615F">
        <w:trPr>
          <w:trHeight w:val="537"/>
        </w:trPr>
        <w:tc>
          <w:tcPr>
            <w:tcW w:w="450" w:type="dxa"/>
          </w:tcPr>
          <w:p w14:paraId="21C3D850" w14:textId="77777777" w:rsidR="00DE543A" w:rsidRPr="00DB43F6" w:rsidRDefault="00DE543A" w:rsidP="00A610A0">
            <w:pPr>
              <w:spacing w:after="0" w:line="259" w:lineRule="auto"/>
            </w:pPr>
          </w:p>
        </w:tc>
        <w:tc>
          <w:tcPr>
            <w:tcW w:w="1710" w:type="dxa"/>
          </w:tcPr>
          <w:p w14:paraId="714E47DB" w14:textId="77777777" w:rsidR="00DE543A" w:rsidRPr="00DB43F6" w:rsidRDefault="00DE543A" w:rsidP="00A610A0">
            <w:pPr>
              <w:spacing w:after="0" w:line="259" w:lineRule="auto"/>
            </w:pPr>
          </w:p>
        </w:tc>
        <w:tc>
          <w:tcPr>
            <w:tcW w:w="727" w:type="dxa"/>
          </w:tcPr>
          <w:p w14:paraId="632791BF" w14:textId="77777777" w:rsidR="00DE543A" w:rsidRPr="0065570F" w:rsidRDefault="00DE543A" w:rsidP="00A610A0">
            <w:pPr>
              <w:spacing w:after="0" w:line="259" w:lineRule="auto"/>
              <w:rPr>
                <w:lang w:val="en-US"/>
              </w:rPr>
            </w:pPr>
            <w:r w:rsidRPr="0065570F">
              <w:rPr>
                <w:lang w:val="en-US"/>
              </w:rPr>
              <w:t xml:space="preserve">4.7 </w:t>
            </w:r>
            <w:r w:rsidRPr="0065570F">
              <w:rPr>
                <w:b/>
                <w:bCs/>
                <w:lang w:val="en-US"/>
              </w:rPr>
              <w:t xml:space="preserve">PG6 </w:t>
            </w:r>
          </w:p>
        </w:tc>
        <w:tc>
          <w:tcPr>
            <w:tcW w:w="5123" w:type="dxa"/>
          </w:tcPr>
          <w:p w14:paraId="000F2987" w14:textId="77777777" w:rsidR="00DE543A" w:rsidRPr="0065570F" w:rsidRDefault="00DE543A" w:rsidP="00A610A0">
            <w:pPr>
              <w:spacing w:after="0" w:line="259" w:lineRule="auto"/>
              <w:rPr>
                <w:lang w:val="en-US"/>
              </w:rPr>
            </w:pPr>
            <w:r w:rsidRPr="0065570F">
              <w:rPr>
                <w:lang w:val="en-US"/>
              </w:rPr>
              <w:t xml:space="preserve">Confirm recommendations contained in the tender evaluation report </w:t>
            </w:r>
          </w:p>
        </w:tc>
        <w:tc>
          <w:tcPr>
            <w:tcW w:w="4320" w:type="dxa"/>
          </w:tcPr>
          <w:p w14:paraId="60B8CB0D" w14:textId="77777777" w:rsidR="00DE543A" w:rsidRPr="0065570F" w:rsidRDefault="00DE543A" w:rsidP="00A610A0">
            <w:pPr>
              <w:spacing w:after="0" w:line="259" w:lineRule="auto"/>
              <w:rPr>
                <w:lang w:val="en-US"/>
              </w:rPr>
            </w:pPr>
            <w:r w:rsidRPr="0065570F">
              <w:rPr>
                <w:lang w:val="en-US"/>
              </w:rPr>
              <w:t xml:space="preserve">Review recommendations of the evaluation </w:t>
            </w:r>
            <w:r>
              <w:rPr>
                <w:lang w:val="en-US"/>
              </w:rPr>
              <w:t xml:space="preserve">/ adjudication </w:t>
            </w:r>
            <w:r w:rsidRPr="0065570F">
              <w:rPr>
                <w:lang w:val="en-US"/>
              </w:rPr>
              <w:t xml:space="preserve">committee and </w:t>
            </w:r>
            <w:proofErr w:type="gramStart"/>
            <w:r w:rsidRPr="0065570F">
              <w:rPr>
                <w:lang w:val="en-US"/>
              </w:rPr>
              <w:t>refer back</w:t>
            </w:r>
            <w:proofErr w:type="gramEnd"/>
            <w:r w:rsidRPr="0065570F">
              <w:rPr>
                <w:lang w:val="en-US"/>
              </w:rPr>
              <w:t xml:space="preserve"> to evaluation</w:t>
            </w:r>
            <w:r>
              <w:rPr>
                <w:lang w:val="en-US"/>
              </w:rPr>
              <w:t>/adjudication</w:t>
            </w:r>
            <w:r w:rsidRPr="0065570F">
              <w:rPr>
                <w:lang w:val="en-US"/>
              </w:rPr>
              <w:t xml:space="preserve"> committee for reconsideration or make recommendation for award </w:t>
            </w:r>
          </w:p>
        </w:tc>
        <w:tc>
          <w:tcPr>
            <w:tcW w:w="2610" w:type="dxa"/>
          </w:tcPr>
          <w:p w14:paraId="2C52959B" w14:textId="77777777" w:rsidR="00DE543A" w:rsidRPr="0065570F" w:rsidRDefault="00DE543A" w:rsidP="00A610A0">
            <w:pPr>
              <w:spacing w:after="0" w:line="259" w:lineRule="auto"/>
              <w:rPr>
                <w:lang w:val="en-US"/>
              </w:rPr>
            </w:pPr>
            <w:r>
              <w:rPr>
                <w:i/>
                <w:iCs/>
              </w:rPr>
              <w:t>Municipal Manager</w:t>
            </w:r>
            <w:r w:rsidR="00DB2C37">
              <w:rPr>
                <w:i/>
                <w:iCs/>
              </w:rPr>
              <w:t xml:space="preserve"> / Bid Adjudication Committee</w:t>
            </w:r>
          </w:p>
        </w:tc>
      </w:tr>
      <w:tr w:rsidR="00DE543A" w:rsidRPr="00DB43F6" w14:paraId="4EF7458C" w14:textId="77777777" w:rsidTr="00E7615F">
        <w:trPr>
          <w:trHeight w:val="331"/>
        </w:trPr>
        <w:tc>
          <w:tcPr>
            <w:tcW w:w="450" w:type="dxa"/>
          </w:tcPr>
          <w:p w14:paraId="3F0406C0" w14:textId="77777777" w:rsidR="00DE543A" w:rsidRPr="0065570F" w:rsidRDefault="00DE543A" w:rsidP="00A610A0">
            <w:pPr>
              <w:spacing w:after="0" w:line="259" w:lineRule="auto"/>
              <w:rPr>
                <w:lang w:val="en-US"/>
              </w:rPr>
            </w:pPr>
            <w:r w:rsidRPr="0065570F">
              <w:rPr>
                <w:lang w:val="en-US"/>
              </w:rPr>
              <w:t xml:space="preserve">5 </w:t>
            </w:r>
          </w:p>
        </w:tc>
        <w:tc>
          <w:tcPr>
            <w:tcW w:w="1710" w:type="dxa"/>
          </w:tcPr>
          <w:p w14:paraId="1883B8C3" w14:textId="77777777" w:rsidR="00DE543A" w:rsidRPr="0065570F" w:rsidRDefault="00DE543A" w:rsidP="00A610A0">
            <w:pPr>
              <w:spacing w:after="0" w:line="259" w:lineRule="auto"/>
              <w:rPr>
                <w:lang w:val="en-US"/>
              </w:rPr>
            </w:pPr>
            <w:r w:rsidRPr="0065570F">
              <w:rPr>
                <w:lang w:val="en-US"/>
              </w:rPr>
              <w:t xml:space="preserve">Award contract </w:t>
            </w:r>
          </w:p>
        </w:tc>
        <w:tc>
          <w:tcPr>
            <w:tcW w:w="727" w:type="dxa"/>
          </w:tcPr>
          <w:p w14:paraId="1053CF7C" w14:textId="77777777" w:rsidR="00DE543A" w:rsidRPr="0065570F" w:rsidRDefault="00DE543A" w:rsidP="00A610A0">
            <w:pPr>
              <w:spacing w:after="0" w:line="259" w:lineRule="auto"/>
              <w:rPr>
                <w:lang w:val="en-US"/>
              </w:rPr>
            </w:pPr>
            <w:r w:rsidRPr="0065570F">
              <w:rPr>
                <w:lang w:val="en-US"/>
              </w:rPr>
              <w:t xml:space="preserve">5.3 </w:t>
            </w:r>
            <w:r w:rsidRPr="0065570F">
              <w:rPr>
                <w:b/>
                <w:bCs/>
                <w:lang w:val="en-US"/>
              </w:rPr>
              <w:t xml:space="preserve">PG7 </w:t>
            </w:r>
          </w:p>
        </w:tc>
        <w:tc>
          <w:tcPr>
            <w:tcW w:w="5123" w:type="dxa"/>
          </w:tcPr>
          <w:p w14:paraId="7A4B75D3" w14:textId="77777777" w:rsidR="00DE543A" w:rsidRPr="0065570F" w:rsidRDefault="00DE543A" w:rsidP="00A610A0">
            <w:pPr>
              <w:spacing w:after="0" w:line="259" w:lineRule="auto"/>
              <w:rPr>
                <w:lang w:val="en-US"/>
              </w:rPr>
            </w:pPr>
            <w:r w:rsidRPr="0065570F">
              <w:rPr>
                <w:lang w:val="en-US"/>
              </w:rPr>
              <w:t xml:space="preserve">Award contract </w:t>
            </w:r>
          </w:p>
        </w:tc>
        <w:tc>
          <w:tcPr>
            <w:tcW w:w="4320" w:type="dxa"/>
          </w:tcPr>
          <w:p w14:paraId="3BF41F2E" w14:textId="77777777" w:rsidR="00DE543A" w:rsidRPr="0065570F" w:rsidRDefault="00DE543A" w:rsidP="00A610A0">
            <w:pPr>
              <w:spacing w:after="0" w:line="259" w:lineRule="auto"/>
              <w:rPr>
                <w:lang w:val="en-US"/>
              </w:rPr>
            </w:pPr>
            <w:r w:rsidRPr="0065570F">
              <w:rPr>
                <w:lang w:val="en-US"/>
              </w:rPr>
              <w:t xml:space="preserve">Formally accept the tender offer in writing and issue the contractor with a signed copy of the contract </w:t>
            </w:r>
          </w:p>
        </w:tc>
        <w:tc>
          <w:tcPr>
            <w:tcW w:w="2610" w:type="dxa"/>
          </w:tcPr>
          <w:p w14:paraId="1F5D078C" w14:textId="77777777" w:rsidR="00DE543A" w:rsidRPr="0065570F" w:rsidRDefault="00DE543A" w:rsidP="00A610A0">
            <w:pPr>
              <w:spacing w:after="0" w:line="259" w:lineRule="auto"/>
              <w:rPr>
                <w:lang w:val="en-US"/>
              </w:rPr>
            </w:pPr>
            <w:r>
              <w:rPr>
                <w:i/>
                <w:iCs/>
              </w:rPr>
              <w:t>Municipal Manager or delegated committee [BEC up-to R2m &amp; BAC above R2m to R10m]</w:t>
            </w:r>
          </w:p>
        </w:tc>
      </w:tr>
      <w:tr w:rsidR="00DE543A" w:rsidRPr="00DB43F6" w14:paraId="5AE485ED" w14:textId="77777777" w:rsidTr="00E7615F">
        <w:trPr>
          <w:trHeight w:val="331"/>
        </w:trPr>
        <w:tc>
          <w:tcPr>
            <w:tcW w:w="450" w:type="dxa"/>
          </w:tcPr>
          <w:p w14:paraId="7F33F4D5" w14:textId="77777777" w:rsidR="00DE543A" w:rsidRPr="0065570F" w:rsidRDefault="00DE543A" w:rsidP="00A610A0">
            <w:pPr>
              <w:spacing w:after="0" w:line="259" w:lineRule="auto"/>
              <w:rPr>
                <w:lang w:val="en-US"/>
              </w:rPr>
            </w:pPr>
          </w:p>
        </w:tc>
        <w:tc>
          <w:tcPr>
            <w:tcW w:w="1710" w:type="dxa"/>
          </w:tcPr>
          <w:p w14:paraId="07447B94" w14:textId="77777777" w:rsidR="00DE543A" w:rsidRPr="0065570F" w:rsidRDefault="00DE543A" w:rsidP="00A610A0">
            <w:pPr>
              <w:spacing w:after="0" w:line="259" w:lineRule="auto"/>
              <w:rPr>
                <w:lang w:val="en-US"/>
              </w:rPr>
            </w:pPr>
          </w:p>
        </w:tc>
        <w:tc>
          <w:tcPr>
            <w:tcW w:w="727" w:type="dxa"/>
          </w:tcPr>
          <w:p w14:paraId="69459B54" w14:textId="77777777" w:rsidR="00DE543A" w:rsidRPr="0065570F" w:rsidRDefault="00DE543A" w:rsidP="00A610A0">
            <w:pPr>
              <w:spacing w:after="0" w:line="259" w:lineRule="auto"/>
              <w:rPr>
                <w:lang w:val="en-US"/>
              </w:rPr>
            </w:pPr>
            <w:r w:rsidRPr="0065570F">
              <w:rPr>
                <w:lang w:val="en-US"/>
              </w:rPr>
              <w:t xml:space="preserve">5.5 </w:t>
            </w:r>
            <w:r w:rsidRPr="0065570F">
              <w:rPr>
                <w:b/>
                <w:bCs/>
                <w:lang w:val="en-US"/>
              </w:rPr>
              <w:t xml:space="preserve">GF1 </w:t>
            </w:r>
          </w:p>
        </w:tc>
        <w:tc>
          <w:tcPr>
            <w:tcW w:w="5123" w:type="dxa"/>
          </w:tcPr>
          <w:p w14:paraId="2E64D90E" w14:textId="77777777" w:rsidR="00DE543A" w:rsidRPr="0065570F" w:rsidRDefault="00DE543A" w:rsidP="00A610A0">
            <w:pPr>
              <w:spacing w:after="0" w:line="259" w:lineRule="auto"/>
              <w:rPr>
                <w:lang w:val="en-US"/>
              </w:rPr>
            </w:pPr>
            <w:r w:rsidRPr="0065570F">
              <w:rPr>
                <w:lang w:val="en-US"/>
              </w:rPr>
              <w:t xml:space="preserve">Upload data in financial management and payment system </w:t>
            </w:r>
          </w:p>
        </w:tc>
        <w:tc>
          <w:tcPr>
            <w:tcW w:w="4320" w:type="dxa"/>
          </w:tcPr>
          <w:p w14:paraId="6DE7CB5F" w14:textId="77777777" w:rsidR="00DE543A" w:rsidRPr="0065570F" w:rsidRDefault="00DE543A" w:rsidP="00A610A0">
            <w:pPr>
              <w:spacing w:after="0" w:line="259" w:lineRule="auto"/>
              <w:rPr>
                <w:lang w:val="en-US"/>
              </w:rPr>
            </w:pPr>
            <w:r w:rsidRPr="0065570F">
              <w:rPr>
                <w:lang w:val="en-US"/>
              </w:rPr>
              <w:t xml:space="preserve">Verify data and upload contractor’s particulars and data associated with the contract or order </w:t>
            </w:r>
          </w:p>
        </w:tc>
        <w:tc>
          <w:tcPr>
            <w:tcW w:w="2610" w:type="dxa"/>
          </w:tcPr>
          <w:p w14:paraId="7071DAD1" w14:textId="77777777" w:rsidR="00DE543A" w:rsidRPr="0065570F" w:rsidRDefault="00DE543A" w:rsidP="00A610A0">
            <w:pPr>
              <w:spacing w:after="0" w:line="259" w:lineRule="auto"/>
              <w:rPr>
                <w:lang w:val="en-US"/>
              </w:rPr>
            </w:pPr>
            <w:r>
              <w:rPr>
                <w:i/>
                <w:iCs/>
                <w:lang w:val="en-US"/>
              </w:rPr>
              <w:t xml:space="preserve">Chief financial officer </w:t>
            </w:r>
          </w:p>
        </w:tc>
      </w:tr>
    </w:tbl>
    <w:p w14:paraId="0BF2B4A2" w14:textId="77777777" w:rsidR="00DE543A" w:rsidRDefault="00DE543A" w:rsidP="00DE543A"/>
    <w:tbl>
      <w:tblPr>
        <w:tblW w:w="151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806"/>
        <w:gridCol w:w="727"/>
        <w:gridCol w:w="5573"/>
        <w:gridCol w:w="4320"/>
        <w:gridCol w:w="2247"/>
      </w:tblGrid>
      <w:tr w:rsidR="00DE543A" w:rsidRPr="00DB43F6" w14:paraId="6421B426" w14:textId="77777777" w:rsidTr="00A610A0">
        <w:trPr>
          <w:trHeight w:val="331"/>
        </w:trPr>
        <w:tc>
          <w:tcPr>
            <w:tcW w:w="462" w:type="dxa"/>
            <w:vMerge w:val="restart"/>
          </w:tcPr>
          <w:p w14:paraId="79087507" w14:textId="77777777" w:rsidR="00DE543A" w:rsidRPr="0065570F" w:rsidRDefault="00DE543A" w:rsidP="00A610A0">
            <w:pPr>
              <w:spacing w:after="0" w:line="259" w:lineRule="auto"/>
              <w:rPr>
                <w:lang w:val="en-US"/>
              </w:rPr>
            </w:pPr>
            <w:r w:rsidRPr="00955862">
              <w:rPr>
                <w:lang w:val="en-US"/>
              </w:rPr>
              <w:lastRenderedPageBreak/>
              <w:t>6</w:t>
            </w:r>
          </w:p>
        </w:tc>
        <w:tc>
          <w:tcPr>
            <w:tcW w:w="1806" w:type="dxa"/>
            <w:vMerge w:val="restart"/>
          </w:tcPr>
          <w:p w14:paraId="547E8700" w14:textId="77777777" w:rsidR="00DE543A" w:rsidRPr="00D10D49" w:rsidRDefault="00DE543A" w:rsidP="00A610A0">
            <w:pPr>
              <w:spacing w:after="0" w:line="259" w:lineRule="auto"/>
              <w:rPr>
                <w:lang w:val="en-US"/>
              </w:rPr>
            </w:pPr>
            <w:r w:rsidRPr="00D10D49">
              <w:rPr>
                <w:lang w:val="en-US"/>
              </w:rPr>
              <w:t xml:space="preserve">Administer contracts and </w:t>
            </w:r>
            <w:proofErr w:type="gramStart"/>
            <w:r w:rsidRPr="00D10D49">
              <w:rPr>
                <w:lang w:val="en-US"/>
              </w:rPr>
              <w:t>requirements</w:t>
            </w:r>
            <w:proofErr w:type="gramEnd"/>
            <w:r w:rsidRPr="00D10D49">
              <w:rPr>
                <w:lang w:val="en-US"/>
              </w:rPr>
              <w:t xml:space="preserve"> </w:t>
            </w:r>
          </w:p>
          <w:p w14:paraId="150DF5C7" w14:textId="77777777" w:rsidR="00DE543A" w:rsidRPr="00D10D49" w:rsidRDefault="00DE543A" w:rsidP="00A610A0">
            <w:pPr>
              <w:spacing w:after="0" w:line="259" w:lineRule="auto"/>
              <w:rPr>
                <w:lang w:val="en-US"/>
              </w:rPr>
            </w:pPr>
            <w:r w:rsidRPr="00D10D49">
              <w:rPr>
                <w:lang w:val="en-US"/>
              </w:rPr>
              <w:t xml:space="preserve">inflation, or the time for completion </w:t>
            </w:r>
            <w:r w:rsidRPr="00D10D49">
              <w:rPr>
                <w:lang w:val="en-US"/>
              </w:rPr>
              <w:tab/>
              <w:t xml:space="preserve">at award of a </w:t>
            </w:r>
            <w:r w:rsidRPr="00D10D49">
              <w:rPr>
                <w:lang w:val="en-US"/>
              </w:rPr>
              <w:tab/>
            </w:r>
          </w:p>
        </w:tc>
        <w:tc>
          <w:tcPr>
            <w:tcW w:w="727" w:type="dxa"/>
          </w:tcPr>
          <w:p w14:paraId="539A808C" w14:textId="77777777" w:rsidR="00DE543A" w:rsidRPr="00D10D49" w:rsidRDefault="00DE543A" w:rsidP="00A610A0">
            <w:pPr>
              <w:spacing w:after="0" w:line="259" w:lineRule="auto"/>
              <w:rPr>
                <w:lang w:val="en-US"/>
              </w:rPr>
            </w:pPr>
            <w:r w:rsidRPr="00D10D49">
              <w:rPr>
                <w:lang w:val="en-US"/>
              </w:rPr>
              <w:t>6.4</w:t>
            </w:r>
            <w:r w:rsidRPr="00D10D49">
              <w:rPr>
                <w:b/>
                <w:bCs/>
                <w:lang w:val="en-US"/>
              </w:rPr>
              <w:t xml:space="preserve"> PG8A</w:t>
            </w:r>
          </w:p>
        </w:tc>
        <w:tc>
          <w:tcPr>
            <w:tcW w:w="5573" w:type="dxa"/>
          </w:tcPr>
          <w:p w14:paraId="69426FF8" w14:textId="77777777" w:rsidR="00DE543A" w:rsidRPr="00D10D49" w:rsidRDefault="00DE543A" w:rsidP="00A610A0">
            <w:pPr>
              <w:spacing w:after="0" w:line="259" w:lineRule="auto"/>
              <w:rPr>
                <w:lang w:val="en-US"/>
              </w:rPr>
            </w:pPr>
            <w:r w:rsidRPr="00D10D49">
              <w:rPr>
                <w:lang w:val="en-US"/>
              </w:rPr>
              <w:t>Obtain approval to waive penalties or low performance damages.</w:t>
            </w:r>
          </w:p>
        </w:tc>
        <w:tc>
          <w:tcPr>
            <w:tcW w:w="4320" w:type="dxa"/>
          </w:tcPr>
          <w:p w14:paraId="34CE79A0" w14:textId="77777777" w:rsidR="00DE543A" w:rsidRDefault="00DE543A" w:rsidP="00A610A0">
            <w:pPr>
              <w:spacing w:after="0" w:line="259" w:lineRule="auto"/>
              <w:rPr>
                <w:lang w:val="en-US"/>
              </w:rPr>
            </w:pPr>
            <w:r w:rsidRPr="00D10D49">
              <w:rPr>
                <w:lang w:val="en-US"/>
              </w:rPr>
              <w:t>Approve waiver of penalties or low performance damages</w:t>
            </w:r>
          </w:p>
          <w:p w14:paraId="701CC49E" w14:textId="77777777" w:rsidR="00DE543A" w:rsidRPr="00D10D49" w:rsidRDefault="00DE543A" w:rsidP="00A610A0">
            <w:pPr>
              <w:spacing w:after="0" w:line="259" w:lineRule="auto"/>
              <w:rPr>
                <w:lang w:val="en-US"/>
              </w:rPr>
            </w:pPr>
          </w:p>
        </w:tc>
        <w:tc>
          <w:tcPr>
            <w:tcW w:w="2247" w:type="dxa"/>
          </w:tcPr>
          <w:p w14:paraId="1AAFC4E8" w14:textId="77777777" w:rsidR="00DE543A" w:rsidRPr="00D10D49" w:rsidRDefault="00DE543A" w:rsidP="00A610A0">
            <w:pPr>
              <w:spacing w:after="0" w:line="259" w:lineRule="auto"/>
              <w:rPr>
                <w:i/>
                <w:iCs/>
                <w:lang w:val="en-US"/>
              </w:rPr>
            </w:pPr>
            <w:r w:rsidRPr="00D10D49">
              <w:rPr>
                <w:lang w:val="en-US"/>
              </w:rPr>
              <w:t>Municipal Manager</w:t>
            </w:r>
          </w:p>
        </w:tc>
      </w:tr>
      <w:tr w:rsidR="00DE543A" w:rsidRPr="00DB43F6" w14:paraId="487CF147" w14:textId="77777777" w:rsidTr="00A610A0">
        <w:trPr>
          <w:trHeight w:val="331"/>
        </w:trPr>
        <w:tc>
          <w:tcPr>
            <w:tcW w:w="462" w:type="dxa"/>
            <w:vMerge/>
          </w:tcPr>
          <w:p w14:paraId="7C08F4A9" w14:textId="77777777" w:rsidR="00DE543A" w:rsidRPr="0065570F" w:rsidRDefault="00DE543A" w:rsidP="00A610A0">
            <w:pPr>
              <w:spacing w:after="0" w:line="259" w:lineRule="auto"/>
              <w:rPr>
                <w:lang w:val="en-US"/>
              </w:rPr>
            </w:pPr>
          </w:p>
        </w:tc>
        <w:tc>
          <w:tcPr>
            <w:tcW w:w="1806" w:type="dxa"/>
            <w:vMerge/>
          </w:tcPr>
          <w:p w14:paraId="7E9EF5F2" w14:textId="77777777" w:rsidR="00DE543A" w:rsidRPr="00D10D49" w:rsidRDefault="00DE543A" w:rsidP="00A610A0">
            <w:pPr>
              <w:spacing w:after="0" w:line="259" w:lineRule="auto"/>
              <w:rPr>
                <w:lang w:val="en-US"/>
              </w:rPr>
            </w:pPr>
          </w:p>
        </w:tc>
        <w:tc>
          <w:tcPr>
            <w:tcW w:w="727" w:type="dxa"/>
          </w:tcPr>
          <w:p w14:paraId="334E3D2D" w14:textId="77777777" w:rsidR="00DE543A" w:rsidRPr="00D10D49" w:rsidRDefault="00DE543A" w:rsidP="00A610A0">
            <w:pPr>
              <w:spacing w:after="0" w:line="259" w:lineRule="auto"/>
              <w:rPr>
                <w:lang w:val="en-US"/>
              </w:rPr>
            </w:pPr>
            <w:r w:rsidRPr="00D10D49">
              <w:rPr>
                <w:lang w:val="en-US"/>
              </w:rPr>
              <w:t xml:space="preserve">6.5 </w:t>
            </w:r>
            <w:r w:rsidRPr="00D10D49">
              <w:rPr>
                <w:b/>
                <w:bCs/>
                <w:lang w:val="en-US"/>
              </w:rPr>
              <w:t>PG8B</w:t>
            </w:r>
          </w:p>
        </w:tc>
        <w:tc>
          <w:tcPr>
            <w:tcW w:w="5573" w:type="dxa"/>
          </w:tcPr>
          <w:p w14:paraId="5B8DAF5A" w14:textId="77777777" w:rsidR="00DE543A" w:rsidRPr="00D10D49" w:rsidRDefault="00DE543A" w:rsidP="00A610A0">
            <w:pPr>
              <w:spacing w:after="0" w:line="259" w:lineRule="auto"/>
              <w:rPr>
                <w:lang w:val="en-US"/>
              </w:rPr>
            </w:pPr>
            <w:r w:rsidRPr="00D10D49">
              <w:rPr>
                <w:lang w:val="en-US"/>
              </w:rPr>
              <w:t>Obtain approval to notify and refer a dispute to an adjudicator</w:t>
            </w:r>
          </w:p>
        </w:tc>
        <w:tc>
          <w:tcPr>
            <w:tcW w:w="4320" w:type="dxa"/>
          </w:tcPr>
          <w:p w14:paraId="658CFEE3" w14:textId="77777777" w:rsidR="00DE543A" w:rsidRPr="00D10D49" w:rsidRDefault="00DE543A" w:rsidP="00A610A0">
            <w:pPr>
              <w:spacing w:after="0" w:line="259" w:lineRule="auto"/>
              <w:rPr>
                <w:lang w:val="en-US"/>
              </w:rPr>
            </w:pPr>
            <w:r w:rsidRPr="00D10D49">
              <w:rPr>
                <w:lang w:val="en-US"/>
              </w:rPr>
              <w:t>Grant permission for the referral of a dispute to an adjudicator or for final settlement to an arbitrator or court of law</w:t>
            </w:r>
          </w:p>
        </w:tc>
        <w:tc>
          <w:tcPr>
            <w:tcW w:w="2247" w:type="dxa"/>
          </w:tcPr>
          <w:p w14:paraId="6D1B3995" w14:textId="77777777" w:rsidR="00DE543A" w:rsidRPr="00D10D49" w:rsidRDefault="00DE543A" w:rsidP="00A610A0">
            <w:pPr>
              <w:spacing w:after="0" w:line="259" w:lineRule="auto"/>
              <w:rPr>
                <w:lang w:val="en-US"/>
              </w:rPr>
            </w:pPr>
            <w:r w:rsidRPr="00D10D49">
              <w:rPr>
                <w:lang w:val="en-US"/>
              </w:rPr>
              <w:t>Municipal Manager</w:t>
            </w:r>
          </w:p>
        </w:tc>
      </w:tr>
      <w:tr w:rsidR="00DE543A" w:rsidRPr="00DB43F6" w14:paraId="0E56871D" w14:textId="77777777" w:rsidTr="00A610A0">
        <w:trPr>
          <w:trHeight w:val="331"/>
        </w:trPr>
        <w:tc>
          <w:tcPr>
            <w:tcW w:w="462" w:type="dxa"/>
            <w:vMerge/>
          </w:tcPr>
          <w:p w14:paraId="7C411D36" w14:textId="77777777" w:rsidR="00DE543A" w:rsidRPr="0065570F" w:rsidRDefault="00DE543A" w:rsidP="00A610A0">
            <w:pPr>
              <w:spacing w:after="0" w:line="259" w:lineRule="auto"/>
              <w:rPr>
                <w:lang w:val="en-US"/>
              </w:rPr>
            </w:pPr>
          </w:p>
        </w:tc>
        <w:tc>
          <w:tcPr>
            <w:tcW w:w="1806" w:type="dxa"/>
            <w:vMerge/>
          </w:tcPr>
          <w:p w14:paraId="690A9A73" w14:textId="77777777" w:rsidR="00DE543A" w:rsidRPr="00D10D49" w:rsidRDefault="00DE543A" w:rsidP="00A610A0">
            <w:pPr>
              <w:spacing w:after="0" w:line="259" w:lineRule="auto"/>
              <w:rPr>
                <w:lang w:val="en-US"/>
              </w:rPr>
            </w:pPr>
          </w:p>
        </w:tc>
        <w:tc>
          <w:tcPr>
            <w:tcW w:w="727" w:type="dxa"/>
          </w:tcPr>
          <w:p w14:paraId="56D4151A" w14:textId="77777777" w:rsidR="00DE543A" w:rsidRPr="00D10D49" w:rsidRDefault="00DE543A" w:rsidP="00A610A0">
            <w:pPr>
              <w:spacing w:after="0" w:line="259" w:lineRule="auto"/>
              <w:rPr>
                <w:lang w:val="en-US"/>
              </w:rPr>
            </w:pPr>
            <w:r w:rsidRPr="00D10D49">
              <w:rPr>
                <w:lang w:val="en-US"/>
              </w:rPr>
              <w:t>6.6</w:t>
            </w:r>
            <w:r w:rsidRPr="00D10D49">
              <w:rPr>
                <w:b/>
                <w:bCs/>
                <w:lang w:val="en-US"/>
              </w:rPr>
              <w:t xml:space="preserve"> PG8C</w:t>
            </w:r>
          </w:p>
        </w:tc>
        <w:tc>
          <w:tcPr>
            <w:tcW w:w="5573" w:type="dxa"/>
          </w:tcPr>
          <w:p w14:paraId="213A72CB" w14:textId="77777777" w:rsidR="00DE543A" w:rsidRPr="00D10D49" w:rsidRDefault="00DE543A" w:rsidP="00A610A0">
            <w:pPr>
              <w:spacing w:after="0" w:line="259" w:lineRule="auto"/>
              <w:rPr>
                <w:lang w:val="en-US"/>
              </w:rPr>
            </w:pPr>
            <w:r w:rsidRPr="00D10D49">
              <w:rPr>
                <w:lang w:val="en-US"/>
              </w:rPr>
              <w:t>Obtain approval to increase the total of prices, inflation, or the time for completion at the award</w:t>
            </w:r>
            <w:r w:rsidRPr="00D10D49">
              <w:rPr>
                <w:rFonts w:cs="Arial"/>
                <w:color w:val="000000"/>
                <w:lang w:val="en-US"/>
              </w:rPr>
              <w:t xml:space="preserve"> </w:t>
            </w:r>
            <w:r w:rsidRPr="00D10D49">
              <w:rPr>
                <w:lang w:val="en-US"/>
              </w:rPr>
              <w:t>excluding contingencies and price adjustment for</w:t>
            </w:r>
            <w:r w:rsidRPr="00D10D49">
              <w:rPr>
                <w:rFonts w:cs="Arial"/>
                <w:color w:val="000000"/>
                <w:lang w:val="en-US"/>
              </w:rPr>
              <w:t xml:space="preserve"> contract or the issuing of an order by more than 20% and 30%, respectively</w:t>
            </w:r>
          </w:p>
        </w:tc>
        <w:tc>
          <w:tcPr>
            <w:tcW w:w="4320" w:type="dxa"/>
          </w:tcPr>
          <w:p w14:paraId="5A52A23F" w14:textId="77777777" w:rsidR="00DE543A" w:rsidRPr="00D10D49" w:rsidRDefault="00DE543A" w:rsidP="00A610A0">
            <w:pPr>
              <w:spacing w:after="0" w:line="259" w:lineRule="auto"/>
              <w:rPr>
                <w:lang w:val="en-US"/>
              </w:rPr>
            </w:pPr>
            <w:r w:rsidRPr="00D10D49">
              <w:rPr>
                <w:lang w:val="en-US"/>
              </w:rPr>
              <w:t xml:space="preserve">Approve amount of time and cost overruns up to the threshold </w:t>
            </w:r>
          </w:p>
        </w:tc>
        <w:tc>
          <w:tcPr>
            <w:tcW w:w="2247" w:type="dxa"/>
          </w:tcPr>
          <w:p w14:paraId="2F27362F" w14:textId="77777777" w:rsidR="00DE543A" w:rsidRPr="00D10D49" w:rsidRDefault="00DE543A" w:rsidP="00A610A0">
            <w:pPr>
              <w:spacing w:after="0" w:line="259" w:lineRule="auto"/>
              <w:rPr>
                <w:lang w:val="en-US"/>
              </w:rPr>
            </w:pPr>
            <w:r w:rsidRPr="00D10D49">
              <w:rPr>
                <w:lang w:val="en-US"/>
              </w:rPr>
              <w:t>Municipal Manager</w:t>
            </w:r>
            <w:r w:rsidR="00AD010B">
              <w:rPr>
                <w:lang w:val="en-US"/>
              </w:rPr>
              <w:t xml:space="preserve"> / Council</w:t>
            </w:r>
          </w:p>
        </w:tc>
      </w:tr>
      <w:tr w:rsidR="00DE543A" w:rsidRPr="00DB43F6" w14:paraId="13DCF44C" w14:textId="77777777" w:rsidTr="00A610A0">
        <w:trPr>
          <w:trHeight w:val="557"/>
        </w:trPr>
        <w:tc>
          <w:tcPr>
            <w:tcW w:w="462" w:type="dxa"/>
            <w:vMerge/>
          </w:tcPr>
          <w:p w14:paraId="288A1570" w14:textId="77777777" w:rsidR="00DE543A" w:rsidRPr="0065570F" w:rsidRDefault="00DE543A" w:rsidP="00A610A0">
            <w:pPr>
              <w:spacing w:after="0" w:line="259" w:lineRule="auto"/>
              <w:rPr>
                <w:lang w:val="en-US"/>
              </w:rPr>
            </w:pPr>
          </w:p>
        </w:tc>
        <w:tc>
          <w:tcPr>
            <w:tcW w:w="1806" w:type="dxa"/>
            <w:vMerge/>
          </w:tcPr>
          <w:p w14:paraId="5465427A" w14:textId="77777777" w:rsidR="00DE543A" w:rsidRPr="00D10D49" w:rsidRDefault="00DE543A" w:rsidP="00A610A0">
            <w:pPr>
              <w:spacing w:after="0" w:line="259" w:lineRule="auto"/>
              <w:rPr>
                <w:lang w:val="en-US"/>
              </w:rPr>
            </w:pPr>
          </w:p>
        </w:tc>
        <w:tc>
          <w:tcPr>
            <w:tcW w:w="727" w:type="dxa"/>
          </w:tcPr>
          <w:p w14:paraId="4BB42586" w14:textId="77777777" w:rsidR="00DE543A" w:rsidRPr="00D10D49" w:rsidRDefault="00DE543A" w:rsidP="00A610A0">
            <w:pPr>
              <w:spacing w:after="0" w:line="259" w:lineRule="auto"/>
              <w:rPr>
                <w:lang w:val="en-US"/>
              </w:rPr>
            </w:pPr>
            <w:r w:rsidRPr="00D10D49">
              <w:t xml:space="preserve">6.8 </w:t>
            </w:r>
            <w:r w:rsidRPr="00D10D49">
              <w:rPr>
                <w:b/>
                <w:bCs/>
              </w:rPr>
              <w:t>PG8E</w:t>
            </w:r>
          </w:p>
        </w:tc>
        <w:tc>
          <w:tcPr>
            <w:tcW w:w="5573" w:type="dxa"/>
          </w:tcPr>
          <w:p w14:paraId="59107266" w14:textId="77777777" w:rsidR="00DE543A" w:rsidRPr="00D10D49" w:rsidRDefault="00DE543A" w:rsidP="00A610A0">
            <w:pPr>
              <w:spacing w:after="0" w:line="259" w:lineRule="auto"/>
              <w:rPr>
                <w:lang w:val="en-US"/>
              </w:rPr>
            </w:pPr>
            <w:r w:rsidRPr="00D10D49">
              <w:t>Obtain approval to cancel or terminate a contract</w:t>
            </w:r>
          </w:p>
        </w:tc>
        <w:tc>
          <w:tcPr>
            <w:tcW w:w="4320" w:type="dxa"/>
          </w:tcPr>
          <w:p w14:paraId="6701A265" w14:textId="77777777" w:rsidR="00DE543A" w:rsidRPr="00D10D49" w:rsidRDefault="00DE543A" w:rsidP="00A610A0">
            <w:pPr>
              <w:spacing w:after="0" w:line="259" w:lineRule="auto"/>
              <w:rPr>
                <w:lang w:val="en-US"/>
              </w:rPr>
            </w:pPr>
            <w:r w:rsidRPr="00D10D49">
              <w:t>Approve amount</w:t>
            </w:r>
          </w:p>
        </w:tc>
        <w:tc>
          <w:tcPr>
            <w:tcW w:w="2247" w:type="dxa"/>
          </w:tcPr>
          <w:p w14:paraId="44BFF9BF" w14:textId="77777777" w:rsidR="00DE543A" w:rsidRPr="00D10D49" w:rsidRDefault="00DE543A" w:rsidP="00A610A0">
            <w:pPr>
              <w:spacing w:after="0" w:line="259" w:lineRule="auto"/>
              <w:rPr>
                <w:lang w:val="en-US"/>
              </w:rPr>
            </w:pPr>
            <w:r w:rsidRPr="00D10D49">
              <w:t>Municipal Manager</w:t>
            </w:r>
          </w:p>
        </w:tc>
      </w:tr>
      <w:tr w:rsidR="00DE543A" w:rsidRPr="00DB43F6" w14:paraId="4F8954EF" w14:textId="77777777" w:rsidTr="00A610A0">
        <w:trPr>
          <w:trHeight w:val="530"/>
        </w:trPr>
        <w:tc>
          <w:tcPr>
            <w:tcW w:w="462" w:type="dxa"/>
            <w:vMerge/>
          </w:tcPr>
          <w:p w14:paraId="1E94CE45" w14:textId="77777777" w:rsidR="00DE543A" w:rsidRPr="0065570F" w:rsidRDefault="00DE543A" w:rsidP="00A610A0">
            <w:pPr>
              <w:spacing w:after="0" w:line="259" w:lineRule="auto"/>
              <w:rPr>
                <w:lang w:val="en-US"/>
              </w:rPr>
            </w:pPr>
          </w:p>
        </w:tc>
        <w:tc>
          <w:tcPr>
            <w:tcW w:w="1806" w:type="dxa"/>
            <w:vMerge/>
          </w:tcPr>
          <w:p w14:paraId="4DB9EB8E" w14:textId="77777777" w:rsidR="00DE543A" w:rsidRPr="00D10D49" w:rsidRDefault="00DE543A" w:rsidP="00A610A0">
            <w:pPr>
              <w:spacing w:after="0" w:line="259" w:lineRule="auto"/>
              <w:rPr>
                <w:lang w:val="en-US"/>
              </w:rPr>
            </w:pPr>
          </w:p>
        </w:tc>
        <w:tc>
          <w:tcPr>
            <w:tcW w:w="727" w:type="dxa"/>
          </w:tcPr>
          <w:p w14:paraId="708E9328" w14:textId="77777777" w:rsidR="00DE543A" w:rsidRPr="00D10D49" w:rsidRDefault="00DE543A" w:rsidP="00A610A0">
            <w:pPr>
              <w:spacing w:after="0" w:line="259" w:lineRule="auto"/>
              <w:rPr>
                <w:lang w:val="en-US"/>
              </w:rPr>
            </w:pPr>
            <w:r w:rsidRPr="00D10D49">
              <w:rPr>
                <w:b/>
                <w:bCs/>
              </w:rPr>
              <w:t>PG8F</w:t>
            </w:r>
            <w:r w:rsidRPr="00D10D49">
              <w:t xml:space="preserve"> 6.9</w:t>
            </w:r>
          </w:p>
        </w:tc>
        <w:tc>
          <w:tcPr>
            <w:tcW w:w="5573" w:type="dxa"/>
          </w:tcPr>
          <w:p w14:paraId="28B046F1" w14:textId="77777777" w:rsidR="00DE543A" w:rsidRPr="00D10D49" w:rsidRDefault="00DE543A" w:rsidP="00A610A0">
            <w:pPr>
              <w:spacing w:after="0" w:line="259" w:lineRule="auto"/>
              <w:rPr>
                <w:lang w:val="en-US"/>
              </w:rPr>
            </w:pPr>
            <w:r w:rsidRPr="00D10D49">
              <w:rPr>
                <w:lang w:val="en-US"/>
              </w:rPr>
              <w:t>Obtain approval to amend a contract</w:t>
            </w:r>
          </w:p>
        </w:tc>
        <w:tc>
          <w:tcPr>
            <w:tcW w:w="4320" w:type="dxa"/>
          </w:tcPr>
          <w:p w14:paraId="0D9E4420" w14:textId="77777777" w:rsidR="00DE543A" w:rsidRPr="00D11A27" w:rsidRDefault="00DE543A" w:rsidP="00A610A0">
            <w:pPr>
              <w:pStyle w:val="Default"/>
              <w:rPr>
                <w:rFonts w:asciiTheme="minorHAnsi" w:hAnsiTheme="minorHAnsi"/>
                <w:sz w:val="22"/>
                <w:szCs w:val="22"/>
              </w:rPr>
            </w:pPr>
            <w:r w:rsidRPr="00D10D49">
              <w:rPr>
                <w:rFonts w:asciiTheme="minorHAnsi" w:hAnsiTheme="minorHAnsi"/>
                <w:sz w:val="22"/>
                <w:szCs w:val="22"/>
              </w:rPr>
              <w:t xml:space="preserve">Approve </w:t>
            </w:r>
            <w:r>
              <w:rPr>
                <w:rFonts w:asciiTheme="minorHAnsi" w:hAnsiTheme="minorHAnsi"/>
                <w:sz w:val="22"/>
                <w:szCs w:val="22"/>
              </w:rPr>
              <w:t xml:space="preserve">proposed amendment to contract </w:t>
            </w:r>
          </w:p>
        </w:tc>
        <w:tc>
          <w:tcPr>
            <w:tcW w:w="2247" w:type="dxa"/>
          </w:tcPr>
          <w:p w14:paraId="0BA8386D" w14:textId="77777777" w:rsidR="00DE543A" w:rsidRPr="00D10D49" w:rsidRDefault="00DE543A" w:rsidP="00A610A0">
            <w:pPr>
              <w:spacing w:after="0" w:line="259" w:lineRule="auto"/>
              <w:rPr>
                <w:lang w:val="en-US"/>
              </w:rPr>
            </w:pPr>
            <w:r w:rsidRPr="00D10D49">
              <w:t>Municipal Manager</w:t>
            </w:r>
          </w:p>
        </w:tc>
      </w:tr>
    </w:tbl>
    <w:p w14:paraId="628C3C86" w14:textId="77777777" w:rsidR="00DE543A" w:rsidRPr="003541AC" w:rsidRDefault="00DE543A" w:rsidP="00DE543A">
      <w:pPr>
        <w:spacing w:after="0" w:line="240" w:lineRule="auto"/>
        <w:outlineLvl w:val="0"/>
        <w:rPr>
          <w:b/>
          <w:bCs/>
        </w:rPr>
      </w:pPr>
      <w:bookmarkStart w:id="101" w:name="_Toc503637242"/>
      <w:bookmarkStart w:id="102" w:name="_Toc515583701"/>
      <w:r w:rsidRPr="00DB43F6">
        <w:rPr>
          <w:b/>
          <w:bCs/>
        </w:rPr>
        <w:t xml:space="preserve">Table 3: Procurement activities and gates associated with the issuing of an order above the quotation threshold in terms of a framework </w:t>
      </w:r>
      <w:proofErr w:type="gramStart"/>
      <w:r w:rsidRPr="00DB43F6">
        <w:rPr>
          <w:b/>
          <w:bCs/>
        </w:rPr>
        <w:t>agreement</w:t>
      </w:r>
      <w:bookmarkEnd w:id="101"/>
      <w:bookmarkEnd w:id="102"/>
      <w:proofErr w:type="gramEnd"/>
      <w:r>
        <w:t xml:space="preserve"> </w:t>
      </w:r>
    </w:p>
    <w:tbl>
      <w:tblPr>
        <w:tblW w:w="151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4950"/>
        <w:gridCol w:w="6810"/>
        <w:gridCol w:w="2255"/>
      </w:tblGrid>
      <w:tr w:rsidR="00DE543A" w:rsidRPr="00DB43F6" w14:paraId="600870C0" w14:textId="77777777" w:rsidTr="00A610A0">
        <w:trPr>
          <w:trHeight w:val="50"/>
        </w:trPr>
        <w:tc>
          <w:tcPr>
            <w:tcW w:w="1093" w:type="dxa"/>
          </w:tcPr>
          <w:p w14:paraId="38FAC981" w14:textId="77777777" w:rsidR="00DE543A" w:rsidRPr="00DB43F6" w:rsidRDefault="00DE543A" w:rsidP="00A610A0">
            <w:pPr>
              <w:spacing w:after="0" w:line="240" w:lineRule="auto"/>
            </w:pPr>
            <w:r w:rsidRPr="00DB43F6">
              <w:rPr>
                <w:b/>
                <w:bCs/>
              </w:rPr>
              <w:t xml:space="preserve">Activity </w:t>
            </w:r>
          </w:p>
        </w:tc>
        <w:tc>
          <w:tcPr>
            <w:tcW w:w="11760" w:type="dxa"/>
            <w:gridSpan w:val="2"/>
          </w:tcPr>
          <w:p w14:paraId="08113820" w14:textId="77777777" w:rsidR="00DE543A" w:rsidRPr="00DB43F6" w:rsidRDefault="00DE543A" w:rsidP="00A610A0">
            <w:pPr>
              <w:spacing w:after="0" w:line="240" w:lineRule="auto"/>
            </w:pPr>
            <w:r w:rsidRPr="00DB43F6">
              <w:rPr>
                <w:b/>
                <w:bCs/>
              </w:rPr>
              <w:t>Key action</w:t>
            </w:r>
          </w:p>
        </w:tc>
        <w:tc>
          <w:tcPr>
            <w:tcW w:w="2255" w:type="dxa"/>
          </w:tcPr>
          <w:p w14:paraId="17A2EA6F" w14:textId="77777777" w:rsidR="00DE543A" w:rsidRPr="00DB43F6" w:rsidRDefault="00DE543A" w:rsidP="00A610A0">
            <w:pPr>
              <w:spacing w:after="160" w:line="259" w:lineRule="auto"/>
            </w:pPr>
            <w:r w:rsidRPr="00DB43F6">
              <w:rPr>
                <w:b/>
                <w:bCs/>
              </w:rPr>
              <w:t xml:space="preserve">Person assigned responsibility to perform key action </w:t>
            </w:r>
          </w:p>
        </w:tc>
      </w:tr>
      <w:tr w:rsidR="00DE543A" w:rsidRPr="00DB43F6" w14:paraId="4CEAD1A2" w14:textId="77777777" w:rsidTr="00A610A0">
        <w:trPr>
          <w:trHeight w:val="296"/>
        </w:trPr>
        <w:tc>
          <w:tcPr>
            <w:tcW w:w="1093" w:type="dxa"/>
          </w:tcPr>
          <w:p w14:paraId="3EDA5A14" w14:textId="77777777" w:rsidR="00DE543A" w:rsidRPr="00DB43F6" w:rsidRDefault="00DE543A" w:rsidP="00A610A0">
            <w:pPr>
              <w:spacing w:after="0" w:line="240" w:lineRule="auto"/>
            </w:pPr>
            <w:r w:rsidRPr="00DB43F6">
              <w:t xml:space="preserve">1 FG1 </w:t>
            </w:r>
          </w:p>
        </w:tc>
        <w:tc>
          <w:tcPr>
            <w:tcW w:w="4950" w:type="dxa"/>
          </w:tcPr>
          <w:p w14:paraId="59BE936C" w14:textId="77777777" w:rsidR="00DE543A" w:rsidRPr="00DB43F6" w:rsidRDefault="00DE543A" w:rsidP="00A610A0">
            <w:pPr>
              <w:spacing w:after="0" w:line="240" w:lineRule="auto"/>
            </w:pPr>
            <w:r w:rsidRPr="00DB43F6">
              <w:t xml:space="preserve">Confirm justifiable reasons for selecting a framework contactor where there is more than one framework agreement covering the same scope of work </w:t>
            </w:r>
          </w:p>
        </w:tc>
        <w:tc>
          <w:tcPr>
            <w:tcW w:w="6810" w:type="dxa"/>
          </w:tcPr>
          <w:p w14:paraId="7F2A6E1F" w14:textId="77777777" w:rsidR="00DE543A" w:rsidRPr="00DB43F6" w:rsidRDefault="00DE543A" w:rsidP="00A610A0">
            <w:pPr>
              <w:spacing w:after="0" w:line="240" w:lineRule="auto"/>
            </w:pPr>
            <w:r w:rsidRPr="00DB43F6">
              <w:t xml:space="preserve">Confirm reasons submitted for not requiring competition amongst framework contractors or instruct </w:t>
            </w:r>
            <w:proofErr w:type="gramStart"/>
            <w:r w:rsidRPr="00DB43F6">
              <w:t>that quotations</w:t>
            </w:r>
            <w:proofErr w:type="gramEnd"/>
            <w:r w:rsidRPr="00DB43F6">
              <w:t xml:space="preserve"> be invited </w:t>
            </w:r>
          </w:p>
        </w:tc>
        <w:tc>
          <w:tcPr>
            <w:tcW w:w="2255" w:type="dxa"/>
          </w:tcPr>
          <w:p w14:paraId="19CF9DF0" w14:textId="77777777" w:rsidR="00DE543A" w:rsidRPr="00D10D49" w:rsidRDefault="00DE543A" w:rsidP="00A610A0">
            <w:pPr>
              <w:spacing w:after="160" w:line="259" w:lineRule="auto"/>
              <w:rPr>
                <w:lang w:val="en-US"/>
              </w:rPr>
            </w:pPr>
            <w:r w:rsidRPr="00D10D49">
              <w:t>Municipal Manager</w:t>
            </w:r>
          </w:p>
        </w:tc>
      </w:tr>
      <w:tr w:rsidR="00DE543A" w:rsidRPr="00DB43F6" w14:paraId="55E9ABF6" w14:textId="77777777" w:rsidTr="00A610A0">
        <w:trPr>
          <w:trHeight w:val="88"/>
        </w:trPr>
        <w:tc>
          <w:tcPr>
            <w:tcW w:w="1093" w:type="dxa"/>
          </w:tcPr>
          <w:p w14:paraId="67791EB2" w14:textId="77777777" w:rsidR="00DE543A" w:rsidRPr="00DB43F6" w:rsidRDefault="00DE543A" w:rsidP="00A610A0">
            <w:pPr>
              <w:spacing w:after="0" w:line="240" w:lineRule="auto"/>
            </w:pPr>
            <w:r w:rsidRPr="00DB43F6">
              <w:t xml:space="preserve"> </w:t>
            </w:r>
            <w:r>
              <w:t>2</w:t>
            </w:r>
            <w:r w:rsidRPr="00DB43F6">
              <w:t xml:space="preserve"> FG2</w:t>
            </w:r>
          </w:p>
        </w:tc>
        <w:tc>
          <w:tcPr>
            <w:tcW w:w="4950" w:type="dxa"/>
          </w:tcPr>
          <w:p w14:paraId="2C9B939E" w14:textId="77777777" w:rsidR="00DE543A" w:rsidRPr="00DB43F6" w:rsidRDefault="00DE543A" w:rsidP="00A610A0">
            <w:pPr>
              <w:spacing w:after="0" w:line="240" w:lineRule="auto"/>
            </w:pPr>
            <w:r w:rsidRPr="00DB43F6">
              <w:t xml:space="preserve">Obtain approval for procurement documents </w:t>
            </w:r>
          </w:p>
        </w:tc>
        <w:tc>
          <w:tcPr>
            <w:tcW w:w="6810" w:type="dxa"/>
          </w:tcPr>
          <w:p w14:paraId="677ADF06" w14:textId="77777777" w:rsidR="00DE543A" w:rsidRPr="00DB43F6" w:rsidRDefault="00DE543A" w:rsidP="00A610A0">
            <w:pPr>
              <w:spacing w:after="0" w:line="240" w:lineRule="auto"/>
            </w:pPr>
            <w:r w:rsidRPr="00DB43F6">
              <w:t xml:space="preserve">Grant approval for the issuing of the procurement documents </w:t>
            </w:r>
          </w:p>
        </w:tc>
        <w:tc>
          <w:tcPr>
            <w:tcW w:w="2255" w:type="dxa"/>
          </w:tcPr>
          <w:p w14:paraId="6FCAE615" w14:textId="77777777" w:rsidR="00DE543A" w:rsidRPr="00D10D49" w:rsidRDefault="00DE543A" w:rsidP="00A610A0">
            <w:pPr>
              <w:spacing w:after="160" w:line="259" w:lineRule="auto"/>
              <w:rPr>
                <w:lang w:val="en-US"/>
              </w:rPr>
            </w:pPr>
            <w:r w:rsidRPr="00D10D49">
              <w:t>Municipal Manager</w:t>
            </w:r>
          </w:p>
        </w:tc>
      </w:tr>
      <w:tr w:rsidR="00DE543A" w:rsidRPr="00DB43F6" w14:paraId="339BA6B7" w14:textId="77777777" w:rsidTr="00A610A0">
        <w:trPr>
          <w:trHeight w:val="191"/>
        </w:trPr>
        <w:tc>
          <w:tcPr>
            <w:tcW w:w="1093" w:type="dxa"/>
          </w:tcPr>
          <w:p w14:paraId="0076F1C9" w14:textId="77777777" w:rsidR="00DE543A" w:rsidRPr="00DB43F6" w:rsidRDefault="00DE543A" w:rsidP="00A610A0">
            <w:pPr>
              <w:spacing w:after="0" w:line="240" w:lineRule="auto"/>
            </w:pPr>
            <w:r>
              <w:t>3</w:t>
            </w:r>
            <w:r w:rsidRPr="00DB43F6">
              <w:t xml:space="preserve"> FG3 </w:t>
            </w:r>
          </w:p>
        </w:tc>
        <w:tc>
          <w:tcPr>
            <w:tcW w:w="4950" w:type="dxa"/>
          </w:tcPr>
          <w:p w14:paraId="6E265155" w14:textId="77777777" w:rsidR="00DE543A" w:rsidRPr="00DB43F6" w:rsidRDefault="00DE543A" w:rsidP="00A610A0">
            <w:pPr>
              <w:spacing w:after="0" w:line="240" w:lineRule="auto"/>
            </w:pPr>
            <w:r w:rsidRPr="00DB43F6">
              <w:t xml:space="preserve">Confirm that budgets are in place </w:t>
            </w:r>
          </w:p>
        </w:tc>
        <w:tc>
          <w:tcPr>
            <w:tcW w:w="6810" w:type="dxa"/>
          </w:tcPr>
          <w:p w14:paraId="4F0B1540" w14:textId="77777777" w:rsidR="00DE543A" w:rsidRPr="00DB43F6" w:rsidRDefault="00DE543A" w:rsidP="00A610A0">
            <w:pPr>
              <w:spacing w:after="0" w:line="240" w:lineRule="auto"/>
            </w:pPr>
            <w:r w:rsidRPr="00DB43F6">
              <w:t xml:space="preserve">Confirm that finance is available so that the order may be issued </w:t>
            </w:r>
          </w:p>
        </w:tc>
        <w:tc>
          <w:tcPr>
            <w:tcW w:w="2255" w:type="dxa"/>
          </w:tcPr>
          <w:p w14:paraId="773B28DD" w14:textId="77777777" w:rsidR="00DE543A" w:rsidRPr="00D10D49" w:rsidRDefault="00DE543A" w:rsidP="00A610A0">
            <w:pPr>
              <w:spacing w:after="160" w:line="259" w:lineRule="auto"/>
              <w:rPr>
                <w:lang w:val="en-US"/>
              </w:rPr>
            </w:pPr>
            <w:r>
              <w:t>Chief Financial Officer</w:t>
            </w:r>
          </w:p>
        </w:tc>
      </w:tr>
      <w:tr w:rsidR="00DE543A" w:rsidRPr="00DB43F6" w14:paraId="1BB02E1E" w14:textId="77777777" w:rsidTr="00A610A0">
        <w:trPr>
          <w:trHeight w:val="191"/>
        </w:trPr>
        <w:tc>
          <w:tcPr>
            <w:tcW w:w="1093" w:type="dxa"/>
          </w:tcPr>
          <w:p w14:paraId="75577AD7" w14:textId="77777777" w:rsidR="00DE543A" w:rsidRDefault="00DE543A" w:rsidP="00A610A0">
            <w:pPr>
              <w:spacing w:after="0" w:line="240" w:lineRule="auto"/>
            </w:pPr>
            <w:r>
              <w:t>4FG4</w:t>
            </w:r>
          </w:p>
        </w:tc>
        <w:tc>
          <w:tcPr>
            <w:tcW w:w="4950" w:type="dxa"/>
          </w:tcPr>
          <w:p w14:paraId="38108B6F" w14:textId="77777777" w:rsidR="00DE543A" w:rsidRPr="00DB43F6" w:rsidRDefault="00DE543A" w:rsidP="00A610A0">
            <w:pPr>
              <w:spacing w:after="0" w:line="240" w:lineRule="auto"/>
            </w:pPr>
            <w:r w:rsidRPr="00D14365">
              <w:t>Issue Task/Package Order</w:t>
            </w:r>
          </w:p>
        </w:tc>
        <w:tc>
          <w:tcPr>
            <w:tcW w:w="6810" w:type="dxa"/>
          </w:tcPr>
          <w:p w14:paraId="6DC1E894" w14:textId="77777777" w:rsidR="00DE543A" w:rsidRPr="00DB43F6" w:rsidRDefault="00DE543A" w:rsidP="00A610A0">
            <w:pPr>
              <w:spacing w:after="0" w:line="240" w:lineRule="auto"/>
            </w:pPr>
            <w:r>
              <w:t>Issue draft task/package order to a contractor or issue quotation documents to all or selected contractors who have framework contracts.</w:t>
            </w:r>
          </w:p>
        </w:tc>
        <w:tc>
          <w:tcPr>
            <w:tcW w:w="2255" w:type="dxa"/>
          </w:tcPr>
          <w:p w14:paraId="43046C01" w14:textId="77777777" w:rsidR="00DE543A" w:rsidRDefault="00DE543A" w:rsidP="00A610A0">
            <w:pPr>
              <w:spacing w:after="160" w:line="259" w:lineRule="auto"/>
            </w:pPr>
            <w:r w:rsidRPr="00D10D49">
              <w:t>Municipal Manager</w:t>
            </w:r>
            <w:r>
              <w:t xml:space="preserve"> / Supply Chain management</w:t>
            </w:r>
          </w:p>
        </w:tc>
      </w:tr>
      <w:tr w:rsidR="00DE543A" w:rsidRPr="00DB43F6" w14:paraId="5FF8BEBC" w14:textId="77777777" w:rsidTr="00A610A0">
        <w:trPr>
          <w:trHeight w:val="295"/>
        </w:trPr>
        <w:tc>
          <w:tcPr>
            <w:tcW w:w="1093" w:type="dxa"/>
          </w:tcPr>
          <w:p w14:paraId="50E600E0" w14:textId="77777777" w:rsidR="00DE543A" w:rsidRPr="00DB43F6" w:rsidRDefault="00DE543A" w:rsidP="00A610A0">
            <w:pPr>
              <w:spacing w:after="0" w:line="240" w:lineRule="auto"/>
            </w:pPr>
            <w:r>
              <w:t>5FG6</w:t>
            </w:r>
          </w:p>
        </w:tc>
        <w:tc>
          <w:tcPr>
            <w:tcW w:w="4950" w:type="dxa"/>
          </w:tcPr>
          <w:p w14:paraId="22BC7242" w14:textId="77777777" w:rsidR="00DE543A" w:rsidRPr="00DB43F6" w:rsidRDefault="00DE543A" w:rsidP="00A610A0">
            <w:pPr>
              <w:spacing w:after="0" w:line="240" w:lineRule="auto"/>
            </w:pPr>
            <w:r w:rsidRPr="00DB43F6">
              <w:t xml:space="preserve">Authorise the issuing of the order </w:t>
            </w:r>
            <w:r w:rsidRPr="00D14365">
              <w:t>Issue Task/Package Order</w:t>
            </w:r>
          </w:p>
        </w:tc>
        <w:tc>
          <w:tcPr>
            <w:tcW w:w="6810" w:type="dxa"/>
          </w:tcPr>
          <w:p w14:paraId="3278227F" w14:textId="77777777" w:rsidR="00DE543A" w:rsidRPr="00DB43F6" w:rsidRDefault="00DE543A" w:rsidP="00A610A0">
            <w:pPr>
              <w:spacing w:after="0" w:line="240" w:lineRule="auto"/>
            </w:pPr>
            <w:r w:rsidRPr="00DB43F6">
              <w:t xml:space="preserve">If applicable, review evaluation report and confirm or reject recommendations. </w:t>
            </w:r>
            <w:r w:rsidRPr="00D14365">
              <w:t>Finalise</w:t>
            </w:r>
            <w:r w:rsidRPr="00DB43F6">
              <w:t xml:space="preserve"> </w:t>
            </w:r>
            <w:r>
              <w:t xml:space="preserve">order / </w:t>
            </w:r>
            <w:r w:rsidRPr="00DB43F6">
              <w:t xml:space="preserve">Formally accept the offer in writing and issue the contractor with a signed copy of the order </w:t>
            </w:r>
            <w:r w:rsidRPr="00D14365">
              <w:t xml:space="preserve">task </w:t>
            </w:r>
          </w:p>
        </w:tc>
        <w:tc>
          <w:tcPr>
            <w:tcW w:w="2255" w:type="dxa"/>
          </w:tcPr>
          <w:p w14:paraId="45D037C8" w14:textId="77777777" w:rsidR="00DE543A" w:rsidRPr="00D10D49" w:rsidRDefault="00DE543A" w:rsidP="00A610A0">
            <w:pPr>
              <w:spacing w:after="160" w:line="259" w:lineRule="auto"/>
              <w:rPr>
                <w:lang w:val="en-US"/>
              </w:rPr>
            </w:pPr>
            <w:r w:rsidRPr="00D10D49">
              <w:t>Municipal Manager</w:t>
            </w:r>
            <w:r>
              <w:t xml:space="preserve"> / Supply Chain management </w:t>
            </w:r>
          </w:p>
        </w:tc>
      </w:tr>
    </w:tbl>
    <w:p w14:paraId="64BA0C49" w14:textId="77777777" w:rsidR="00DE543A" w:rsidRPr="009F5FB3" w:rsidRDefault="00DE543A" w:rsidP="00DE543A">
      <w:pPr>
        <w:tabs>
          <w:tab w:val="left" w:pos="4290"/>
        </w:tabs>
        <w:sectPr w:rsidR="00DE543A" w:rsidRPr="009F5FB3" w:rsidSect="00CF15EA">
          <w:pgSz w:w="16840" w:h="12406" w:orient="landscape"/>
          <w:pgMar w:top="720" w:right="720" w:bottom="648" w:left="1224" w:header="0" w:footer="720" w:gutter="0"/>
          <w:cols w:space="720"/>
          <w:noEndnote/>
          <w:docGrid w:linePitch="299"/>
        </w:sectPr>
      </w:pPr>
    </w:p>
    <w:p w14:paraId="50762C21" w14:textId="77777777" w:rsidR="00DE543A" w:rsidRPr="00DB43F6" w:rsidRDefault="00DE543A" w:rsidP="00DE543A">
      <w:pPr>
        <w:spacing w:after="160" w:line="259" w:lineRule="auto"/>
      </w:pPr>
      <w:r w:rsidRPr="00DB43F6">
        <w:rPr>
          <w:b/>
          <w:bCs/>
        </w:rPr>
        <w:lastRenderedPageBreak/>
        <w:t xml:space="preserve">6.1.1.2 Procurement documentation committee </w:t>
      </w:r>
    </w:p>
    <w:p w14:paraId="6087BF22" w14:textId="77777777" w:rsidR="00DE543A" w:rsidRPr="00DB43F6" w:rsidRDefault="00DE543A" w:rsidP="00DE543A">
      <w:pPr>
        <w:spacing w:after="160" w:line="259" w:lineRule="auto"/>
      </w:pPr>
      <w:r w:rsidRPr="00DB43F6">
        <w:rPr>
          <w:b/>
          <w:bCs/>
        </w:rPr>
        <w:t xml:space="preserve">6.1.1.2.1 </w:t>
      </w:r>
      <w:r w:rsidRPr="00DB43F6">
        <w:t xml:space="preserve">The </w:t>
      </w:r>
      <w:r w:rsidR="00C17628">
        <w:rPr>
          <w:i/>
          <w:iCs/>
        </w:rPr>
        <w:t xml:space="preserve">Accounting Officer </w:t>
      </w:r>
      <w:r w:rsidRPr="00DB43F6">
        <w:t xml:space="preserve">shall appoint in writing on a </w:t>
      </w:r>
      <w:proofErr w:type="gramStart"/>
      <w:r w:rsidRPr="00DB43F6">
        <w:t>procurement by procurement</w:t>
      </w:r>
      <w:proofErr w:type="gramEnd"/>
      <w:r w:rsidRPr="00DB43F6">
        <w:t xml:space="preserve"> basis: </w:t>
      </w:r>
    </w:p>
    <w:p w14:paraId="52BC70B0" w14:textId="77777777" w:rsidR="00DE543A" w:rsidRPr="00DB43F6" w:rsidRDefault="00DE543A" w:rsidP="00DE543A">
      <w:pPr>
        <w:spacing w:after="160" w:line="259" w:lineRule="auto"/>
      </w:pPr>
      <w:r w:rsidRPr="00DB43F6">
        <w:t xml:space="preserve">a) the persons to review the procurement documents and to develop a procurement documentation review report in accordance with clause 4.2.2.1 of the standard; and </w:t>
      </w:r>
    </w:p>
    <w:p w14:paraId="223BFB03" w14:textId="77777777" w:rsidR="00DE543A" w:rsidRPr="00DB43F6" w:rsidRDefault="00DE543A" w:rsidP="00DE543A">
      <w:pPr>
        <w:spacing w:after="160" w:line="259" w:lineRule="auto"/>
      </w:pPr>
      <w:r w:rsidRPr="00DB43F6">
        <w:t xml:space="preserve">b) the members of the procurement documentation committee. </w:t>
      </w:r>
    </w:p>
    <w:p w14:paraId="72196B38" w14:textId="77777777" w:rsidR="00DE543A" w:rsidRPr="00DB43F6" w:rsidRDefault="00DE543A" w:rsidP="00DE543A">
      <w:pPr>
        <w:spacing w:after="160" w:line="259" w:lineRule="auto"/>
      </w:pPr>
      <w:r w:rsidRPr="00DB43F6">
        <w:rPr>
          <w:b/>
          <w:bCs/>
        </w:rPr>
        <w:t xml:space="preserve">6.1.1.2.2 </w:t>
      </w:r>
      <w:r w:rsidRPr="00DB43F6">
        <w:t xml:space="preserve">The procurement documentation committee shall comprise one or more persons. The chairperson shall be an employee of </w:t>
      </w:r>
      <w:r>
        <w:rPr>
          <w:i/>
          <w:iCs/>
        </w:rPr>
        <w:t>Mopani District Municipality</w:t>
      </w:r>
      <w:r w:rsidRPr="00DB43F6">
        <w:rPr>
          <w:i/>
          <w:iCs/>
        </w:rPr>
        <w:t xml:space="preserve"> </w:t>
      </w:r>
      <w:r w:rsidRPr="00DB43F6">
        <w:t xml:space="preserve">with requisite skills. Other members shall, where relevant, include a representative of the end user or the institution requiring infrastructure delivery. </w:t>
      </w:r>
    </w:p>
    <w:p w14:paraId="543327F9" w14:textId="77777777" w:rsidR="00DE543A" w:rsidRPr="00DB43F6" w:rsidRDefault="00DE543A" w:rsidP="00DE543A">
      <w:pPr>
        <w:spacing w:after="160" w:line="259" w:lineRule="auto"/>
      </w:pPr>
      <w:r w:rsidRPr="00DB43F6">
        <w:rPr>
          <w:b/>
          <w:bCs/>
        </w:rPr>
        <w:t xml:space="preserve">6.1.1.2.3 </w:t>
      </w:r>
      <w:r w:rsidRPr="00DB43F6">
        <w:t xml:space="preserve">No member of, or technical adviser or subject matter expert who participates in the work of the any of the procurement committees or a family member or associate of such a member, may tender for any work associated with the tender which is considered by these committees. </w:t>
      </w:r>
    </w:p>
    <w:p w14:paraId="49915333" w14:textId="77777777" w:rsidR="00DE543A" w:rsidRPr="00DB43F6" w:rsidRDefault="00DE543A" w:rsidP="00DE543A">
      <w:pPr>
        <w:spacing w:after="160" w:line="259" w:lineRule="auto"/>
      </w:pPr>
      <w:r w:rsidRPr="00DB43F6">
        <w:rPr>
          <w:b/>
          <w:bCs/>
        </w:rPr>
        <w:t xml:space="preserve">6.1.1.3 Evaluation committee </w:t>
      </w:r>
    </w:p>
    <w:p w14:paraId="673199E6" w14:textId="77777777" w:rsidR="00DE543A" w:rsidRPr="00DB43F6" w:rsidRDefault="00DE543A" w:rsidP="00DE543A">
      <w:pPr>
        <w:spacing w:after="160" w:line="259" w:lineRule="auto"/>
      </w:pPr>
      <w:r w:rsidRPr="00DB43F6">
        <w:rPr>
          <w:b/>
          <w:bCs/>
        </w:rPr>
        <w:t xml:space="preserve">6.1.1.3.1 </w:t>
      </w:r>
      <w:r w:rsidRPr="00DB43F6">
        <w:t xml:space="preserve">The </w:t>
      </w:r>
      <w:r w:rsidR="00C17628">
        <w:rPr>
          <w:i/>
          <w:iCs/>
        </w:rPr>
        <w:t xml:space="preserve">Accounting Officer </w:t>
      </w:r>
      <w:r w:rsidRPr="00DB43F6">
        <w:t xml:space="preserve">shall appoint on a </w:t>
      </w:r>
      <w:proofErr w:type="gramStart"/>
      <w:r w:rsidRPr="00DB43F6">
        <w:t>procurement by procurement</w:t>
      </w:r>
      <w:proofErr w:type="gramEnd"/>
      <w:r w:rsidRPr="00DB43F6">
        <w:t xml:space="preserve"> basis in writing: </w:t>
      </w:r>
    </w:p>
    <w:p w14:paraId="74EA0C9B" w14:textId="77777777" w:rsidR="00DE543A" w:rsidRPr="00DB43F6" w:rsidRDefault="00DE543A" w:rsidP="00DE543A">
      <w:pPr>
        <w:spacing w:after="160" w:line="259" w:lineRule="auto"/>
      </w:pPr>
      <w:r w:rsidRPr="00DB43F6">
        <w:t>a) the persons to prepare the evaluation and, where applicable, the quality evaluations, in accordance with clauses 4.2.3.2 and 4.2.3.4 of t</w:t>
      </w:r>
      <w:r>
        <w:t xml:space="preserve">he standard, respectively; and </w:t>
      </w:r>
    </w:p>
    <w:p w14:paraId="51F28068" w14:textId="77777777" w:rsidR="00DE543A" w:rsidRPr="00DB43F6" w:rsidRDefault="00DE543A" w:rsidP="00DE543A">
      <w:pPr>
        <w:spacing w:after="160" w:line="259" w:lineRule="auto"/>
      </w:pPr>
      <w:r w:rsidRPr="00DB43F6">
        <w:t xml:space="preserve">b) the members of the evaluation committee. </w:t>
      </w:r>
    </w:p>
    <w:p w14:paraId="5F34F769" w14:textId="77777777" w:rsidR="00DE543A" w:rsidRPr="00DB43F6" w:rsidRDefault="00DE543A" w:rsidP="00DE543A">
      <w:pPr>
        <w:spacing w:after="160" w:line="259" w:lineRule="auto"/>
      </w:pPr>
    </w:p>
    <w:p w14:paraId="0E046AFD" w14:textId="77777777" w:rsidR="00DE543A" w:rsidRPr="00DB43F6" w:rsidRDefault="00DE543A" w:rsidP="00DE543A">
      <w:pPr>
        <w:spacing w:after="160" w:line="259" w:lineRule="auto"/>
      </w:pPr>
      <w:r w:rsidRPr="00DB43F6">
        <w:rPr>
          <w:b/>
          <w:bCs/>
        </w:rPr>
        <w:t xml:space="preserve">6.1.1.3.2 </w:t>
      </w:r>
      <w:r w:rsidRPr="00DB43F6">
        <w:t xml:space="preserve">The evaluation committee shall comprise not less than three people. The chairperson shall be an employee of </w:t>
      </w:r>
      <w:r>
        <w:rPr>
          <w:i/>
          <w:iCs/>
        </w:rPr>
        <w:t>Mopani District Municipality</w:t>
      </w:r>
      <w:r w:rsidRPr="00DB43F6">
        <w:rPr>
          <w:i/>
          <w:iCs/>
        </w:rPr>
        <w:t xml:space="preserve"> </w:t>
      </w:r>
      <w:r w:rsidRPr="00DB43F6">
        <w:t xml:space="preserve">with requisite skills. Other members shall, where relevant, include a representative of the end user or the institution requiring infrastructure delivery. </w:t>
      </w:r>
    </w:p>
    <w:p w14:paraId="5A891857" w14:textId="77777777" w:rsidR="00DE543A" w:rsidRPr="00DB43F6" w:rsidRDefault="00DE543A" w:rsidP="00DE543A">
      <w:pPr>
        <w:spacing w:after="160" w:line="259" w:lineRule="auto"/>
      </w:pPr>
      <w:r w:rsidRPr="00DB43F6">
        <w:rPr>
          <w:b/>
          <w:bCs/>
        </w:rPr>
        <w:t xml:space="preserve">6.1.1.3.3 </w:t>
      </w:r>
      <w:r w:rsidRPr="00DB43F6">
        <w:t xml:space="preserve">The evaluation committee shall review the evaluation reports prepared in accordance with sub clause 4.2.3 of the standard and as a minimum verify the following in respect of the recommended tenderer: </w:t>
      </w:r>
    </w:p>
    <w:p w14:paraId="5877B6CB" w14:textId="77777777" w:rsidR="00DE543A" w:rsidRPr="00DB43F6" w:rsidRDefault="00DE543A" w:rsidP="00DE543A">
      <w:pPr>
        <w:spacing w:after="160" w:line="259" w:lineRule="auto"/>
      </w:pPr>
      <w:r w:rsidRPr="00DB43F6">
        <w:t xml:space="preserve">a) the capability and capacity of a tenderer to perform the </w:t>
      </w:r>
      <w:proofErr w:type="gramStart"/>
      <w:r w:rsidRPr="00DB43F6">
        <w:t>contract;</w:t>
      </w:r>
      <w:proofErr w:type="gramEnd"/>
      <w:r w:rsidRPr="00DB43F6">
        <w:t xml:space="preserve"> </w:t>
      </w:r>
    </w:p>
    <w:p w14:paraId="03AC66E3" w14:textId="77777777" w:rsidR="00DE543A" w:rsidRPr="00DB43F6" w:rsidRDefault="00DE543A" w:rsidP="00DE543A">
      <w:pPr>
        <w:spacing w:after="160" w:line="259" w:lineRule="auto"/>
      </w:pPr>
      <w:r w:rsidRPr="00DB43F6">
        <w:t xml:space="preserve">b) the tenderer’s tax compliance </w:t>
      </w:r>
      <w:proofErr w:type="gramStart"/>
      <w:r w:rsidRPr="00DB43F6">
        <w:t>status;</w:t>
      </w:r>
      <w:proofErr w:type="gramEnd"/>
      <w:r w:rsidRPr="00DB43F6">
        <w:t xml:space="preserve"> </w:t>
      </w:r>
    </w:p>
    <w:p w14:paraId="07F3BD7A" w14:textId="77777777" w:rsidR="00DE543A" w:rsidRPr="00DB43F6" w:rsidRDefault="00DE543A" w:rsidP="00DE543A">
      <w:pPr>
        <w:spacing w:after="160" w:line="259" w:lineRule="auto"/>
      </w:pPr>
      <w:r w:rsidRPr="00DB43F6">
        <w:t xml:space="preserve">c) the Compulsory Declaration has been completed; and </w:t>
      </w:r>
    </w:p>
    <w:p w14:paraId="2CB8AED7" w14:textId="77777777" w:rsidR="00DE543A" w:rsidRPr="00DB43F6" w:rsidRDefault="00DE543A" w:rsidP="00DE543A">
      <w:pPr>
        <w:spacing w:after="160" w:line="259" w:lineRule="auto"/>
      </w:pPr>
      <w:r w:rsidRPr="00DB43F6">
        <w:t xml:space="preserve">d) the tenderer is not listed in the National Treasury’s Register for Tender Defaulters or the List of Restricted Suppliers. </w:t>
      </w:r>
    </w:p>
    <w:p w14:paraId="44182674" w14:textId="77777777" w:rsidR="00DE543A" w:rsidRPr="00DB43F6" w:rsidRDefault="00DE543A" w:rsidP="00DE543A">
      <w:pPr>
        <w:spacing w:after="160" w:line="259" w:lineRule="auto"/>
      </w:pPr>
      <w:r w:rsidRPr="00DB43F6">
        <w:rPr>
          <w:b/>
          <w:bCs/>
        </w:rPr>
        <w:t xml:space="preserve">6.1.1.3.4 </w:t>
      </w:r>
      <w:r w:rsidRPr="00DB43F6">
        <w:t xml:space="preserve">No tender submitted by a member of, or technical adviser or subject matter expert who participates in the work of the procurement documentation committee or a family member or associate of such a member, may be considered by the evaluation committee. </w:t>
      </w:r>
    </w:p>
    <w:p w14:paraId="6D87FA64" w14:textId="77777777" w:rsidR="00DE543A" w:rsidRPr="00DB43F6" w:rsidRDefault="00DE543A" w:rsidP="00DE543A">
      <w:pPr>
        <w:spacing w:after="160" w:line="259" w:lineRule="auto"/>
        <w:ind w:left="90"/>
      </w:pPr>
      <w:r w:rsidRPr="00DB43F6">
        <w:rPr>
          <w:b/>
          <w:bCs/>
        </w:rPr>
        <w:t xml:space="preserve">6.1.1.3.5 </w:t>
      </w:r>
      <w:r w:rsidRPr="00DB43F6">
        <w:t xml:space="preserve">The chairperson of the evaluation committee shall promptly notify the </w:t>
      </w:r>
      <w:r w:rsidRPr="00DB43F6">
        <w:rPr>
          <w:i/>
          <w:iCs/>
        </w:rPr>
        <w:t>[</w:t>
      </w:r>
      <w:r w:rsidR="00C17628">
        <w:rPr>
          <w:i/>
          <w:iCs/>
        </w:rPr>
        <w:t xml:space="preserve">Accounting Officer </w:t>
      </w:r>
      <w:r w:rsidRPr="00DB43F6">
        <w:rPr>
          <w:i/>
          <w:iCs/>
        </w:rPr>
        <w:t xml:space="preserve">or chief financial officer or designation of delegate] </w:t>
      </w:r>
      <w:r w:rsidRPr="00DB43F6">
        <w:t xml:space="preserve">of any respondent or tenderer who is disqualified for having engaged in fraudulent or corrupt practices during the tender process. </w:t>
      </w:r>
    </w:p>
    <w:p w14:paraId="149DCEC2" w14:textId="77777777" w:rsidR="00DE543A" w:rsidRPr="00DB43F6" w:rsidRDefault="00DE543A" w:rsidP="00DE543A">
      <w:pPr>
        <w:spacing w:after="160" w:line="259" w:lineRule="auto"/>
      </w:pPr>
      <w:r>
        <w:rPr>
          <w:b/>
          <w:bCs/>
        </w:rPr>
        <w:t>6.1.1.4 Tender committee</w:t>
      </w:r>
    </w:p>
    <w:p w14:paraId="0511A8D8" w14:textId="77777777" w:rsidR="00DE543A" w:rsidRPr="00DB43F6" w:rsidRDefault="00DE543A" w:rsidP="00DE543A">
      <w:pPr>
        <w:spacing w:after="160" w:line="259" w:lineRule="auto"/>
      </w:pPr>
      <w:r w:rsidRPr="00DB43F6">
        <w:t xml:space="preserve">Where no separate tender committee is established, this section should simply refer to the bid adjudication committee which is set up to deal with tenders with both the supply chain for general goods and services and for </w:t>
      </w:r>
      <w:proofErr w:type="gramStart"/>
      <w:r w:rsidRPr="00DB43F6">
        <w:t>infrastructure</w:t>
      </w:r>
      <w:proofErr w:type="gramEnd"/>
      <w:r w:rsidRPr="00DB43F6">
        <w:t xml:space="preserve"> </w:t>
      </w:r>
    </w:p>
    <w:p w14:paraId="11871B12" w14:textId="77777777" w:rsidR="00DE543A" w:rsidRPr="00DB43F6" w:rsidRDefault="00DE543A" w:rsidP="00DE543A">
      <w:pPr>
        <w:spacing w:after="160" w:line="259" w:lineRule="auto"/>
      </w:pPr>
      <w:r w:rsidRPr="00DB43F6">
        <w:rPr>
          <w:b/>
          <w:bCs/>
        </w:rPr>
        <w:t xml:space="preserve">6.1.1.4.1 </w:t>
      </w:r>
      <w:r w:rsidRPr="00DB43F6">
        <w:t>The tender committee shall comprise the following persons o</w:t>
      </w:r>
      <w:r>
        <w:t>r their mandated delegate:</w:t>
      </w:r>
    </w:p>
    <w:p w14:paraId="072648A6" w14:textId="77777777" w:rsidR="00DE543A" w:rsidRPr="00AD1AAB" w:rsidRDefault="00DE543A" w:rsidP="00DE543A">
      <w:pPr>
        <w:spacing w:after="160" w:line="259" w:lineRule="auto"/>
      </w:pPr>
      <w:r w:rsidRPr="00DB43F6">
        <w:lastRenderedPageBreak/>
        <w:t xml:space="preserve">The chairperson needs to be an employee of the institution with requisite skills. Other members should be employees of the institution and include at least a supply chain management practitioner. It should be composed in such a way that it is cross-functional of the activities of the institution. </w:t>
      </w:r>
    </w:p>
    <w:p w14:paraId="62BDCA3D" w14:textId="77777777" w:rsidR="00DE543A" w:rsidRPr="00343608" w:rsidRDefault="00DE543A" w:rsidP="00DE543A">
      <w:pPr>
        <w:autoSpaceDE w:val="0"/>
        <w:autoSpaceDN w:val="0"/>
        <w:adjustRightInd w:val="0"/>
        <w:spacing w:after="0" w:line="240" w:lineRule="auto"/>
        <w:rPr>
          <w:rFonts w:ascii="Arial" w:hAnsi="Arial" w:cs="Arial"/>
          <w:sz w:val="20"/>
          <w:szCs w:val="20"/>
          <w:lang w:val="en-US"/>
        </w:rPr>
      </w:pPr>
      <w:r w:rsidRPr="00AD1AAB">
        <w:rPr>
          <w:rFonts w:ascii="Arial" w:hAnsi="Arial" w:cs="Arial"/>
          <w:sz w:val="20"/>
          <w:szCs w:val="20"/>
          <w:lang w:val="en-US"/>
        </w:rPr>
        <w:t xml:space="preserve">The tender committee shall comprise of least four Senior Managers </w:t>
      </w:r>
      <w:r>
        <w:rPr>
          <w:rFonts w:ascii="Arial" w:hAnsi="Arial" w:cs="Arial"/>
          <w:sz w:val="20"/>
          <w:szCs w:val="20"/>
          <w:lang w:val="en-US"/>
        </w:rPr>
        <w:t>or</w:t>
      </w:r>
      <w:r w:rsidRPr="00AD1AAB">
        <w:rPr>
          <w:rFonts w:ascii="Arial" w:hAnsi="Arial" w:cs="Arial"/>
          <w:sz w:val="20"/>
          <w:szCs w:val="20"/>
          <w:lang w:val="en-US"/>
        </w:rPr>
        <w:t xml:space="preserve"> their mandated d</w:t>
      </w:r>
      <w:r>
        <w:rPr>
          <w:rFonts w:ascii="Arial" w:hAnsi="Arial" w:cs="Arial"/>
          <w:sz w:val="20"/>
          <w:szCs w:val="20"/>
          <w:lang w:val="en-US"/>
        </w:rPr>
        <w:t>elegate including the following</w:t>
      </w:r>
      <w:r w:rsidRPr="00AD1AAB">
        <w:rPr>
          <w:rFonts w:ascii="Arial" w:hAnsi="Arial" w:cs="Arial"/>
          <w:sz w:val="20"/>
          <w:szCs w:val="20"/>
          <w:lang w:val="en-US"/>
        </w:rPr>
        <w:t xml:space="preserve">: </w:t>
      </w:r>
    </w:p>
    <w:p w14:paraId="2604805F" w14:textId="77777777" w:rsidR="00DE543A" w:rsidRPr="00DB43F6" w:rsidRDefault="00DE543A" w:rsidP="00DE543A">
      <w:pPr>
        <w:spacing w:after="160" w:line="259" w:lineRule="auto"/>
      </w:pPr>
      <w:r>
        <w:t>a) senior manager</w:t>
      </w:r>
      <w:r w:rsidRPr="00DB43F6">
        <w:rPr>
          <w:i/>
          <w:iCs/>
        </w:rPr>
        <w:t xml:space="preserve"> </w:t>
      </w:r>
      <w:r w:rsidRPr="00DB43F6">
        <w:t>who</w:t>
      </w:r>
      <w:r>
        <w:t xml:space="preserve"> appointed by </w:t>
      </w:r>
      <w:r w:rsidR="00C17628">
        <w:t xml:space="preserve">Accounting Officer </w:t>
      </w:r>
      <w:r>
        <w:t>shall be the chairperson or</w:t>
      </w:r>
      <w:r w:rsidRPr="00DB43F6">
        <w:t xml:space="preserve"> </w:t>
      </w:r>
    </w:p>
    <w:p w14:paraId="15BD79CE" w14:textId="77777777" w:rsidR="00DE543A" w:rsidRPr="00DB43F6" w:rsidRDefault="00DE543A" w:rsidP="00DE543A">
      <w:pPr>
        <w:spacing w:after="160" w:line="259" w:lineRule="auto"/>
      </w:pPr>
      <w:r w:rsidRPr="00DB43F6">
        <w:t xml:space="preserve">b) </w:t>
      </w:r>
      <w:r w:rsidRPr="00DB43F6">
        <w:rPr>
          <w:i/>
          <w:iCs/>
        </w:rPr>
        <w:t xml:space="preserve"> </w:t>
      </w:r>
      <w:r>
        <w:rPr>
          <w:i/>
          <w:iCs/>
        </w:rPr>
        <w:t>chief financial officer / manager from budget &amp; treasury delegated by accounting officer</w:t>
      </w:r>
    </w:p>
    <w:p w14:paraId="20F69DA4" w14:textId="77777777" w:rsidR="00DE543A" w:rsidRPr="00DB43F6" w:rsidRDefault="00DE543A" w:rsidP="00DE543A">
      <w:pPr>
        <w:spacing w:after="160" w:line="259" w:lineRule="auto"/>
      </w:pPr>
      <w:r w:rsidRPr="00DB43F6">
        <w:t xml:space="preserve">c) </w:t>
      </w:r>
      <w:r>
        <w:rPr>
          <w:i/>
          <w:iCs/>
        </w:rPr>
        <w:t xml:space="preserve">supply chain management </w:t>
      </w:r>
      <w:proofErr w:type="gramStart"/>
      <w:r>
        <w:rPr>
          <w:i/>
          <w:iCs/>
        </w:rPr>
        <w:t xml:space="preserve">practitioner </w:t>
      </w:r>
      <w:r w:rsidRPr="00DB43F6">
        <w:rPr>
          <w:i/>
          <w:iCs/>
        </w:rPr>
        <w:t xml:space="preserve"> </w:t>
      </w:r>
      <w:r>
        <w:rPr>
          <w:i/>
          <w:iCs/>
        </w:rPr>
        <w:t>(</w:t>
      </w:r>
      <w:proofErr w:type="gramEnd"/>
      <w:r>
        <w:rPr>
          <w:i/>
          <w:iCs/>
        </w:rPr>
        <w:t>SCM manager or Accountant or Assistance Accountant</w:t>
      </w:r>
    </w:p>
    <w:p w14:paraId="300A7332" w14:textId="77777777" w:rsidR="00DE543A" w:rsidRPr="00DB43F6" w:rsidRDefault="00DE543A" w:rsidP="00DE543A">
      <w:pPr>
        <w:spacing w:after="160" w:line="259" w:lineRule="auto"/>
      </w:pPr>
      <w:r>
        <w:t xml:space="preserve">d) </w:t>
      </w:r>
      <w:r w:rsidRPr="00C4136B">
        <w:t>Technical Expert in the relevant field</w:t>
      </w:r>
      <w:r>
        <w:t xml:space="preserve"> i.e. manager technical engineering or water or PMU</w:t>
      </w:r>
    </w:p>
    <w:p w14:paraId="1BF21E1B" w14:textId="77777777" w:rsidR="00DE543A" w:rsidRPr="00DB43F6" w:rsidRDefault="00DE543A" w:rsidP="00DE543A">
      <w:pPr>
        <w:spacing w:after="160" w:line="259" w:lineRule="auto"/>
      </w:pPr>
      <w:r w:rsidRPr="00DB43F6">
        <w:rPr>
          <w:b/>
          <w:bCs/>
        </w:rPr>
        <w:t xml:space="preserve">6.1.1.4.2 </w:t>
      </w:r>
      <w:r w:rsidRPr="00DB43F6">
        <w:t xml:space="preserve">No member of the evaluation committee may serve on the tender committee. A member of an evaluation committee may, however, participate in the deliberations of a tender committee as a technical advisor or a subject matter expert. </w:t>
      </w:r>
    </w:p>
    <w:p w14:paraId="3279BC97" w14:textId="77777777" w:rsidR="00DE543A" w:rsidRPr="00DB43F6" w:rsidRDefault="00DE543A" w:rsidP="00DE543A">
      <w:pPr>
        <w:spacing w:after="160" w:line="259" w:lineRule="auto"/>
      </w:pPr>
      <w:r w:rsidRPr="00DB43F6">
        <w:rPr>
          <w:b/>
          <w:bCs/>
        </w:rPr>
        <w:t xml:space="preserve">6.1.1.4.3 </w:t>
      </w:r>
      <w:r w:rsidRPr="00DB43F6">
        <w:t xml:space="preserve">The tender committee shall: </w:t>
      </w:r>
    </w:p>
    <w:p w14:paraId="0344AAFA" w14:textId="77777777" w:rsidR="00DE543A" w:rsidRPr="00DB43F6" w:rsidRDefault="00DE543A" w:rsidP="00DE543A">
      <w:pPr>
        <w:spacing w:after="160" w:line="259" w:lineRule="auto"/>
      </w:pPr>
      <w:r w:rsidRPr="00DB43F6">
        <w:t xml:space="preserve">a) consider the report and recommendations of the evaluation committee and: </w:t>
      </w:r>
    </w:p>
    <w:p w14:paraId="7C5FDC2F" w14:textId="77777777" w:rsidR="00DE543A" w:rsidRPr="00DB43F6" w:rsidRDefault="00DE543A" w:rsidP="00DE543A">
      <w:pPr>
        <w:spacing w:after="160" w:line="259" w:lineRule="auto"/>
      </w:pPr>
      <w:r w:rsidRPr="00DB43F6">
        <w:t>1) verify that the procurement process which was followed complies with th</w:t>
      </w:r>
      <w:r>
        <w:t xml:space="preserve">e provisions of this </w:t>
      </w:r>
      <w:proofErr w:type="gramStart"/>
      <w:r>
        <w:t>document;</w:t>
      </w:r>
      <w:proofErr w:type="gramEnd"/>
      <w:r>
        <w:t xml:space="preserve"> </w:t>
      </w:r>
    </w:p>
    <w:p w14:paraId="048EED18" w14:textId="77777777" w:rsidR="00DE543A" w:rsidRPr="00DB43F6" w:rsidRDefault="00DE543A" w:rsidP="00DE543A">
      <w:pPr>
        <w:spacing w:after="160" w:line="259" w:lineRule="auto"/>
      </w:pPr>
      <w:r w:rsidRPr="00DB43F6">
        <w:t>2) confirm that the report is complete and addresses all considerations neces</w:t>
      </w:r>
      <w:r>
        <w:t xml:space="preserve">sary to make a </w:t>
      </w:r>
      <w:proofErr w:type="gramStart"/>
      <w:r>
        <w:t>recommendation;</w:t>
      </w:r>
      <w:proofErr w:type="gramEnd"/>
      <w:r>
        <w:t xml:space="preserve"> </w:t>
      </w:r>
    </w:p>
    <w:p w14:paraId="7A2A590E" w14:textId="77777777" w:rsidR="00DE543A" w:rsidRPr="00DB43F6" w:rsidRDefault="00DE543A" w:rsidP="00DE543A">
      <w:pPr>
        <w:spacing w:after="160" w:line="259" w:lineRule="auto"/>
      </w:pPr>
      <w:r w:rsidRPr="00DB43F6">
        <w:t>3) confirm the validity and reasonableness of reasons provided for the</w:t>
      </w:r>
      <w:r>
        <w:t xml:space="preserve"> elimination of tenderers; and </w:t>
      </w:r>
    </w:p>
    <w:p w14:paraId="45A755C9" w14:textId="77777777" w:rsidR="00DE543A" w:rsidRPr="00DB43F6" w:rsidRDefault="00DE543A" w:rsidP="00DE543A">
      <w:pPr>
        <w:spacing w:after="160" w:line="259" w:lineRule="auto"/>
      </w:pPr>
      <w:r w:rsidRPr="00DB43F6">
        <w:t>4) consider commercial risks and identify any risks that have been overlooked or fall outside of the scope of the report which warrant investigation prior t</w:t>
      </w:r>
      <w:r>
        <w:t xml:space="preserve">o taking a final decision; and </w:t>
      </w:r>
    </w:p>
    <w:p w14:paraId="3F92E8D8" w14:textId="77777777" w:rsidR="00DE543A" w:rsidRPr="00DB43F6" w:rsidRDefault="00DE543A" w:rsidP="00DE543A">
      <w:pPr>
        <w:spacing w:after="160" w:line="259" w:lineRule="auto"/>
      </w:pPr>
      <w:r w:rsidRPr="00DB43F6">
        <w:t xml:space="preserve">b) refer the report back to the evaluation committee for their reconsideration or make a recommendation to the authorised person on the award of a tender, with or without conditions, together with reasons for such recommendation. </w:t>
      </w:r>
    </w:p>
    <w:p w14:paraId="01FB84BC" w14:textId="77777777" w:rsidR="00DE543A" w:rsidRPr="00DB43F6" w:rsidRDefault="00DE543A" w:rsidP="00DE543A">
      <w:pPr>
        <w:spacing w:after="160" w:line="259" w:lineRule="auto"/>
      </w:pPr>
      <w:r w:rsidRPr="00DB43F6">
        <w:rPr>
          <w:b/>
          <w:bCs/>
        </w:rPr>
        <w:t xml:space="preserve">6.1.1.4.4 </w:t>
      </w:r>
      <w:r w:rsidRPr="00DB43F6">
        <w:t xml:space="preserve">The tender committee shall consider proposals regarding the cancellation, amendment, </w:t>
      </w:r>
      <w:proofErr w:type="gramStart"/>
      <w:r w:rsidRPr="00DB43F6">
        <w:t>extension</w:t>
      </w:r>
      <w:proofErr w:type="gramEnd"/>
      <w:r w:rsidRPr="00DB43F6">
        <w:t xml:space="preserve"> or transfer of contracts that have been awarded and make a recommendation to the authorised person on the course of action which should be taken. </w:t>
      </w:r>
    </w:p>
    <w:p w14:paraId="291FC0BE" w14:textId="77777777" w:rsidR="00DE543A" w:rsidRPr="00DB43F6" w:rsidRDefault="00DE543A" w:rsidP="00DE543A">
      <w:pPr>
        <w:spacing w:after="160" w:line="259" w:lineRule="auto"/>
      </w:pPr>
      <w:r w:rsidRPr="00DB43F6">
        <w:rPr>
          <w:b/>
          <w:bCs/>
        </w:rPr>
        <w:t xml:space="preserve">6.1.1.4.5 </w:t>
      </w:r>
      <w:r w:rsidRPr="00DB43F6">
        <w:t xml:space="preserve">The tender committee shall consider the merits of an unsolicited offer and make a recommendation to the </w:t>
      </w:r>
      <w:r w:rsidR="00C17628">
        <w:t xml:space="preserve">Accounting Officer </w:t>
      </w:r>
    </w:p>
    <w:p w14:paraId="42320574" w14:textId="77777777" w:rsidR="00DE543A" w:rsidRPr="00DB43F6" w:rsidRDefault="00DE543A" w:rsidP="00DE543A">
      <w:pPr>
        <w:spacing w:after="160" w:line="259" w:lineRule="auto"/>
      </w:pPr>
      <w:r w:rsidRPr="00DB43F6">
        <w:rPr>
          <w:b/>
          <w:bCs/>
        </w:rPr>
        <w:t xml:space="preserve">6.1.1.4.6 </w:t>
      </w:r>
      <w:r w:rsidRPr="00DB43F6">
        <w:t xml:space="preserve">The tender committee shall report to the </w:t>
      </w:r>
      <w:r w:rsidRPr="00DB43F6">
        <w:rPr>
          <w:i/>
          <w:iCs/>
        </w:rPr>
        <w:t>[designation of person</w:t>
      </w:r>
      <w:r w:rsidRPr="00DB43F6">
        <w:t xml:space="preserve">]19 any recommendation made to award a contract to a tenderer other than the tenderer recommended by the evaluation committee, giving reasons for making such a recommendation. </w:t>
      </w:r>
    </w:p>
    <w:p w14:paraId="1408081D" w14:textId="77777777" w:rsidR="00DE543A" w:rsidRPr="00DB43F6" w:rsidRDefault="00DE543A" w:rsidP="00DE543A">
      <w:pPr>
        <w:spacing w:after="160" w:line="259" w:lineRule="auto"/>
      </w:pPr>
      <w:r w:rsidRPr="00DB43F6">
        <w:rPr>
          <w:b/>
          <w:bCs/>
        </w:rPr>
        <w:t xml:space="preserve">6.1.1.4.7 </w:t>
      </w:r>
      <w:r w:rsidRPr="00DB43F6">
        <w:t xml:space="preserve">The tender committee shall not make a recommendation for an award of a contract or order if the recommended tenderer or framework contractor has: </w:t>
      </w:r>
    </w:p>
    <w:p w14:paraId="132BF344" w14:textId="77777777" w:rsidR="00DE543A" w:rsidRPr="00DB43F6" w:rsidRDefault="00DE543A" w:rsidP="00DE543A">
      <w:pPr>
        <w:spacing w:after="160" w:line="259" w:lineRule="auto"/>
      </w:pPr>
      <w:r w:rsidRPr="00DB43F6">
        <w:t>a) made a misrepresentation or submitted false documents in competing</w:t>
      </w:r>
      <w:r>
        <w:t xml:space="preserve"> for the contract or order; or </w:t>
      </w:r>
    </w:p>
    <w:p w14:paraId="18202A0F" w14:textId="77777777" w:rsidR="00DE543A" w:rsidRPr="00DB43F6" w:rsidRDefault="00DE543A" w:rsidP="00DE543A">
      <w:pPr>
        <w:spacing w:after="160" w:line="259" w:lineRule="auto"/>
      </w:pPr>
      <w:r w:rsidRPr="00DB43F6">
        <w:t>b) been convicted of a corrupt or fraudulent act in competing for any contra</w:t>
      </w:r>
      <w:r>
        <w:t xml:space="preserve">ct during the past five years. </w:t>
      </w:r>
    </w:p>
    <w:p w14:paraId="24FA3753" w14:textId="77777777" w:rsidR="00DE543A" w:rsidRPr="00DB43F6" w:rsidRDefault="00DE543A" w:rsidP="00DE543A">
      <w:pPr>
        <w:spacing w:after="160" w:line="259" w:lineRule="auto"/>
      </w:pPr>
      <w:r w:rsidRPr="00DB43F6">
        <w:rPr>
          <w:b/>
          <w:bCs/>
        </w:rPr>
        <w:t xml:space="preserve">6.1.1.4.8 </w:t>
      </w:r>
      <w:r w:rsidRPr="00DB43F6">
        <w:t>The tender committee may on justifiable grounds and after following due process, disregard the submission of any tenderer if that tenderer or any of its directors, members or trustees or partners has abused the delivery management system or has committed fraud, corruption or any othe</w:t>
      </w:r>
      <w:r>
        <w:t xml:space="preserve">r improper 11 </w:t>
      </w:r>
      <w:r w:rsidRPr="00DB43F6">
        <w:t xml:space="preserve">conduct in relation to such system. The </w:t>
      </w:r>
      <w:r w:rsidRPr="00DB43F6">
        <w:rPr>
          <w:i/>
          <w:iCs/>
        </w:rPr>
        <w:t xml:space="preserve">[National Treasury or the name of provincial treasury, as applicable] </w:t>
      </w:r>
      <w:r w:rsidRPr="00DB43F6">
        <w:t xml:space="preserve">shall be informed where such tenderers are disregarded. </w:t>
      </w:r>
    </w:p>
    <w:p w14:paraId="2E2935A2" w14:textId="77777777" w:rsidR="00DE543A" w:rsidRPr="00DB43F6" w:rsidRDefault="00DE543A" w:rsidP="00DE543A">
      <w:pPr>
        <w:spacing w:after="160" w:line="259" w:lineRule="auto"/>
      </w:pPr>
      <w:r w:rsidRPr="00DB43F6">
        <w:rPr>
          <w:b/>
          <w:bCs/>
        </w:rPr>
        <w:t xml:space="preserve">6.1.2 Actions of an authorised person relating to the award of a contract or an order </w:t>
      </w:r>
    </w:p>
    <w:p w14:paraId="7DFB5074" w14:textId="77777777" w:rsidR="00DE543A" w:rsidRPr="00DB43F6" w:rsidRDefault="00DE543A" w:rsidP="00DE543A">
      <w:pPr>
        <w:spacing w:after="160" w:line="259" w:lineRule="auto"/>
      </w:pPr>
      <w:r w:rsidRPr="00DB43F6">
        <w:rPr>
          <w:b/>
          <w:bCs/>
        </w:rPr>
        <w:lastRenderedPageBreak/>
        <w:t xml:space="preserve">6.1.2.1 Award of a contract </w:t>
      </w:r>
    </w:p>
    <w:p w14:paraId="2D4A72B8" w14:textId="77777777" w:rsidR="00DE543A" w:rsidRPr="00DB43F6" w:rsidRDefault="00DE543A" w:rsidP="00DE543A">
      <w:pPr>
        <w:spacing w:after="160" w:line="259" w:lineRule="auto"/>
      </w:pPr>
      <w:r w:rsidRPr="00DB43F6">
        <w:t xml:space="preserve">The authorised person shall, if the value of the contract inclusive of VAT, is within his or her delegation, consider the report(s) and recommendations of the tender committee, or in the case of the awards for contracts below the quotation threshold, the recommendation of the </w:t>
      </w:r>
      <w:r w:rsidR="00C17628">
        <w:rPr>
          <w:i/>
          <w:iCs/>
        </w:rPr>
        <w:t xml:space="preserve">Accounting </w:t>
      </w:r>
      <w:proofErr w:type="gramStart"/>
      <w:r w:rsidR="00C17628">
        <w:rPr>
          <w:i/>
          <w:iCs/>
        </w:rPr>
        <w:t xml:space="preserve">Officer </w:t>
      </w:r>
      <w:r w:rsidRPr="00DB43F6">
        <w:t>,</w:t>
      </w:r>
      <w:proofErr w:type="gramEnd"/>
      <w:r w:rsidRPr="00DB43F6">
        <w:t xml:space="preserve"> and either: </w:t>
      </w:r>
    </w:p>
    <w:p w14:paraId="1C1FCAFF" w14:textId="77777777" w:rsidR="00DE543A" w:rsidRPr="00DB43F6" w:rsidRDefault="00DE543A" w:rsidP="00DE543A">
      <w:pPr>
        <w:spacing w:after="160" w:line="259" w:lineRule="auto"/>
      </w:pPr>
      <w:r w:rsidRPr="00DB43F6">
        <w:t>a) award the contract after confirming that the report is complete and addresses all considerations necessary to make a recommendation and budgeta</w:t>
      </w:r>
      <w:r>
        <w:t xml:space="preserve">ry provisions are in place; or </w:t>
      </w:r>
    </w:p>
    <w:p w14:paraId="0ABB5D6D" w14:textId="77777777" w:rsidR="00DE543A" w:rsidRPr="00DB43F6" w:rsidRDefault="00DE543A" w:rsidP="00DE543A">
      <w:pPr>
        <w:spacing w:after="160" w:line="259" w:lineRule="auto"/>
      </w:pPr>
      <w:r w:rsidRPr="00DB43F6">
        <w:t xml:space="preserve">b) decide not to proceed or to </w:t>
      </w:r>
      <w:r>
        <w:t xml:space="preserve">start afresh with the process. </w:t>
      </w:r>
    </w:p>
    <w:p w14:paraId="50FBC855" w14:textId="77777777" w:rsidR="00DE543A" w:rsidRPr="00DB43F6" w:rsidRDefault="00DE543A" w:rsidP="00DE543A">
      <w:pPr>
        <w:spacing w:after="160" w:line="259" w:lineRule="auto"/>
      </w:pPr>
      <w:r w:rsidRPr="00DB43F6">
        <w:rPr>
          <w:b/>
          <w:bCs/>
        </w:rPr>
        <w:t xml:space="preserve">6.1.2.2 Issuing of an order </w:t>
      </w:r>
    </w:p>
    <w:p w14:paraId="66414562" w14:textId="77777777" w:rsidR="00DE543A" w:rsidRPr="00DB43F6" w:rsidRDefault="00DE543A" w:rsidP="00DE543A">
      <w:pPr>
        <w:spacing w:after="160" w:line="259" w:lineRule="auto"/>
      </w:pPr>
      <w:r w:rsidRPr="00DB43F6">
        <w:t>The authorised person shall, if the value of an order issued in terms of a framework contract, is within his or her delegation, consider the recommendation of the evaluation</w:t>
      </w:r>
      <w:r>
        <w:t>/adjudication</w:t>
      </w:r>
      <w:r w:rsidRPr="00DB43F6">
        <w:t xml:space="preserve"> committee or the</w:t>
      </w:r>
      <w:r>
        <w:t xml:space="preserve"> </w:t>
      </w:r>
      <w:r w:rsidR="00C17628">
        <w:t xml:space="preserve">Accounting </w:t>
      </w:r>
      <w:proofErr w:type="gramStart"/>
      <w:r w:rsidR="00C17628">
        <w:t xml:space="preserve">Officer </w:t>
      </w:r>
      <w:r w:rsidRPr="00DB43F6">
        <w:rPr>
          <w:i/>
          <w:iCs/>
        </w:rPr>
        <w:t xml:space="preserve"> </w:t>
      </w:r>
      <w:r w:rsidRPr="00DB43F6">
        <w:t>as</w:t>
      </w:r>
      <w:proofErr w:type="gramEnd"/>
      <w:r w:rsidRPr="00DB43F6">
        <w:t xml:space="preserve"> relevant, and either: </w:t>
      </w:r>
    </w:p>
    <w:p w14:paraId="710FBF01" w14:textId="77777777" w:rsidR="00DE543A" w:rsidRPr="00DB43F6" w:rsidRDefault="00DE543A" w:rsidP="00DE543A">
      <w:pPr>
        <w:spacing w:after="160" w:line="259" w:lineRule="auto"/>
      </w:pPr>
      <w:r w:rsidRPr="00DB43F6">
        <w:t>a) authorise the issuing of an order in accordance with the provisions of clause 4.25 of the stan</w:t>
      </w:r>
      <w:r>
        <w:t xml:space="preserve">dard; or </w:t>
      </w:r>
    </w:p>
    <w:p w14:paraId="041F739E" w14:textId="77777777" w:rsidR="00DE543A" w:rsidRPr="00DB43F6" w:rsidRDefault="00DE543A" w:rsidP="00DE543A">
      <w:pPr>
        <w:spacing w:after="160" w:line="259" w:lineRule="auto"/>
      </w:pPr>
      <w:r w:rsidRPr="00DB43F6">
        <w:t xml:space="preserve">b) decide not to proceed or to start afresh with the process. </w:t>
      </w:r>
    </w:p>
    <w:p w14:paraId="45A31764" w14:textId="77777777" w:rsidR="00DE543A" w:rsidRPr="008820B4" w:rsidRDefault="00DE543A" w:rsidP="00DE543A">
      <w:pPr>
        <w:pStyle w:val="Heading1"/>
        <w:rPr>
          <w:rFonts w:cs="Arial"/>
          <w:color w:val="000000"/>
          <w:sz w:val="20"/>
          <w:szCs w:val="20"/>
          <w:lang w:val="en-US"/>
        </w:rPr>
      </w:pPr>
      <w:bookmarkStart w:id="103" w:name="_Toc503598624"/>
      <w:bookmarkStart w:id="104" w:name="_Toc503637243"/>
      <w:bookmarkStart w:id="105" w:name="_Toc515583702"/>
      <w:r w:rsidRPr="00674650">
        <w:rPr>
          <w:rFonts w:cs="Arial"/>
          <w:color w:val="000000"/>
          <w:sz w:val="20"/>
          <w:szCs w:val="20"/>
          <w:lang w:val="en-US"/>
        </w:rPr>
        <w:t xml:space="preserve">6.1.3 Conduct of those engaged in infrastructure </w:t>
      </w:r>
      <w:proofErr w:type="gramStart"/>
      <w:r w:rsidRPr="00674650">
        <w:rPr>
          <w:rFonts w:cs="Arial"/>
          <w:color w:val="000000"/>
          <w:sz w:val="20"/>
          <w:szCs w:val="20"/>
          <w:lang w:val="en-US"/>
        </w:rPr>
        <w:t>delivery</w:t>
      </w:r>
      <w:bookmarkEnd w:id="103"/>
      <w:bookmarkEnd w:id="104"/>
      <w:bookmarkEnd w:id="105"/>
      <w:proofErr w:type="gramEnd"/>
    </w:p>
    <w:p w14:paraId="1CC52A80" w14:textId="77777777" w:rsidR="00DE543A" w:rsidRPr="00DB43F6" w:rsidRDefault="00DE543A" w:rsidP="00DE543A">
      <w:pPr>
        <w:spacing w:after="160" w:line="259" w:lineRule="auto"/>
      </w:pPr>
      <w:r w:rsidRPr="00DB43F6">
        <w:rPr>
          <w:b/>
          <w:bCs/>
        </w:rPr>
        <w:t xml:space="preserve">6.1.3 Conduct of those engaged in infrastructure </w:t>
      </w:r>
      <w:proofErr w:type="gramStart"/>
      <w:r w:rsidRPr="00DB43F6">
        <w:rPr>
          <w:b/>
          <w:bCs/>
        </w:rPr>
        <w:t>delivery20</w:t>
      </w:r>
      <w:proofErr w:type="gramEnd"/>
      <w:r w:rsidRPr="00DB43F6">
        <w:rPr>
          <w:b/>
          <w:bCs/>
        </w:rPr>
        <w:t xml:space="preserve"> </w:t>
      </w:r>
    </w:p>
    <w:p w14:paraId="52FC3BCD" w14:textId="77777777" w:rsidR="00DE543A" w:rsidRPr="00DB43F6" w:rsidRDefault="00DE543A" w:rsidP="00DE543A">
      <w:pPr>
        <w:spacing w:after="160" w:line="259" w:lineRule="auto"/>
      </w:pPr>
      <w:r w:rsidRPr="00DB43F6">
        <w:t xml:space="preserve">20 Sub clause 5.1 d) of the standard requires that the institution’s policy establish ethical standards for those involved in the procurement and delivery of infrastructure. This clause is aligned with the general requirements for compliance with ethical requirements of the Treasury Regulation 16A8 issued in terms of the PFMA. </w:t>
      </w:r>
    </w:p>
    <w:p w14:paraId="318F165E" w14:textId="77777777" w:rsidR="00DE543A" w:rsidRPr="00DB43F6" w:rsidRDefault="00DE543A" w:rsidP="00DE543A">
      <w:pPr>
        <w:spacing w:after="160" w:line="259" w:lineRule="auto"/>
      </w:pPr>
      <w:r w:rsidRPr="00DB43F6">
        <w:rPr>
          <w:b/>
          <w:bCs/>
        </w:rPr>
        <w:t xml:space="preserve">6.1.3.1 General requirements </w:t>
      </w:r>
    </w:p>
    <w:p w14:paraId="5959E764" w14:textId="77777777" w:rsidR="00DE543A" w:rsidRPr="00DB43F6" w:rsidRDefault="00DE543A" w:rsidP="00DE543A">
      <w:pPr>
        <w:spacing w:after="160" w:line="259" w:lineRule="auto"/>
      </w:pPr>
      <w:r w:rsidRPr="00DB43F6">
        <w:rPr>
          <w:b/>
          <w:bCs/>
        </w:rPr>
        <w:t xml:space="preserve">6.1.3.1.1 </w:t>
      </w:r>
      <w:r w:rsidRPr="00DB43F6">
        <w:t xml:space="preserve">All personnel and agents of </w:t>
      </w:r>
      <w:r>
        <w:rPr>
          <w:i/>
          <w:iCs/>
        </w:rPr>
        <w:t>Mopani District Municipality</w:t>
      </w:r>
      <w:r w:rsidRPr="00DB43F6">
        <w:rPr>
          <w:i/>
          <w:iCs/>
        </w:rPr>
        <w:t xml:space="preserve"> </w:t>
      </w:r>
      <w:r w:rsidRPr="00DB43F6">
        <w:t xml:space="preserve">shall comply with the requirements of the CIDB Code of Conduct for all Parties engaged in Construction Procurement. They shall: </w:t>
      </w:r>
    </w:p>
    <w:p w14:paraId="690EDFF6" w14:textId="77777777" w:rsidR="00DE543A" w:rsidRPr="00DB43F6" w:rsidRDefault="00DE543A" w:rsidP="00DE543A">
      <w:pPr>
        <w:spacing w:after="160" w:line="259" w:lineRule="auto"/>
      </w:pPr>
      <w:r w:rsidRPr="00DB43F6">
        <w:t xml:space="preserve">a) behave equitably, honestly and </w:t>
      </w:r>
      <w:proofErr w:type="gramStart"/>
      <w:r w:rsidRPr="00DB43F6">
        <w:t>transparently;</w:t>
      </w:r>
      <w:proofErr w:type="gramEnd"/>
      <w:r w:rsidRPr="00DB43F6">
        <w:t xml:space="preserve"> </w:t>
      </w:r>
    </w:p>
    <w:p w14:paraId="7AB2CB23" w14:textId="77777777" w:rsidR="00DE543A" w:rsidRPr="00DB43F6" w:rsidRDefault="00DE543A" w:rsidP="00DE543A">
      <w:pPr>
        <w:spacing w:after="160" w:line="259" w:lineRule="auto"/>
      </w:pPr>
      <w:r w:rsidRPr="00DB43F6">
        <w:t xml:space="preserve">b) discharge duties and obligations timeously and with </w:t>
      </w:r>
      <w:proofErr w:type="gramStart"/>
      <w:r w:rsidRPr="00DB43F6">
        <w:t>integrity;</w:t>
      </w:r>
      <w:proofErr w:type="gramEnd"/>
      <w:r w:rsidRPr="00DB43F6">
        <w:t xml:space="preserve"> </w:t>
      </w:r>
    </w:p>
    <w:p w14:paraId="3827F7B3" w14:textId="77777777" w:rsidR="00DE543A" w:rsidRPr="00DB43F6" w:rsidRDefault="00DE543A" w:rsidP="00DE543A">
      <w:pPr>
        <w:spacing w:after="160" w:line="259" w:lineRule="auto"/>
      </w:pPr>
      <w:r w:rsidRPr="00DB43F6">
        <w:t xml:space="preserve">c) comply with all applicable legislation and associated </w:t>
      </w:r>
      <w:proofErr w:type="gramStart"/>
      <w:r w:rsidRPr="00DB43F6">
        <w:t>regulations;</w:t>
      </w:r>
      <w:proofErr w:type="gramEnd"/>
      <w:r w:rsidRPr="00DB43F6">
        <w:t xml:space="preserve"> </w:t>
      </w:r>
    </w:p>
    <w:p w14:paraId="70565CC6" w14:textId="77777777" w:rsidR="00DE543A" w:rsidRPr="00DB43F6" w:rsidRDefault="00DE543A" w:rsidP="00DE543A">
      <w:pPr>
        <w:spacing w:after="160" w:line="259" w:lineRule="auto"/>
      </w:pPr>
      <w:r w:rsidRPr="00DB43F6">
        <w:t xml:space="preserve">d) satisfy all relevant requirements established in procurement </w:t>
      </w:r>
      <w:proofErr w:type="gramStart"/>
      <w:r w:rsidRPr="00DB43F6">
        <w:t>documents;</w:t>
      </w:r>
      <w:proofErr w:type="gramEnd"/>
      <w:r w:rsidRPr="00DB43F6">
        <w:t xml:space="preserve"> </w:t>
      </w:r>
    </w:p>
    <w:p w14:paraId="3C321476" w14:textId="77777777" w:rsidR="00DE543A" w:rsidRPr="00DB43F6" w:rsidRDefault="00DE543A" w:rsidP="00DE543A">
      <w:pPr>
        <w:spacing w:after="160" w:line="259" w:lineRule="auto"/>
      </w:pPr>
      <w:r w:rsidRPr="00DB43F6">
        <w:t xml:space="preserve">e) avoid conflicts of interest; and </w:t>
      </w:r>
    </w:p>
    <w:p w14:paraId="6847C882" w14:textId="77777777" w:rsidR="00DE543A" w:rsidRPr="00DB43F6" w:rsidRDefault="00DE543A" w:rsidP="00DE543A">
      <w:pPr>
        <w:spacing w:after="160" w:line="259" w:lineRule="auto"/>
      </w:pPr>
      <w:r w:rsidRPr="00DB43F6">
        <w:t xml:space="preserve">f) not maliciously or recklessly injure or attempt to injure the reputation of another party. </w:t>
      </w:r>
    </w:p>
    <w:p w14:paraId="24E414AC" w14:textId="77777777" w:rsidR="00DE543A" w:rsidRPr="00DB43F6" w:rsidRDefault="00DE543A" w:rsidP="00DE543A">
      <w:pPr>
        <w:spacing w:after="160" w:line="259" w:lineRule="auto"/>
      </w:pPr>
      <w:r w:rsidRPr="00DB43F6">
        <w:rPr>
          <w:b/>
          <w:bCs/>
        </w:rPr>
        <w:t xml:space="preserve">6.1.3.1.2 </w:t>
      </w:r>
      <w:r w:rsidRPr="00DB43F6">
        <w:t xml:space="preserve">All personnel and agents engaged in </w:t>
      </w:r>
      <w:r>
        <w:rPr>
          <w:i/>
          <w:iCs/>
        </w:rPr>
        <w:t xml:space="preserve">Mopani District </w:t>
      </w:r>
      <w:proofErr w:type="gramStart"/>
      <w:r>
        <w:rPr>
          <w:i/>
          <w:iCs/>
        </w:rPr>
        <w:t>Municipality</w:t>
      </w:r>
      <w:r w:rsidRPr="00DB43F6">
        <w:t>‘</w:t>
      </w:r>
      <w:proofErr w:type="gramEnd"/>
      <w:r w:rsidRPr="00DB43F6">
        <w:t xml:space="preserve">s infrastructure delivery management system shall: </w:t>
      </w:r>
    </w:p>
    <w:p w14:paraId="5CF9BE1C" w14:textId="77777777" w:rsidR="00DE543A" w:rsidRPr="00DB43F6" w:rsidRDefault="00DE543A" w:rsidP="00DE543A">
      <w:pPr>
        <w:spacing w:after="160" w:line="259" w:lineRule="auto"/>
      </w:pPr>
      <w:r w:rsidRPr="00DB43F6">
        <w:t xml:space="preserve">a) not perform any duties to unlawfully gain any form of compensation, payment or gratification from any person for themselves or a </w:t>
      </w:r>
      <w:r>
        <w:t xml:space="preserve">family member or an </w:t>
      </w:r>
      <w:proofErr w:type="gramStart"/>
      <w:r>
        <w:t>associate;</w:t>
      </w:r>
      <w:proofErr w:type="gramEnd"/>
      <w:r>
        <w:t xml:space="preserve"> </w:t>
      </w:r>
    </w:p>
    <w:p w14:paraId="73FF17C7" w14:textId="77777777" w:rsidR="00DE543A" w:rsidRPr="00DB43F6" w:rsidRDefault="00DE543A" w:rsidP="00DE543A">
      <w:pPr>
        <w:spacing w:after="160" w:line="259" w:lineRule="auto"/>
      </w:pPr>
      <w:r w:rsidRPr="00DB43F6">
        <w:t>b) perform their duties efficiently, effectively and with integrity and may not use their position for private gain or to impr</w:t>
      </w:r>
      <w:r>
        <w:t xml:space="preserve">operly benefit another </w:t>
      </w:r>
      <w:proofErr w:type="gramStart"/>
      <w:r>
        <w:t>person;</w:t>
      </w:r>
      <w:proofErr w:type="gramEnd"/>
      <w:r>
        <w:t xml:space="preserve"> </w:t>
      </w:r>
    </w:p>
    <w:p w14:paraId="1C4024CE" w14:textId="77777777" w:rsidR="00DE543A" w:rsidRPr="00DB43F6" w:rsidRDefault="00DE543A" w:rsidP="00DE543A">
      <w:pPr>
        <w:spacing w:after="160" w:line="259" w:lineRule="auto"/>
      </w:pPr>
      <w:r w:rsidRPr="00DB43F6">
        <w:t>c) strive to be familiar with and abide by all statutory and other instructio</w:t>
      </w:r>
      <w:r>
        <w:t xml:space="preserve">ns applicable to their </w:t>
      </w:r>
      <w:proofErr w:type="gramStart"/>
      <w:r>
        <w:t>duties;</w:t>
      </w:r>
      <w:proofErr w:type="gramEnd"/>
      <w:r>
        <w:t xml:space="preserve"> </w:t>
      </w:r>
    </w:p>
    <w:p w14:paraId="63D0C1E2" w14:textId="77777777" w:rsidR="00DE543A" w:rsidRPr="00DB43F6" w:rsidRDefault="00DE543A" w:rsidP="00DE543A">
      <w:pPr>
        <w:spacing w:after="160" w:line="259" w:lineRule="auto"/>
      </w:pPr>
      <w:r w:rsidRPr="00DB43F6">
        <w:t>d) furnish information in the course of their duties that is complete, true and fair and no</w:t>
      </w:r>
      <w:r>
        <w:t xml:space="preserve">t intended to </w:t>
      </w:r>
      <w:proofErr w:type="gramStart"/>
      <w:r>
        <w:t>mislead;</w:t>
      </w:r>
      <w:proofErr w:type="gramEnd"/>
      <w:r>
        <w:t xml:space="preserve"> </w:t>
      </w:r>
    </w:p>
    <w:p w14:paraId="5AAAED24" w14:textId="77777777" w:rsidR="00DE543A" w:rsidRPr="00DB43F6" w:rsidRDefault="00DE543A" w:rsidP="00DE543A">
      <w:pPr>
        <w:spacing w:after="160" w:line="259" w:lineRule="auto"/>
      </w:pPr>
      <w:r w:rsidRPr="00DB43F6">
        <w:t>e) ensure that resources</w:t>
      </w:r>
      <w:r>
        <w:t xml:space="preserve"> are administered </w:t>
      </w:r>
      <w:proofErr w:type="gramStart"/>
      <w:r>
        <w:t>responsibly;</w:t>
      </w:r>
      <w:proofErr w:type="gramEnd"/>
      <w:r>
        <w:t xml:space="preserve"> </w:t>
      </w:r>
    </w:p>
    <w:p w14:paraId="6A586973" w14:textId="77777777" w:rsidR="00DE543A" w:rsidRPr="00DB43F6" w:rsidRDefault="00DE543A" w:rsidP="00DE543A">
      <w:pPr>
        <w:spacing w:after="160" w:line="259" w:lineRule="auto"/>
      </w:pPr>
      <w:r w:rsidRPr="00DB43F6">
        <w:t>f) be fair and impartial in the p</w:t>
      </w:r>
      <w:r>
        <w:t xml:space="preserve">erformance of their </w:t>
      </w:r>
      <w:proofErr w:type="gramStart"/>
      <w:r>
        <w:t>functions;</w:t>
      </w:r>
      <w:proofErr w:type="gramEnd"/>
      <w:r>
        <w:t xml:space="preserve"> </w:t>
      </w:r>
    </w:p>
    <w:p w14:paraId="5CD245C7" w14:textId="77777777" w:rsidR="00DE543A" w:rsidRPr="00DB43F6" w:rsidRDefault="00DE543A" w:rsidP="00DE543A">
      <w:pPr>
        <w:spacing w:after="160" w:line="259" w:lineRule="auto"/>
      </w:pPr>
      <w:r w:rsidRPr="00DB43F6">
        <w:lastRenderedPageBreak/>
        <w:t>g) at no time afford any undue preferential treatment to any group or individual or unfairly discriminate ag</w:t>
      </w:r>
      <w:r>
        <w:t xml:space="preserve">ainst any group or </w:t>
      </w:r>
      <w:proofErr w:type="gramStart"/>
      <w:r>
        <w:t>individual;</w:t>
      </w:r>
      <w:proofErr w:type="gramEnd"/>
      <w:r>
        <w:t xml:space="preserve"> </w:t>
      </w:r>
    </w:p>
    <w:p w14:paraId="09CBDDCE" w14:textId="77777777" w:rsidR="00DE543A" w:rsidRPr="00DB43F6" w:rsidRDefault="00DE543A" w:rsidP="00DE543A">
      <w:pPr>
        <w:spacing w:after="160" w:line="259" w:lineRule="auto"/>
      </w:pPr>
      <w:r w:rsidRPr="00DB43F6">
        <w:t>h) not a</w:t>
      </w:r>
      <w:r>
        <w:t xml:space="preserve">buse the power vested in </w:t>
      </w:r>
      <w:proofErr w:type="gramStart"/>
      <w:r>
        <w:t>them;</w:t>
      </w:r>
      <w:proofErr w:type="gramEnd"/>
      <w:r>
        <w:t xml:space="preserve"> </w:t>
      </w:r>
    </w:p>
    <w:p w14:paraId="6D08DAA3" w14:textId="77777777" w:rsidR="00DE543A" w:rsidRDefault="00DE543A" w:rsidP="00DE543A">
      <w:pPr>
        <w:spacing w:after="160" w:line="259" w:lineRule="auto"/>
      </w:pPr>
      <w:r w:rsidRPr="00DB43F6">
        <w:t>i) not place themselves under any financial or other obligation to external individuals or firms that might seek to influence them in th</w:t>
      </w:r>
      <w:r>
        <w:t xml:space="preserve">e performance of their </w:t>
      </w:r>
      <w:proofErr w:type="gramStart"/>
      <w:r>
        <w:t>duties;</w:t>
      </w:r>
      <w:proofErr w:type="gramEnd"/>
      <w:r>
        <w:t xml:space="preserve"> </w:t>
      </w:r>
    </w:p>
    <w:p w14:paraId="07B87EE7" w14:textId="77777777" w:rsidR="00DE543A" w:rsidRPr="00DB43F6" w:rsidRDefault="00DE543A" w:rsidP="00DE543A">
      <w:pPr>
        <w:spacing w:after="160" w:line="259" w:lineRule="auto"/>
      </w:pPr>
      <w:r w:rsidRPr="00DB43F6">
        <w:t xml:space="preserve">j) assist </w:t>
      </w:r>
      <w:r>
        <w:rPr>
          <w:i/>
          <w:iCs/>
        </w:rPr>
        <w:t>Mopani District Municipality</w:t>
      </w:r>
      <w:r w:rsidRPr="00DB43F6">
        <w:rPr>
          <w:i/>
          <w:iCs/>
        </w:rPr>
        <w:t xml:space="preserve"> </w:t>
      </w:r>
      <w:r w:rsidRPr="00DB43F6">
        <w:t>in combating corruption and fraud within the infrastructure procurement a</w:t>
      </w:r>
      <w:r>
        <w:t xml:space="preserve">nd delivery management </w:t>
      </w:r>
      <w:proofErr w:type="gramStart"/>
      <w:r>
        <w:t>system;</w:t>
      </w:r>
      <w:proofErr w:type="gramEnd"/>
      <w:r>
        <w:t xml:space="preserve"> </w:t>
      </w:r>
    </w:p>
    <w:p w14:paraId="4BE915BF" w14:textId="77777777" w:rsidR="00DE543A" w:rsidRPr="00DB43F6" w:rsidRDefault="00DE543A" w:rsidP="00DE543A">
      <w:pPr>
        <w:spacing w:after="160" w:line="259" w:lineRule="auto"/>
      </w:pPr>
      <w:r w:rsidRPr="00DB43F6">
        <w:t>k) not disclose information obtained in connection with a project except when necessary</w:t>
      </w:r>
      <w:r>
        <w:t xml:space="preserve"> to carry out assigned </w:t>
      </w:r>
      <w:proofErr w:type="gramStart"/>
      <w:r>
        <w:t>duties;</w:t>
      </w:r>
      <w:proofErr w:type="gramEnd"/>
      <w:r>
        <w:t xml:space="preserve"> </w:t>
      </w:r>
    </w:p>
    <w:p w14:paraId="47F41235" w14:textId="77777777" w:rsidR="00DE543A" w:rsidRPr="00DB43F6" w:rsidRDefault="00DE543A" w:rsidP="00DE543A">
      <w:pPr>
        <w:spacing w:after="160" w:line="259" w:lineRule="auto"/>
      </w:pPr>
      <w:r w:rsidRPr="00DB43F6">
        <w:t>l) not make false or misleading entries in repo</w:t>
      </w:r>
      <w:r>
        <w:t xml:space="preserve">rts or accounting systems; and </w:t>
      </w:r>
    </w:p>
    <w:p w14:paraId="796B6294" w14:textId="77777777" w:rsidR="00DE543A" w:rsidRPr="00DB43F6" w:rsidRDefault="00DE543A" w:rsidP="00DE543A">
      <w:pPr>
        <w:spacing w:after="160" w:line="259" w:lineRule="auto"/>
      </w:pPr>
      <w:r w:rsidRPr="00DB43F6">
        <w:t>m) keep matters of a confidential nature in their possession confidential unless legislation, the performance of duty or the provision</w:t>
      </w:r>
      <w:r>
        <w:t xml:space="preserve"> of the law require otherwise. </w:t>
      </w:r>
    </w:p>
    <w:p w14:paraId="27B1B41D" w14:textId="77777777" w:rsidR="00DE543A" w:rsidRPr="00DB43F6" w:rsidRDefault="00DE543A" w:rsidP="00DE543A">
      <w:pPr>
        <w:spacing w:after="160" w:line="259" w:lineRule="auto"/>
      </w:pPr>
      <w:r w:rsidRPr="00DB43F6">
        <w:rPr>
          <w:b/>
          <w:bCs/>
        </w:rPr>
        <w:t xml:space="preserve">6.1.3.1.2 </w:t>
      </w:r>
      <w:r w:rsidRPr="00DB43F6">
        <w:t xml:space="preserve">An employee or agent may not amend or tamper with any submission, tender or contract in any manner whatsoever. </w:t>
      </w:r>
    </w:p>
    <w:p w14:paraId="6757892F" w14:textId="77777777" w:rsidR="00DE543A" w:rsidRPr="00DB43F6" w:rsidRDefault="00DE543A" w:rsidP="00DE543A">
      <w:pPr>
        <w:spacing w:after="160" w:line="259" w:lineRule="auto"/>
      </w:pPr>
      <w:r w:rsidRPr="00DB43F6">
        <w:rPr>
          <w:b/>
          <w:bCs/>
        </w:rPr>
        <w:t xml:space="preserve">6.1.3.2 Conflicts of interest </w:t>
      </w:r>
    </w:p>
    <w:p w14:paraId="2436C94F" w14:textId="77777777" w:rsidR="00DE543A" w:rsidRPr="00DB43F6" w:rsidRDefault="00DE543A" w:rsidP="00DE543A">
      <w:pPr>
        <w:spacing w:after="160" w:line="259" w:lineRule="auto"/>
      </w:pPr>
      <w:r w:rsidRPr="00DB43F6">
        <w:rPr>
          <w:b/>
          <w:bCs/>
        </w:rPr>
        <w:t xml:space="preserve">6.1.3.2.1 </w:t>
      </w:r>
      <w:r w:rsidRPr="00DB43F6">
        <w:t xml:space="preserve">The employees and agents of </w:t>
      </w:r>
      <w:r>
        <w:rPr>
          <w:i/>
          <w:iCs/>
        </w:rPr>
        <w:t>Mopani District Municipality</w:t>
      </w:r>
      <w:r w:rsidRPr="00DB43F6">
        <w:rPr>
          <w:i/>
          <w:iCs/>
        </w:rPr>
        <w:t xml:space="preserve"> </w:t>
      </w:r>
      <w:r w:rsidRPr="00DB43F6">
        <w:t xml:space="preserve">who are connected in any way to procurement and delivery management activities which are subject to this policy, shall: </w:t>
      </w:r>
    </w:p>
    <w:p w14:paraId="64D5B17D" w14:textId="77777777" w:rsidR="00DE543A" w:rsidRPr="00DB43F6" w:rsidRDefault="00DE543A" w:rsidP="00DE543A">
      <w:pPr>
        <w:spacing w:after="160" w:line="259" w:lineRule="auto"/>
      </w:pPr>
      <w:r w:rsidRPr="00DB43F6">
        <w:t xml:space="preserve">a) disclose in writing to the employee of the </w:t>
      </w:r>
      <w:r>
        <w:rPr>
          <w:i/>
          <w:iCs/>
        </w:rPr>
        <w:t>Mopani District Municipality</w:t>
      </w:r>
      <w:r w:rsidRPr="00DB43F6">
        <w:rPr>
          <w:i/>
          <w:iCs/>
        </w:rPr>
        <w:t xml:space="preserve"> </w:t>
      </w:r>
      <w:r w:rsidRPr="00DB43F6">
        <w:t xml:space="preserve">to whom they report, or to the person responsible for managing their contract, if they have, or a family member or associate has, </w:t>
      </w:r>
      <w:r>
        <w:t xml:space="preserve">any conflicts of interest; and </w:t>
      </w:r>
    </w:p>
    <w:p w14:paraId="750707C9" w14:textId="77777777" w:rsidR="00DE543A" w:rsidRPr="00DB43F6" w:rsidRDefault="00DE543A" w:rsidP="00DE543A">
      <w:pPr>
        <w:spacing w:after="160" w:line="259" w:lineRule="auto"/>
      </w:pPr>
      <w:r w:rsidRPr="00DB43F6">
        <w:t xml:space="preserve">b) not participate in any activities that might lead to the disclosure of </w:t>
      </w:r>
      <w:r>
        <w:rPr>
          <w:i/>
          <w:iCs/>
        </w:rPr>
        <w:t>Mopani District Municipality</w:t>
      </w:r>
      <w:r w:rsidRPr="00DB43F6">
        <w:rPr>
          <w:i/>
          <w:iCs/>
        </w:rPr>
        <w:t xml:space="preserve"> </w:t>
      </w:r>
      <w:r>
        <w:t xml:space="preserve">proprietary information. </w:t>
      </w:r>
    </w:p>
    <w:p w14:paraId="29C2A222" w14:textId="77777777" w:rsidR="00DE543A" w:rsidRPr="00DB43F6" w:rsidRDefault="00DE543A" w:rsidP="00DE543A">
      <w:pPr>
        <w:spacing w:after="160" w:line="259" w:lineRule="auto"/>
      </w:pPr>
      <w:r w:rsidRPr="00DB43F6">
        <w:rPr>
          <w:b/>
          <w:bCs/>
        </w:rPr>
        <w:t xml:space="preserve">6.1.3.2.2 </w:t>
      </w:r>
      <w:r w:rsidRPr="00DB43F6">
        <w:t xml:space="preserve">The employees and agents of </w:t>
      </w:r>
      <w:r>
        <w:rPr>
          <w:i/>
          <w:iCs/>
        </w:rPr>
        <w:t>Mopani District Municipality</w:t>
      </w:r>
      <w:r w:rsidRPr="00DB43F6">
        <w:rPr>
          <w:i/>
          <w:iCs/>
        </w:rPr>
        <w:t xml:space="preserve"> </w:t>
      </w:r>
      <w:r w:rsidRPr="00DB43F6">
        <w:t xml:space="preserve">shall declare and address any perceived or known conflict of interest, indicating the nature of such conflict to whoever is responsible for overseeing the procurement process at the start of any deliberations relating to a procurement process or as soon as they become aware of such conflict, and abstain from any decisions where such conflict exists or recuse themselves from the procurement process, as appropriate. </w:t>
      </w:r>
    </w:p>
    <w:p w14:paraId="2AD2AC6C" w14:textId="77777777" w:rsidR="00DE543A" w:rsidRPr="00DB43F6" w:rsidRDefault="00DE543A" w:rsidP="00DE543A">
      <w:pPr>
        <w:spacing w:after="160" w:line="259" w:lineRule="auto"/>
      </w:pPr>
      <w:r w:rsidRPr="00DB43F6">
        <w:rPr>
          <w:b/>
          <w:bCs/>
        </w:rPr>
        <w:t xml:space="preserve">6.1.3.2.3 </w:t>
      </w:r>
      <w:r w:rsidRPr="00DB43F6">
        <w:t xml:space="preserve">Agents who prepare a part of a procurement document may in exceptional circumstances, where it is in </w:t>
      </w:r>
      <w:r>
        <w:rPr>
          <w:i/>
          <w:iCs/>
        </w:rPr>
        <w:t>Mopani District Municipality’s</w:t>
      </w:r>
      <w:r w:rsidRPr="00DB43F6">
        <w:t xml:space="preserve"> interest to do so, submit a tender for work associated with such documents provided that: </w:t>
      </w:r>
    </w:p>
    <w:p w14:paraId="6F2D7C4E" w14:textId="77777777" w:rsidR="00DE543A" w:rsidRPr="00DB43F6" w:rsidRDefault="00DE543A" w:rsidP="00DE543A">
      <w:pPr>
        <w:spacing w:after="160" w:line="259" w:lineRule="auto"/>
      </w:pPr>
      <w:r w:rsidRPr="00DB43F6">
        <w:t xml:space="preserve">a) </w:t>
      </w:r>
      <w:r>
        <w:rPr>
          <w:i/>
          <w:iCs/>
        </w:rPr>
        <w:t>Mopani District Municipality</w:t>
      </w:r>
      <w:r w:rsidRPr="00DB43F6">
        <w:rPr>
          <w:i/>
          <w:iCs/>
        </w:rPr>
        <w:t xml:space="preserve"> </w:t>
      </w:r>
      <w:r w:rsidRPr="00DB43F6">
        <w:t xml:space="preserve">states in the tender data that such an agent is a potential </w:t>
      </w:r>
      <w:proofErr w:type="gramStart"/>
      <w:r w:rsidRPr="00DB43F6">
        <w:t>tenderer;</w:t>
      </w:r>
      <w:proofErr w:type="gramEnd"/>
      <w:r w:rsidRPr="00DB43F6">
        <w:t xml:space="preserve"> </w:t>
      </w:r>
    </w:p>
    <w:p w14:paraId="3F06AAB5" w14:textId="77777777" w:rsidR="00DE543A" w:rsidRPr="00DB43F6" w:rsidRDefault="00DE543A" w:rsidP="00DE543A">
      <w:pPr>
        <w:spacing w:after="160" w:line="259" w:lineRule="auto"/>
      </w:pPr>
      <w:r w:rsidRPr="00DB43F6">
        <w:t xml:space="preserve">b) all the </w:t>
      </w:r>
      <w:proofErr w:type="gramStart"/>
      <w:r w:rsidRPr="00DB43F6">
        <w:t>information</w:t>
      </w:r>
      <w:proofErr w:type="gramEnd"/>
      <w:r w:rsidRPr="00DB43F6">
        <w:t xml:space="preserve"> which was made available to, and the advice provided by that agent which is relevant to the tender, is equally made available to all potential tenderers upon request, if not already included in the scope of work; and </w:t>
      </w:r>
    </w:p>
    <w:p w14:paraId="7DCFAAA8" w14:textId="77777777" w:rsidR="00DE543A" w:rsidRPr="00DB43F6" w:rsidRDefault="00DE543A" w:rsidP="00DE543A">
      <w:pPr>
        <w:spacing w:after="160" w:line="259" w:lineRule="auto"/>
      </w:pPr>
      <w:r w:rsidRPr="00DB43F6">
        <w:t>c) the procurement documentation committee is satisfied that the procurement document is objective and unbiased having regard to the role and rec</w:t>
      </w:r>
      <w:r>
        <w:t xml:space="preserve">ommendations of that agent. </w:t>
      </w:r>
    </w:p>
    <w:p w14:paraId="22D2E51F" w14:textId="77777777" w:rsidR="00DE543A" w:rsidRPr="00DB43F6" w:rsidRDefault="00DE543A" w:rsidP="00DE543A">
      <w:pPr>
        <w:spacing w:after="160" w:line="259" w:lineRule="auto"/>
      </w:pPr>
      <w:r w:rsidRPr="00DB43F6">
        <w:rPr>
          <w:b/>
          <w:bCs/>
        </w:rPr>
        <w:t xml:space="preserve">6.1.3.3 Evaluation of submissions received from respondents and </w:t>
      </w:r>
      <w:proofErr w:type="gramStart"/>
      <w:r w:rsidRPr="00DB43F6">
        <w:rPr>
          <w:b/>
          <w:bCs/>
        </w:rPr>
        <w:t>tenderers</w:t>
      </w:r>
      <w:proofErr w:type="gramEnd"/>
      <w:r w:rsidRPr="00DB43F6">
        <w:rPr>
          <w:b/>
          <w:bCs/>
        </w:rPr>
        <w:t xml:space="preserve"> </w:t>
      </w:r>
    </w:p>
    <w:p w14:paraId="0FAC93EE" w14:textId="77777777" w:rsidR="00DE543A" w:rsidRPr="00DB43F6" w:rsidRDefault="00DE543A" w:rsidP="00DE543A">
      <w:pPr>
        <w:spacing w:after="160" w:line="259" w:lineRule="auto"/>
      </w:pPr>
      <w:r w:rsidRPr="00DB43F6">
        <w:rPr>
          <w:b/>
          <w:bCs/>
        </w:rPr>
        <w:t xml:space="preserve">6.1.3.3.1 </w:t>
      </w:r>
      <w:r w:rsidRPr="00DB43F6">
        <w:t xml:space="preserve">The confidentiality of the outcome of the processes associated with the calling for expressions of interest, quotations or tenders shall be preserved. Those engaged in the evaluation process shall: </w:t>
      </w:r>
    </w:p>
    <w:p w14:paraId="6AB3D7BE" w14:textId="77777777" w:rsidR="00DE543A" w:rsidRPr="00DB43F6" w:rsidRDefault="00DE543A" w:rsidP="00DE543A">
      <w:pPr>
        <w:spacing w:after="160" w:line="259" w:lineRule="auto"/>
      </w:pPr>
      <w:r w:rsidRPr="00DB43F6">
        <w:t xml:space="preserve">a) not have any conflict between their duties as an employee or an agent and their private </w:t>
      </w:r>
      <w:proofErr w:type="gramStart"/>
      <w:r w:rsidRPr="00DB43F6">
        <w:t>interest;</w:t>
      </w:r>
      <w:proofErr w:type="gramEnd"/>
      <w:r w:rsidRPr="00DB43F6">
        <w:t xml:space="preserve"> </w:t>
      </w:r>
    </w:p>
    <w:p w14:paraId="10687C67" w14:textId="77777777" w:rsidR="00DE543A" w:rsidRPr="00DB43F6" w:rsidRDefault="00DE543A" w:rsidP="00DE543A">
      <w:pPr>
        <w:spacing w:after="160" w:line="259" w:lineRule="auto"/>
      </w:pPr>
      <w:r w:rsidRPr="00DB43F6">
        <w:lastRenderedPageBreak/>
        <w:t xml:space="preserve">b) may not be influenced by a gift or consideration (including acceptance of hospitality) to show favour or disfavour to any </w:t>
      </w:r>
      <w:proofErr w:type="gramStart"/>
      <w:r w:rsidRPr="00DB43F6">
        <w:t>person;</w:t>
      </w:r>
      <w:proofErr w:type="gramEnd"/>
      <w:r w:rsidRPr="00DB43F6">
        <w:t xml:space="preserve"> </w:t>
      </w:r>
    </w:p>
    <w:p w14:paraId="13792FDF" w14:textId="77777777" w:rsidR="00DE543A" w:rsidRPr="00DB43F6" w:rsidRDefault="00DE543A" w:rsidP="00DE543A">
      <w:pPr>
        <w:spacing w:after="160" w:line="259" w:lineRule="auto"/>
      </w:pPr>
      <w:r w:rsidRPr="00DB43F6">
        <w:t xml:space="preserve">c) deal with respondents and tenderers in an equitable and even-handed manner at all times; and </w:t>
      </w:r>
    </w:p>
    <w:p w14:paraId="2B2E372F" w14:textId="77777777" w:rsidR="00DE543A" w:rsidRPr="00DB43F6" w:rsidRDefault="00DE543A" w:rsidP="00DE543A">
      <w:pPr>
        <w:spacing w:after="160" w:line="259" w:lineRule="auto"/>
      </w:pPr>
      <w:r w:rsidRPr="00DB43F6">
        <w:t xml:space="preserve">d) not use any confidential information obtained for personal gain and may not discuss with, or disclose to outsiders, prices which have been quoted or charged to </w:t>
      </w:r>
      <w:r>
        <w:rPr>
          <w:i/>
          <w:iCs/>
        </w:rPr>
        <w:t>Mopani District Municipality</w:t>
      </w:r>
      <w:r w:rsidRPr="00DB43F6">
        <w:rPr>
          <w:i/>
          <w:iCs/>
        </w:rPr>
        <w:t xml:space="preserve">. </w:t>
      </w:r>
    </w:p>
    <w:p w14:paraId="2707D041" w14:textId="77777777" w:rsidR="00DE543A" w:rsidRPr="00DB43F6" w:rsidRDefault="00DE543A" w:rsidP="00DE543A">
      <w:pPr>
        <w:spacing w:after="160" w:line="259" w:lineRule="auto"/>
      </w:pPr>
      <w:r w:rsidRPr="00DB43F6">
        <w:rPr>
          <w:b/>
          <w:bCs/>
        </w:rPr>
        <w:t xml:space="preserve">6.1.3.3.2 </w:t>
      </w:r>
      <w:r w:rsidRPr="00DB43F6">
        <w:t xml:space="preserve">The evaluation process shall be free of conflicts of interest and any perception of bias. Any connections between the employees and agents of </w:t>
      </w:r>
      <w:r>
        <w:rPr>
          <w:i/>
          <w:iCs/>
        </w:rPr>
        <w:t>Mopani District Municipality</w:t>
      </w:r>
      <w:r w:rsidRPr="00DB43F6">
        <w:rPr>
          <w:i/>
          <w:iCs/>
        </w:rPr>
        <w:t xml:space="preserve"> </w:t>
      </w:r>
      <w:r w:rsidRPr="00DB43F6">
        <w:t xml:space="preserve">and a tenderer or respondent shall be disclosed and recorded in the tender evaluation report. </w:t>
      </w:r>
    </w:p>
    <w:p w14:paraId="71CD20B5" w14:textId="77777777" w:rsidR="00DE543A" w:rsidRPr="00DB43F6" w:rsidRDefault="00DE543A" w:rsidP="00DE543A">
      <w:pPr>
        <w:spacing w:after="160" w:line="259" w:lineRule="auto"/>
      </w:pPr>
      <w:r w:rsidRPr="00DB43F6">
        <w:rPr>
          <w:b/>
          <w:bCs/>
        </w:rPr>
        <w:t xml:space="preserve">6.1.3.3.3 </w:t>
      </w:r>
      <w:r>
        <w:rPr>
          <w:i/>
          <w:iCs/>
        </w:rPr>
        <w:t>Mopani District Municipality</w:t>
      </w:r>
      <w:r w:rsidRPr="00DB43F6">
        <w:rPr>
          <w:i/>
          <w:iCs/>
        </w:rPr>
        <w:t xml:space="preserve"> </w:t>
      </w:r>
      <w:r w:rsidRPr="00DB43F6">
        <w:t xml:space="preserve">personnel and their agents shall immediately withdraw from participating in any manner whatsoever in a procurement process in which they, or any close family member, </w:t>
      </w:r>
      <w:proofErr w:type="gramStart"/>
      <w:r w:rsidRPr="00DB43F6">
        <w:t>partner</w:t>
      </w:r>
      <w:proofErr w:type="gramEnd"/>
      <w:r w:rsidRPr="00DB43F6">
        <w:t xml:space="preserve"> or associate, has any private or business interest. </w:t>
      </w:r>
    </w:p>
    <w:p w14:paraId="656CAA73" w14:textId="77777777" w:rsidR="00DE543A" w:rsidRPr="00DB43F6" w:rsidRDefault="00DE543A" w:rsidP="00DE543A">
      <w:pPr>
        <w:spacing w:after="160" w:line="259" w:lineRule="auto"/>
      </w:pPr>
      <w:r w:rsidRPr="00DB43F6">
        <w:rPr>
          <w:b/>
          <w:bCs/>
        </w:rPr>
        <w:t xml:space="preserve">6.1.3.4 </w:t>
      </w:r>
      <w:proofErr w:type="gramStart"/>
      <w:r w:rsidRPr="00DB43F6">
        <w:rPr>
          <w:b/>
          <w:bCs/>
        </w:rPr>
        <w:t>Non-disclosure</w:t>
      </w:r>
      <w:proofErr w:type="gramEnd"/>
      <w:r w:rsidRPr="00DB43F6">
        <w:rPr>
          <w:b/>
          <w:bCs/>
        </w:rPr>
        <w:t xml:space="preserve"> agreements </w:t>
      </w:r>
    </w:p>
    <w:p w14:paraId="14D3F0CC" w14:textId="77777777" w:rsidR="00DE543A" w:rsidRPr="00DB43F6" w:rsidRDefault="00DE543A" w:rsidP="00DE543A">
      <w:pPr>
        <w:spacing w:after="160" w:line="259" w:lineRule="auto"/>
      </w:pPr>
      <w:r w:rsidRPr="00DB43F6">
        <w:t xml:space="preserve">Confidentiality agreements in the form of non-disclosure agreements shall, where appropriate, be entered into with agents and potential contractors to protect </w:t>
      </w:r>
      <w:r>
        <w:rPr>
          <w:i/>
          <w:iCs/>
        </w:rPr>
        <w:t>Mopani District Municipality’s</w:t>
      </w:r>
      <w:r w:rsidRPr="00DB43F6">
        <w:t xml:space="preserve"> confidential information and interests. </w:t>
      </w:r>
    </w:p>
    <w:p w14:paraId="21C96E9E" w14:textId="77777777" w:rsidR="00DE543A" w:rsidRPr="00DB43F6" w:rsidRDefault="00DE543A" w:rsidP="00DE543A">
      <w:pPr>
        <w:spacing w:after="160" w:line="259" w:lineRule="auto"/>
      </w:pPr>
      <w:r w:rsidRPr="00DB43F6">
        <w:rPr>
          <w:b/>
          <w:bCs/>
        </w:rPr>
        <w:t xml:space="preserve">6.1.3.5 Gratifications, </w:t>
      </w:r>
      <w:proofErr w:type="gramStart"/>
      <w:r w:rsidRPr="00DB43F6">
        <w:rPr>
          <w:b/>
          <w:bCs/>
        </w:rPr>
        <w:t>hospitality</w:t>
      </w:r>
      <w:proofErr w:type="gramEnd"/>
      <w:r w:rsidRPr="00DB43F6">
        <w:rPr>
          <w:b/>
          <w:bCs/>
        </w:rPr>
        <w:t xml:space="preserve"> and gifts </w:t>
      </w:r>
    </w:p>
    <w:p w14:paraId="47A57931" w14:textId="77777777" w:rsidR="00DE543A" w:rsidRPr="00DB43F6" w:rsidRDefault="00DE543A" w:rsidP="00DE543A">
      <w:pPr>
        <w:spacing w:after="160" w:line="259" w:lineRule="auto"/>
      </w:pPr>
      <w:r w:rsidRPr="00DB43F6">
        <w:rPr>
          <w:b/>
          <w:bCs/>
        </w:rPr>
        <w:t xml:space="preserve">6.1.3.5.1 </w:t>
      </w:r>
      <w:r w:rsidRPr="00DB43F6">
        <w:t xml:space="preserve">The employees and agents of </w:t>
      </w:r>
      <w:r>
        <w:rPr>
          <w:i/>
          <w:iCs/>
        </w:rPr>
        <w:t>Mopani District Municipality</w:t>
      </w:r>
      <w:r w:rsidRPr="00DB43F6">
        <w:rPr>
          <w:i/>
          <w:iCs/>
        </w:rPr>
        <w:t xml:space="preserve"> </w:t>
      </w:r>
      <w:r w:rsidRPr="00DB43F6">
        <w:t xml:space="preserve">shall not, </w:t>
      </w:r>
      <w:proofErr w:type="gramStart"/>
      <w:r w:rsidRPr="00DB43F6">
        <w:t>directly</w:t>
      </w:r>
      <w:proofErr w:type="gramEnd"/>
      <w:r w:rsidRPr="00DB43F6">
        <w:t xml:space="preserve"> or indirectly, accept or agree or offer to accept any gratification from any other person including a commission, whether for the benefit of themselves or for the benefit of another person, as an inducement to improperly influence in any way a procurement process, procedure or decision. </w:t>
      </w:r>
    </w:p>
    <w:p w14:paraId="322725D1" w14:textId="77777777" w:rsidR="00DE543A" w:rsidRPr="00DB43F6" w:rsidRDefault="00DE543A" w:rsidP="00DE543A">
      <w:pPr>
        <w:spacing w:after="160" w:line="259" w:lineRule="auto"/>
      </w:pPr>
      <w:r w:rsidRPr="00DB43F6">
        <w:rPr>
          <w:b/>
          <w:bCs/>
        </w:rPr>
        <w:t xml:space="preserve">6.1.3.5.2 </w:t>
      </w:r>
      <w:r w:rsidRPr="00DB43F6">
        <w:t xml:space="preserve">The employees and agents of </w:t>
      </w:r>
      <w:r>
        <w:rPr>
          <w:i/>
          <w:iCs/>
        </w:rPr>
        <w:t>Mopani District Municipality</w:t>
      </w:r>
      <w:r w:rsidRPr="00DB43F6">
        <w:rPr>
          <w:i/>
          <w:iCs/>
        </w:rPr>
        <w:t xml:space="preserve"> </w:t>
      </w:r>
      <w:r w:rsidRPr="00DB43F6">
        <w:t xml:space="preserve">as well as their family members of associates shall not receive any of the following from any tenderer, respondent or contractor or any potential contractor: </w:t>
      </w:r>
    </w:p>
    <w:p w14:paraId="22E294AD" w14:textId="77777777" w:rsidR="00DE543A" w:rsidRPr="00DB43F6" w:rsidRDefault="00DE543A" w:rsidP="00DE543A">
      <w:pPr>
        <w:spacing w:after="160" w:line="259" w:lineRule="auto"/>
      </w:pPr>
      <w:r w:rsidRPr="00DB43F6">
        <w:t xml:space="preserve">a) money, loans, equity, personal </w:t>
      </w:r>
      <w:r>
        <w:t xml:space="preserve">favours, benefits or </w:t>
      </w:r>
      <w:proofErr w:type="gramStart"/>
      <w:r>
        <w:t>services;</w:t>
      </w:r>
      <w:proofErr w:type="gramEnd"/>
      <w:r>
        <w:t xml:space="preserve"> </w:t>
      </w:r>
    </w:p>
    <w:p w14:paraId="696E6AD7" w14:textId="77777777" w:rsidR="00DE543A" w:rsidRPr="00DB43F6" w:rsidRDefault="00DE543A" w:rsidP="00DE543A">
      <w:pPr>
        <w:spacing w:after="160" w:line="259" w:lineRule="auto"/>
      </w:pPr>
      <w:r>
        <w:t xml:space="preserve">b) overseas trips; or </w:t>
      </w:r>
    </w:p>
    <w:p w14:paraId="4C05AA93" w14:textId="77777777" w:rsidR="00DE543A" w:rsidRPr="00DB43F6" w:rsidRDefault="00DE543A" w:rsidP="00DE543A">
      <w:pPr>
        <w:spacing w:after="160" w:line="259" w:lineRule="auto"/>
      </w:pPr>
      <w:r w:rsidRPr="00DB43F6">
        <w:t>c) any gifts or hospitality irrespective of value from tenderers or respondents prior to the conclusion of the processes associated with a call for an expre</w:t>
      </w:r>
      <w:r>
        <w:t xml:space="preserve">ssion of interest or a tender. </w:t>
      </w:r>
    </w:p>
    <w:p w14:paraId="106D9588" w14:textId="77777777" w:rsidR="00DE543A" w:rsidRPr="00DB43F6" w:rsidRDefault="00DE543A" w:rsidP="00DE543A">
      <w:pPr>
        <w:spacing w:after="160" w:line="259" w:lineRule="auto"/>
      </w:pPr>
      <w:r w:rsidRPr="00DB43F6">
        <w:rPr>
          <w:b/>
          <w:bCs/>
        </w:rPr>
        <w:t xml:space="preserve">6.1.3.5.3 </w:t>
      </w:r>
      <w:r w:rsidRPr="00DB43F6">
        <w:t xml:space="preserve">The employees and agents of </w:t>
      </w:r>
      <w:r>
        <w:rPr>
          <w:i/>
          <w:iCs/>
        </w:rPr>
        <w:t>Mopani District Municipality</w:t>
      </w:r>
      <w:r w:rsidRPr="00DB43F6">
        <w:rPr>
          <w:i/>
          <w:iCs/>
        </w:rPr>
        <w:t xml:space="preserve"> </w:t>
      </w:r>
      <w:r w:rsidRPr="00DB43F6">
        <w:t xml:space="preserve">shall not purchase any items at artificially low prices from any tenderer, respondent or contractor or any potential contractor at artificially low prices which are not available to the public. </w:t>
      </w:r>
    </w:p>
    <w:p w14:paraId="570E4ADC" w14:textId="77777777" w:rsidR="00DE543A" w:rsidRPr="00DB43F6" w:rsidRDefault="00DE543A" w:rsidP="00DE543A">
      <w:pPr>
        <w:spacing w:after="160" w:line="259" w:lineRule="auto"/>
      </w:pPr>
      <w:r w:rsidRPr="00DB43F6">
        <w:rPr>
          <w:b/>
          <w:bCs/>
        </w:rPr>
        <w:t xml:space="preserve">6.1.3.5.4 </w:t>
      </w:r>
      <w:r w:rsidRPr="00DB43F6">
        <w:t xml:space="preserve">All employees and agents of </w:t>
      </w:r>
      <w:r>
        <w:rPr>
          <w:i/>
          <w:iCs/>
        </w:rPr>
        <w:t>Mopani District Municipality</w:t>
      </w:r>
      <w:r w:rsidRPr="00DB43F6">
        <w:rPr>
          <w:i/>
          <w:iCs/>
        </w:rPr>
        <w:t xml:space="preserve"> </w:t>
      </w:r>
      <w:r w:rsidRPr="00DB43F6">
        <w:t xml:space="preserve">may for the purpose of fostering inter-personal business relations accept the following: </w:t>
      </w:r>
    </w:p>
    <w:p w14:paraId="5A5ACC90" w14:textId="77777777" w:rsidR="00DE543A" w:rsidRPr="00DB43F6" w:rsidRDefault="00DE543A" w:rsidP="00DE543A">
      <w:pPr>
        <w:spacing w:after="160" w:line="259" w:lineRule="auto"/>
      </w:pPr>
      <w:r w:rsidRPr="00DB43F6">
        <w:t>a) meals and entertainment, but excluding the cost of transport a</w:t>
      </w:r>
      <w:r>
        <w:t xml:space="preserve">nd </w:t>
      </w:r>
      <w:proofErr w:type="gramStart"/>
      <w:r>
        <w:t>accommodation;</w:t>
      </w:r>
      <w:proofErr w:type="gramEnd"/>
      <w:r>
        <w:t xml:space="preserve"> </w:t>
      </w:r>
    </w:p>
    <w:p w14:paraId="686686B4" w14:textId="77777777" w:rsidR="00DE543A" w:rsidRPr="00DB43F6" w:rsidRDefault="00DE543A" w:rsidP="00DE543A">
      <w:pPr>
        <w:spacing w:after="160" w:line="259" w:lineRule="auto"/>
      </w:pPr>
      <w:r w:rsidRPr="00DB43F6">
        <w:t xml:space="preserve">b) promotional material of small intrinsic value such as pens, </w:t>
      </w:r>
      <w:proofErr w:type="gramStart"/>
      <w:r w:rsidRPr="00DB43F6">
        <w:t>paper-kn</w:t>
      </w:r>
      <w:r>
        <w:t>ives</w:t>
      </w:r>
      <w:proofErr w:type="gramEnd"/>
      <w:r>
        <w:t xml:space="preserve">, diaries, calendars, etc; </w:t>
      </w:r>
    </w:p>
    <w:p w14:paraId="404A91CA" w14:textId="77777777" w:rsidR="00DE543A" w:rsidRPr="00DB43F6" w:rsidRDefault="00DE543A" w:rsidP="00DE543A">
      <w:pPr>
        <w:spacing w:after="160" w:line="259" w:lineRule="auto"/>
      </w:pPr>
      <w:r w:rsidRPr="00DB43F6">
        <w:t>c) incidental business hospitality such as business lunches or dinners, which the employ</w:t>
      </w:r>
      <w:r>
        <w:t xml:space="preserve">ee is prepared to </w:t>
      </w:r>
      <w:proofErr w:type="gramStart"/>
      <w:r>
        <w:t>reciprocate;</w:t>
      </w:r>
      <w:proofErr w:type="gramEnd"/>
      <w:r>
        <w:t xml:space="preserve"> </w:t>
      </w:r>
    </w:p>
    <w:p w14:paraId="07C7C987" w14:textId="77777777" w:rsidR="00DE543A" w:rsidRPr="00DB43F6" w:rsidRDefault="00DE543A" w:rsidP="00DE543A">
      <w:pPr>
        <w:spacing w:after="160" w:line="259" w:lineRule="auto"/>
      </w:pPr>
      <w:r w:rsidRPr="00DB43F6">
        <w:t xml:space="preserve">d) complimentary tickets to sports meetings and other public events, but excluding the cost of transport and accommodation, provided that such tickets are </w:t>
      </w:r>
      <w:r>
        <w:t xml:space="preserve">not of a recurrent nature; and </w:t>
      </w:r>
    </w:p>
    <w:p w14:paraId="168AFD0A" w14:textId="77777777" w:rsidR="00DE543A" w:rsidRPr="00DB43F6" w:rsidRDefault="00DE543A" w:rsidP="00DE543A">
      <w:pPr>
        <w:spacing w:after="160" w:line="259" w:lineRule="auto"/>
      </w:pPr>
      <w:r w:rsidRPr="00DB43F6">
        <w:t xml:space="preserve">e) gifts in kind other than those listed in a) to d) which have an intrinsic value not more than R750 unless they have declared them to the </w:t>
      </w:r>
      <w:r w:rsidR="00C17628">
        <w:rPr>
          <w:i/>
          <w:iCs/>
        </w:rPr>
        <w:t xml:space="preserve">Accounting Officer </w:t>
      </w:r>
      <w:r>
        <w:rPr>
          <w:i/>
          <w:iCs/>
        </w:rPr>
        <w:t>or SCM office</w:t>
      </w:r>
      <w:r w:rsidRPr="00DB43F6">
        <w:t xml:space="preserve"> </w:t>
      </w:r>
    </w:p>
    <w:p w14:paraId="6D1A1690" w14:textId="77777777" w:rsidR="00DE543A" w:rsidRPr="00DB43F6" w:rsidRDefault="00DE543A" w:rsidP="00DE543A">
      <w:pPr>
        <w:spacing w:after="160" w:line="259" w:lineRule="auto"/>
      </w:pPr>
    </w:p>
    <w:p w14:paraId="1CE0796B" w14:textId="77777777" w:rsidR="00DE543A" w:rsidRPr="00DB43F6" w:rsidRDefault="00DE543A" w:rsidP="00DE543A">
      <w:pPr>
        <w:spacing w:after="160" w:line="259" w:lineRule="auto"/>
      </w:pPr>
      <w:r w:rsidRPr="00DB43F6">
        <w:rPr>
          <w:b/>
          <w:bCs/>
        </w:rPr>
        <w:t xml:space="preserve">6.1.3.5.5 </w:t>
      </w:r>
      <w:r w:rsidRPr="00DB43F6">
        <w:t xml:space="preserve">Under no circumstances shall gifts be accepted from prospective contractors during the evaluation of calls for expressions of interest, quotations or tenders that could be perceived as undue and improper influence of such processes. </w:t>
      </w:r>
    </w:p>
    <w:p w14:paraId="6A9EAEF2" w14:textId="77777777" w:rsidR="00DE543A" w:rsidRPr="00DB43F6" w:rsidRDefault="00DE543A" w:rsidP="00DE543A">
      <w:pPr>
        <w:spacing w:after="160" w:line="259" w:lineRule="auto"/>
      </w:pPr>
      <w:r w:rsidRPr="00DB43F6">
        <w:rPr>
          <w:b/>
          <w:bCs/>
        </w:rPr>
        <w:t xml:space="preserve">6.1.3.5.6 </w:t>
      </w:r>
      <w:r w:rsidRPr="00DB43F6">
        <w:t xml:space="preserve">Employees and agents of </w:t>
      </w:r>
      <w:r>
        <w:rPr>
          <w:i/>
          <w:iCs/>
        </w:rPr>
        <w:t>Mopani District Municipality</w:t>
      </w:r>
      <w:r w:rsidRPr="00DB43F6">
        <w:rPr>
          <w:i/>
          <w:iCs/>
        </w:rPr>
        <w:t xml:space="preserve"> </w:t>
      </w:r>
      <w:r w:rsidRPr="00DB43F6">
        <w:t xml:space="preserve">shall without delay report to the </w:t>
      </w:r>
      <w:r w:rsidR="00C17628">
        <w:rPr>
          <w:i/>
          <w:iCs/>
        </w:rPr>
        <w:t xml:space="preserve">Accounting Officer </w:t>
      </w:r>
      <w:r w:rsidRPr="00DB43F6">
        <w:rPr>
          <w:i/>
          <w:iCs/>
        </w:rPr>
        <w:t>or chief financial officer or appropriately de</w:t>
      </w:r>
      <w:r>
        <w:rPr>
          <w:i/>
          <w:iCs/>
        </w:rPr>
        <w:t>legated authority</w:t>
      </w:r>
      <w:r w:rsidRPr="00DB43F6">
        <w:rPr>
          <w:i/>
          <w:iCs/>
        </w:rPr>
        <w:t xml:space="preserve"> </w:t>
      </w:r>
      <w:r w:rsidRPr="00DB43F6">
        <w:t xml:space="preserve">any incidences of a respondent, tenderer or contractor who directly or indirectly offers a gratification to them or any other person to improperly influence in any way a procurement process, </w:t>
      </w:r>
      <w:proofErr w:type="gramStart"/>
      <w:r w:rsidRPr="00DB43F6">
        <w:t>procedure</w:t>
      </w:r>
      <w:proofErr w:type="gramEnd"/>
      <w:r w:rsidRPr="00DB43F6">
        <w:t xml:space="preserve"> or decision. </w:t>
      </w:r>
    </w:p>
    <w:p w14:paraId="64AA7924" w14:textId="77777777" w:rsidR="00DE543A" w:rsidRPr="00DB43F6" w:rsidRDefault="00DE543A" w:rsidP="00DE543A">
      <w:pPr>
        <w:spacing w:after="160" w:line="259" w:lineRule="auto"/>
      </w:pPr>
      <w:r w:rsidRPr="00DB43F6">
        <w:rPr>
          <w:b/>
          <w:bCs/>
        </w:rPr>
        <w:t xml:space="preserve">6.1.3.6 Reporting of breaches </w:t>
      </w:r>
    </w:p>
    <w:p w14:paraId="7AF64440" w14:textId="77777777" w:rsidR="00DE543A" w:rsidRPr="00DB43F6" w:rsidRDefault="00DE543A" w:rsidP="00DE543A">
      <w:pPr>
        <w:spacing w:after="160" w:line="259" w:lineRule="auto"/>
      </w:pPr>
      <w:r w:rsidRPr="00DB43F6">
        <w:t xml:space="preserve">Employees and agents of </w:t>
      </w:r>
      <w:r>
        <w:rPr>
          <w:i/>
          <w:iCs/>
        </w:rPr>
        <w:t>Mopani District Municipality</w:t>
      </w:r>
      <w:r w:rsidRPr="00DB43F6">
        <w:rPr>
          <w:i/>
          <w:iCs/>
        </w:rPr>
        <w:t xml:space="preserve"> </w:t>
      </w:r>
      <w:r w:rsidRPr="00DB43F6">
        <w:t xml:space="preserve">shall promptly report to the </w:t>
      </w:r>
      <w:r w:rsidR="00C17628">
        <w:rPr>
          <w:i/>
          <w:iCs/>
        </w:rPr>
        <w:t xml:space="preserve">Accounting Officer </w:t>
      </w:r>
      <w:r w:rsidRPr="00DB43F6">
        <w:t>any alleged improper conduct which they may become aware of, including an</w:t>
      </w:r>
      <w:r>
        <w:t xml:space="preserve">y alleged fraud or corruption. </w:t>
      </w:r>
    </w:p>
    <w:p w14:paraId="54A533D9" w14:textId="77777777" w:rsidR="00DE543A" w:rsidRPr="00DB43F6" w:rsidRDefault="00DE543A" w:rsidP="00DE543A">
      <w:pPr>
        <w:spacing w:after="160" w:line="259" w:lineRule="auto"/>
      </w:pPr>
      <w:r w:rsidRPr="00DB43F6">
        <w:t xml:space="preserve">The </w:t>
      </w:r>
      <w:r w:rsidR="00C17628">
        <w:rPr>
          <w:i/>
          <w:iCs/>
        </w:rPr>
        <w:t xml:space="preserve">Accounting Officer </w:t>
      </w:r>
      <w:r w:rsidRPr="00DB43F6">
        <w:rPr>
          <w:i/>
          <w:iCs/>
        </w:rPr>
        <w:t>s</w:t>
      </w:r>
      <w:r w:rsidRPr="00DB43F6">
        <w:t xml:space="preserve">hall investigate all allegations of corruption, improper </w:t>
      </w:r>
      <w:proofErr w:type="gramStart"/>
      <w:r w:rsidRPr="00DB43F6">
        <w:t>conduct</w:t>
      </w:r>
      <w:proofErr w:type="gramEnd"/>
      <w:r w:rsidRPr="00DB43F6">
        <w:t xml:space="preserve"> or failure to comply with the requirements of this policy against an employee or an agent, a contractor or other role player and, where justified: </w:t>
      </w:r>
    </w:p>
    <w:p w14:paraId="60C2FB8C" w14:textId="77777777" w:rsidR="00DE543A" w:rsidRPr="00DB43F6" w:rsidRDefault="00DE543A" w:rsidP="00DE543A">
      <w:pPr>
        <w:spacing w:after="160" w:line="259" w:lineRule="auto"/>
      </w:pPr>
      <w:r w:rsidRPr="00DB43F6">
        <w:t>a) take steps against an employe</w:t>
      </w:r>
      <w:r>
        <w:t xml:space="preserve">e or role player and inform the </w:t>
      </w:r>
      <w:r w:rsidRPr="00DB43F6">
        <w:rPr>
          <w:i/>
          <w:iCs/>
        </w:rPr>
        <w:t xml:space="preserve">National Treasury or the </w:t>
      </w:r>
      <w:r>
        <w:rPr>
          <w:i/>
          <w:iCs/>
        </w:rPr>
        <w:t>Limpopo</w:t>
      </w:r>
      <w:r w:rsidRPr="00DB43F6">
        <w:rPr>
          <w:i/>
          <w:iCs/>
        </w:rPr>
        <w:t xml:space="preserve"> pro</w:t>
      </w:r>
      <w:r>
        <w:rPr>
          <w:i/>
          <w:iCs/>
        </w:rPr>
        <w:t>vincial treasury, as applicable</w:t>
      </w:r>
      <w:r w:rsidRPr="00DB43F6">
        <w:rPr>
          <w:i/>
          <w:iCs/>
        </w:rPr>
        <w:t xml:space="preserve"> </w:t>
      </w:r>
      <w:r>
        <w:t xml:space="preserve">of those </w:t>
      </w:r>
      <w:proofErr w:type="gramStart"/>
      <w:r>
        <w:t>steps;</w:t>
      </w:r>
      <w:proofErr w:type="gramEnd"/>
      <w:r>
        <w:t xml:space="preserve"> </w:t>
      </w:r>
    </w:p>
    <w:p w14:paraId="33392365" w14:textId="77777777" w:rsidR="00DE543A" w:rsidRPr="00DB43F6" w:rsidRDefault="00DE543A" w:rsidP="00DE543A">
      <w:pPr>
        <w:spacing w:after="160" w:line="259" w:lineRule="auto"/>
      </w:pPr>
      <w:r w:rsidRPr="00DB43F6">
        <w:t xml:space="preserve">b) report to the South African Police Service any conduct that may </w:t>
      </w:r>
      <w:r>
        <w:t xml:space="preserve">constitute a criminal </w:t>
      </w:r>
      <w:proofErr w:type="gramStart"/>
      <w:r>
        <w:t>offence;</w:t>
      </w:r>
      <w:proofErr w:type="gramEnd"/>
      <w:r>
        <w:t xml:space="preserve"> </w:t>
      </w:r>
    </w:p>
    <w:p w14:paraId="320FA4FF" w14:textId="77777777" w:rsidR="00DE543A" w:rsidRPr="00DB43F6" w:rsidRDefault="00DE543A" w:rsidP="00DE543A">
      <w:pPr>
        <w:spacing w:after="160" w:line="259" w:lineRule="auto"/>
      </w:pPr>
      <w:r w:rsidRPr="00DB43F6">
        <w:t xml:space="preserve">c) lodge complaints with the Construction Industry Development Board or any other relevant statutory council where a breach of such council’s code of conduct or rules of conduct are considered to have been </w:t>
      </w:r>
      <w:proofErr w:type="gramStart"/>
      <w:r w:rsidRPr="00DB43F6">
        <w:t>breached;</w:t>
      </w:r>
      <w:proofErr w:type="gramEnd"/>
      <w:r w:rsidRPr="00DB43F6">
        <w:t xml:space="preserve"> </w:t>
      </w:r>
    </w:p>
    <w:p w14:paraId="1D39932B" w14:textId="77777777" w:rsidR="00DE543A" w:rsidRPr="00DB43F6" w:rsidRDefault="00DE543A" w:rsidP="00DE543A">
      <w:pPr>
        <w:spacing w:after="160" w:line="259" w:lineRule="auto"/>
      </w:pPr>
      <w:r w:rsidRPr="00DB43F6">
        <w:t xml:space="preserve">d) cancel a contract if: </w:t>
      </w:r>
    </w:p>
    <w:p w14:paraId="44CFABDE" w14:textId="77777777" w:rsidR="00DE543A" w:rsidRPr="00DB43F6" w:rsidRDefault="00DE543A" w:rsidP="00DE543A">
      <w:pPr>
        <w:spacing w:after="160" w:line="259" w:lineRule="auto"/>
      </w:pPr>
      <w:r w:rsidRPr="00DB43F6">
        <w:t xml:space="preserve">1) it comes to light that the contractor has made a misrepresentation, submitted falsified documents or has been convicted of a corrupt or fraudulent act in competing for a particular contract or during the execution of that contract; or </w:t>
      </w:r>
    </w:p>
    <w:p w14:paraId="6E0135EB" w14:textId="77777777" w:rsidR="00DE543A" w:rsidRPr="00DB43F6" w:rsidRDefault="00DE543A" w:rsidP="00DE543A">
      <w:pPr>
        <w:spacing w:after="160" w:line="259" w:lineRule="auto"/>
      </w:pPr>
      <w:r w:rsidRPr="00DB43F6">
        <w:t xml:space="preserve">2) an employee or other role player committed any corrupt or fraudulent act during the tender process or during the execution of that contract. </w:t>
      </w:r>
    </w:p>
    <w:p w14:paraId="3F7E6325" w14:textId="77777777" w:rsidR="00DE543A" w:rsidRPr="00E32714" w:rsidRDefault="00DE543A" w:rsidP="00DE543A">
      <w:pPr>
        <w:pStyle w:val="Heading1"/>
        <w:rPr>
          <w:rFonts w:cs="Arial"/>
          <w:color w:val="000000"/>
          <w:sz w:val="20"/>
          <w:szCs w:val="20"/>
          <w:lang w:val="en-US"/>
        </w:rPr>
      </w:pPr>
      <w:bookmarkStart w:id="106" w:name="_Toc503598626"/>
      <w:bookmarkStart w:id="107" w:name="_Toc503637244"/>
      <w:bookmarkStart w:id="108" w:name="_Toc515583703"/>
      <w:r>
        <w:rPr>
          <w:rFonts w:cs="Arial"/>
          <w:color w:val="000000"/>
          <w:sz w:val="20"/>
          <w:szCs w:val="20"/>
          <w:lang w:val="en-US"/>
        </w:rPr>
        <w:t>6.1.4</w:t>
      </w:r>
      <w:r w:rsidRPr="00674650">
        <w:rPr>
          <w:rFonts w:cs="Arial"/>
          <w:color w:val="000000"/>
          <w:sz w:val="20"/>
          <w:szCs w:val="20"/>
          <w:lang w:val="en-US"/>
        </w:rPr>
        <w:t xml:space="preserve"> Involvement of employees of departments in tenders</w:t>
      </w:r>
      <w:bookmarkEnd w:id="106"/>
      <w:bookmarkEnd w:id="107"/>
      <w:bookmarkEnd w:id="108"/>
      <w:r w:rsidRPr="00674650">
        <w:rPr>
          <w:rFonts w:cs="Arial"/>
          <w:color w:val="000000"/>
          <w:sz w:val="20"/>
          <w:szCs w:val="20"/>
          <w:lang w:val="en-US"/>
        </w:rPr>
        <w:t xml:space="preserve"> </w:t>
      </w:r>
      <w:r w:rsidRPr="00DB43F6">
        <w:rPr>
          <w:b/>
          <w:bCs/>
        </w:rPr>
        <w:t xml:space="preserve"> </w:t>
      </w:r>
    </w:p>
    <w:p w14:paraId="6EAE5622" w14:textId="77777777" w:rsidR="00DE543A" w:rsidRPr="00DB43F6" w:rsidRDefault="00DE543A" w:rsidP="00DE543A">
      <w:pPr>
        <w:spacing w:after="160" w:line="259" w:lineRule="auto"/>
      </w:pPr>
      <w:r w:rsidRPr="00DB43F6">
        <w:t xml:space="preserve">Any submissions made by a respondent or tenderer who declares in the Compulsory Declaration that a principal is an employee of a national or provincial department and does not have the written permission of the executive of that department as required in terms of Section 30(1) of the Public Service Act of1994 shall be rejected. 15 </w:t>
      </w:r>
    </w:p>
    <w:p w14:paraId="312B526F" w14:textId="77777777" w:rsidR="00DE543A" w:rsidRPr="00E32714" w:rsidRDefault="00DE543A" w:rsidP="00DE543A">
      <w:pPr>
        <w:pStyle w:val="Heading1"/>
        <w:rPr>
          <w:rFonts w:cs="Arial"/>
          <w:color w:val="000000"/>
          <w:sz w:val="20"/>
          <w:szCs w:val="20"/>
          <w:lang w:val="en-US"/>
        </w:rPr>
      </w:pPr>
      <w:bookmarkStart w:id="109" w:name="_Toc503598627"/>
      <w:bookmarkStart w:id="110" w:name="_Toc503637245"/>
      <w:bookmarkStart w:id="111" w:name="_Toc515583704"/>
      <w:r w:rsidRPr="00674650">
        <w:rPr>
          <w:rFonts w:cs="Arial"/>
          <w:color w:val="000000"/>
          <w:sz w:val="20"/>
          <w:szCs w:val="20"/>
          <w:lang w:val="en-US"/>
        </w:rPr>
        <w:t xml:space="preserve">6.1.5 </w:t>
      </w:r>
      <w:r w:rsidRPr="00E32714">
        <w:rPr>
          <w:rFonts w:cs="Arial"/>
          <w:color w:val="000000"/>
          <w:sz w:val="20"/>
          <w:szCs w:val="20"/>
          <w:lang w:val="en-US"/>
        </w:rPr>
        <w:t>Collusive tendering</w:t>
      </w:r>
      <w:bookmarkEnd w:id="109"/>
      <w:bookmarkEnd w:id="110"/>
      <w:bookmarkEnd w:id="111"/>
    </w:p>
    <w:p w14:paraId="66063E5E" w14:textId="77777777" w:rsidR="00DE543A" w:rsidRPr="00DB43F6" w:rsidRDefault="00DE543A" w:rsidP="00DE543A">
      <w:pPr>
        <w:spacing w:after="160" w:line="259" w:lineRule="auto"/>
      </w:pPr>
      <w:r w:rsidRPr="00DB43F6">
        <w:t xml:space="preserve">Any submissions made by a respondent or tenderer who fails to declare in the </w:t>
      </w:r>
      <w:r>
        <w:t xml:space="preserve">MDM 9 </w:t>
      </w:r>
      <w:r w:rsidRPr="00DB43F6">
        <w:t xml:space="preserve">Compulsory Declaration that the tendering entity: </w:t>
      </w:r>
    </w:p>
    <w:p w14:paraId="18939862" w14:textId="77777777" w:rsidR="00DE543A" w:rsidRPr="00DB43F6" w:rsidRDefault="00DE543A" w:rsidP="00DE543A">
      <w:pPr>
        <w:spacing w:after="160" w:line="259" w:lineRule="auto"/>
      </w:pPr>
      <w:r w:rsidRPr="00DB43F6">
        <w:t xml:space="preserve">a) is not associated, </w:t>
      </w:r>
      <w:proofErr w:type="gramStart"/>
      <w:r w:rsidRPr="00DB43F6">
        <w:t>linked</w:t>
      </w:r>
      <w:proofErr w:type="gramEnd"/>
      <w:r w:rsidRPr="00DB43F6">
        <w:t xml:space="preserve"> or involved with any other tendering entity submitting tender offers; or </w:t>
      </w:r>
    </w:p>
    <w:p w14:paraId="7149A138" w14:textId="77777777" w:rsidR="00DE543A" w:rsidRPr="00DB43F6" w:rsidRDefault="00DE543A" w:rsidP="00DE543A">
      <w:pPr>
        <w:spacing w:after="160" w:line="259" w:lineRule="auto"/>
      </w:pPr>
      <w:r w:rsidRPr="00DB43F6">
        <w:t>b) has not engaged in any prohibited restrictive horizontal practices including consultation, communication, agreement, or arrangement with any competing or potential tendering entity regarding prices, geographical areas in which goods and services will be rendered, approaches to determining prices or pricing parameters, intentions to submit a tender or not, the content of the submission (specification, timing, conditions of contract etc.) or</w:t>
      </w:r>
      <w:r>
        <w:t xml:space="preserve"> intention to not win a tender </w:t>
      </w:r>
      <w:r w:rsidRPr="00DB43F6">
        <w:t xml:space="preserve">shall be rejected. </w:t>
      </w:r>
    </w:p>
    <w:p w14:paraId="30BAD556" w14:textId="77777777" w:rsidR="00DE543A" w:rsidRPr="00674650" w:rsidRDefault="00DE543A" w:rsidP="00DE543A">
      <w:pPr>
        <w:pStyle w:val="Heading1"/>
        <w:rPr>
          <w:rFonts w:cs="Arial"/>
          <w:color w:val="000000"/>
          <w:sz w:val="20"/>
          <w:szCs w:val="20"/>
          <w:lang w:val="en-US"/>
        </w:rPr>
      </w:pPr>
      <w:bookmarkStart w:id="112" w:name="_Toc503598628"/>
      <w:bookmarkStart w:id="113" w:name="_Toc503637246"/>
      <w:bookmarkStart w:id="114" w:name="_Toc515583705"/>
      <w:r w:rsidRPr="00674650">
        <w:rPr>
          <w:rFonts w:cs="Arial"/>
          <w:color w:val="000000"/>
          <w:sz w:val="20"/>
          <w:szCs w:val="20"/>
          <w:lang w:val="en-US"/>
        </w:rPr>
        <w:lastRenderedPageBreak/>
        <w:t>6.1.7 Placing of co</w:t>
      </w:r>
      <w:r>
        <w:rPr>
          <w:rFonts w:cs="Arial"/>
          <w:color w:val="000000"/>
          <w:sz w:val="20"/>
          <w:szCs w:val="20"/>
          <w:lang w:val="en-US"/>
        </w:rPr>
        <w:t xml:space="preserve">ntractors under </w:t>
      </w:r>
      <w:proofErr w:type="gramStart"/>
      <w:r>
        <w:rPr>
          <w:rFonts w:cs="Arial"/>
          <w:color w:val="000000"/>
          <w:sz w:val="20"/>
          <w:szCs w:val="20"/>
          <w:lang w:val="en-US"/>
        </w:rPr>
        <w:t>restrictions</w:t>
      </w:r>
      <w:bookmarkEnd w:id="112"/>
      <w:bookmarkEnd w:id="113"/>
      <w:bookmarkEnd w:id="114"/>
      <w:proofErr w:type="gramEnd"/>
      <w:r>
        <w:rPr>
          <w:rFonts w:cs="Arial"/>
          <w:color w:val="000000"/>
          <w:sz w:val="20"/>
          <w:szCs w:val="20"/>
          <w:lang w:val="en-US"/>
        </w:rPr>
        <w:t xml:space="preserve"> </w:t>
      </w:r>
    </w:p>
    <w:p w14:paraId="0A96FE9D" w14:textId="77777777" w:rsidR="00DE543A" w:rsidRPr="00DB43F6" w:rsidRDefault="00DE543A" w:rsidP="00DE543A">
      <w:pPr>
        <w:spacing w:after="160" w:line="259" w:lineRule="auto"/>
      </w:pPr>
      <w:r w:rsidRPr="00DB43F6">
        <w:rPr>
          <w:b/>
          <w:bCs/>
        </w:rPr>
        <w:t xml:space="preserve">6.1.7.1 </w:t>
      </w:r>
      <w:r w:rsidRPr="00DB43F6">
        <w:t xml:space="preserve">If any tenderer which has submitted a tender offer or a contractor which has concluded a contract has, as relevant: </w:t>
      </w:r>
    </w:p>
    <w:p w14:paraId="5DB2939E" w14:textId="77777777" w:rsidR="00DE543A" w:rsidRPr="00DB43F6" w:rsidRDefault="00DE543A" w:rsidP="00DE543A">
      <w:pPr>
        <w:spacing w:after="160" w:line="259" w:lineRule="auto"/>
      </w:pPr>
      <w:r w:rsidRPr="00DB43F6">
        <w:t xml:space="preserve">a) withdrawn such tender or quotation after the advertised closing date and time for the receipt of </w:t>
      </w:r>
      <w:proofErr w:type="gramStart"/>
      <w:r w:rsidRPr="00DB43F6">
        <w:t>submissions;</w:t>
      </w:r>
      <w:proofErr w:type="gramEnd"/>
      <w:r w:rsidRPr="00DB43F6">
        <w:t xml:space="preserve"> </w:t>
      </w:r>
    </w:p>
    <w:p w14:paraId="26D5F249" w14:textId="77777777" w:rsidR="00DE543A" w:rsidRPr="00DB43F6" w:rsidRDefault="00DE543A" w:rsidP="00DE543A">
      <w:pPr>
        <w:spacing w:after="160" w:line="259" w:lineRule="auto"/>
      </w:pPr>
      <w:r w:rsidRPr="00DB43F6">
        <w:t xml:space="preserve">b) after having been notified of the acceptance of his tender, failed or refused to commence the </w:t>
      </w:r>
      <w:proofErr w:type="gramStart"/>
      <w:r w:rsidRPr="00DB43F6">
        <w:t>contract;</w:t>
      </w:r>
      <w:proofErr w:type="gramEnd"/>
      <w:r w:rsidRPr="00DB43F6">
        <w:t xml:space="preserve"> </w:t>
      </w:r>
    </w:p>
    <w:p w14:paraId="78BCA4D8" w14:textId="77777777" w:rsidR="00DE543A" w:rsidRPr="00DB43F6" w:rsidRDefault="00DE543A" w:rsidP="00DE543A">
      <w:pPr>
        <w:spacing w:after="160" w:line="259" w:lineRule="auto"/>
      </w:pPr>
      <w:r w:rsidRPr="00DB43F6">
        <w:t xml:space="preserve">c) had their contract terminated for reasons within their control without reasonable </w:t>
      </w:r>
      <w:proofErr w:type="gramStart"/>
      <w:r>
        <w:t>CLAUSE</w:t>
      </w:r>
      <w:r w:rsidRPr="00DB43F6">
        <w:t>;</w:t>
      </w:r>
      <w:proofErr w:type="gramEnd"/>
      <w:r w:rsidRPr="00DB43F6">
        <w:t xml:space="preserve"> </w:t>
      </w:r>
    </w:p>
    <w:p w14:paraId="780CF9DC" w14:textId="77777777" w:rsidR="00DE543A" w:rsidRPr="00DB43F6" w:rsidRDefault="00DE543A" w:rsidP="00DE543A">
      <w:pPr>
        <w:spacing w:after="160" w:line="259" w:lineRule="auto"/>
      </w:pPr>
      <w:r w:rsidRPr="00DB43F6">
        <w:t xml:space="preserve">d) offered, promised or given a bribe in relation to the obtaining or the execution of such </w:t>
      </w:r>
      <w:proofErr w:type="gramStart"/>
      <w:r w:rsidRPr="00DB43F6">
        <w:t>contract;</w:t>
      </w:r>
      <w:proofErr w:type="gramEnd"/>
      <w:r w:rsidRPr="00DB43F6">
        <w:t xml:space="preserve"> </w:t>
      </w:r>
    </w:p>
    <w:p w14:paraId="24DA75D1" w14:textId="77777777" w:rsidR="00DE543A" w:rsidRPr="00DB43F6" w:rsidRDefault="00DE543A" w:rsidP="00DE543A">
      <w:pPr>
        <w:spacing w:after="160" w:line="259" w:lineRule="auto"/>
      </w:pPr>
      <w:r w:rsidRPr="00DB43F6">
        <w:t xml:space="preserve">e) acted in a fraudulent, </w:t>
      </w:r>
      <w:proofErr w:type="gramStart"/>
      <w:r w:rsidRPr="00DB43F6">
        <w:t>collusive</w:t>
      </w:r>
      <w:proofErr w:type="gramEnd"/>
      <w:r w:rsidRPr="00DB43F6">
        <w:t xml:space="preserve"> or anti-competitive or improper manner or in bad faith towards </w:t>
      </w:r>
      <w:r>
        <w:rPr>
          <w:i/>
          <w:iCs/>
        </w:rPr>
        <w:t>Mopani District Municipality</w:t>
      </w:r>
      <w:r w:rsidRPr="00DB43F6">
        <w:t xml:space="preserve">; or </w:t>
      </w:r>
    </w:p>
    <w:p w14:paraId="6BE6A75E" w14:textId="77777777" w:rsidR="00DE543A" w:rsidRPr="00DB43F6" w:rsidRDefault="00DE543A" w:rsidP="00DE543A">
      <w:pPr>
        <w:spacing w:after="160" w:line="259" w:lineRule="auto"/>
      </w:pPr>
      <w:r w:rsidRPr="00DB43F6">
        <w:t xml:space="preserve">f) made any incorrect statement in any affidavit or declaration </w:t>
      </w:r>
      <w:proofErr w:type="gramStart"/>
      <w:r w:rsidRPr="00DB43F6">
        <w:t>with regard to</w:t>
      </w:r>
      <w:proofErr w:type="gramEnd"/>
      <w:r w:rsidRPr="00DB43F6">
        <w:t xml:space="preserve"> a preference claimed and is unable to prove to the satisfaction of </w:t>
      </w:r>
      <w:r>
        <w:rPr>
          <w:i/>
          <w:iCs/>
        </w:rPr>
        <w:t>Mopani District Municipality</w:t>
      </w:r>
      <w:r w:rsidRPr="00DB43F6">
        <w:rPr>
          <w:i/>
          <w:iCs/>
        </w:rPr>
        <w:t xml:space="preserve"> </w:t>
      </w:r>
      <w:r w:rsidRPr="00DB43F6">
        <w:t xml:space="preserve">that the statement was made in good faith or reasonable steps were taken to confirm the correctness of the statements, </w:t>
      </w:r>
    </w:p>
    <w:p w14:paraId="0AAFB631" w14:textId="77777777" w:rsidR="00DE543A" w:rsidRPr="00DB43F6" w:rsidRDefault="00DE543A" w:rsidP="00DE543A">
      <w:pPr>
        <w:spacing w:after="160" w:line="259" w:lineRule="auto"/>
      </w:pPr>
      <w:r>
        <w:t>g)</w:t>
      </w:r>
      <w:r w:rsidRPr="00DB43F6">
        <w:t xml:space="preserve"> </w:t>
      </w:r>
      <w:r>
        <w:rPr>
          <w:i/>
          <w:iCs/>
        </w:rPr>
        <w:t xml:space="preserve">legal services </w:t>
      </w:r>
      <w:r w:rsidRPr="00DB43F6">
        <w:t xml:space="preserve">shall prepare a report on the matter and make a recommendation to the </w:t>
      </w:r>
      <w:r w:rsidR="00C17628">
        <w:rPr>
          <w:i/>
          <w:iCs/>
        </w:rPr>
        <w:t xml:space="preserve">Accounting Officer </w:t>
      </w:r>
      <w:r w:rsidRPr="00DB43F6">
        <w:t xml:space="preserve">for placing the contractor or any of its principals under restrictions from doing business with the </w:t>
      </w:r>
      <w:r>
        <w:rPr>
          <w:i/>
          <w:iCs/>
        </w:rPr>
        <w:t>Mopani District Municipality</w:t>
      </w:r>
      <w:r w:rsidRPr="00DB43F6">
        <w:t xml:space="preserve">. </w:t>
      </w:r>
    </w:p>
    <w:p w14:paraId="11ED1ECA" w14:textId="77777777" w:rsidR="00DE543A" w:rsidRPr="00DB43F6" w:rsidRDefault="00DE543A" w:rsidP="00DE543A">
      <w:pPr>
        <w:spacing w:after="160" w:line="259" w:lineRule="auto"/>
      </w:pPr>
      <w:r w:rsidRPr="00DB43F6">
        <w:rPr>
          <w:b/>
          <w:bCs/>
        </w:rPr>
        <w:t xml:space="preserve">6.1.7.2 </w:t>
      </w:r>
      <w:r w:rsidRPr="00DB43F6">
        <w:t xml:space="preserve">The </w:t>
      </w:r>
      <w:r w:rsidR="00C17628">
        <w:rPr>
          <w:i/>
          <w:iCs/>
        </w:rPr>
        <w:t xml:space="preserve">Accounting Officer </w:t>
      </w:r>
      <w:r w:rsidRPr="00DB43F6">
        <w:t xml:space="preserve">may, as appropriate, upon the receipt of a recommendation made in terms of 6.1.7.1 and after notifying the contractor of such intention in writing and giving written reasons for such action, suspend a contractor or any principal of that contractor from submitting a tender offer to </w:t>
      </w:r>
      <w:r>
        <w:rPr>
          <w:i/>
          <w:iCs/>
        </w:rPr>
        <w:t xml:space="preserve">Mopani district municipality </w:t>
      </w:r>
      <w:r w:rsidRPr="00DB43F6">
        <w:t xml:space="preserve">for </w:t>
      </w:r>
      <w:proofErr w:type="gramStart"/>
      <w:r w:rsidRPr="00DB43F6">
        <w:t>a period of time</w:t>
      </w:r>
      <w:proofErr w:type="gramEnd"/>
      <w:r w:rsidRPr="00DB43F6">
        <w:t xml:space="preserve">. </w:t>
      </w:r>
    </w:p>
    <w:p w14:paraId="50C2EC92" w14:textId="77777777" w:rsidR="00DE543A" w:rsidRPr="00DB43F6" w:rsidRDefault="00DE543A" w:rsidP="00DE543A">
      <w:pPr>
        <w:spacing w:after="160" w:line="259" w:lineRule="auto"/>
      </w:pPr>
      <w:r w:rsidRPr="00DB43F6">
        <w:rPr>
          <w:b/>
          <w:bCs/>
        </w:rPr>
        <w:t xml:space="preserve">6.1.7.3 </w:t>
      </w:r>
      <w:r w:rsidRPr="00DB43F6">
        <w:t xml:space="preserve">The </w:t>
      </w:r>
      <w:r w:rsidR="00C17628">
        <w:rPr>
          <w:i/>
          <w:iCs/>
        </w:rPr>
        <w:t xml:space="preserve">Accounting Officer </w:t>
      </w:r>
      <w:r w:rsidRPr="00DB43F6">
        <w:t xml:space="preserve">shall: </w:t>
      </w:r>
    </w:p>
    <w:p w14:paraId="60FA77ED" w14:textId="77777777" w:rsidR="00DE543A" w:rsidRPr="00DB43F6" w:rsidRDefault="00DE543A" w:rsidP="00DE543A">
      <w:pPr>
        <w:spacing w:after="160" w:line="259" w:lineRule="auto"/>
      </w:pPr>
      <w:r w:rsidRPr="00DB43F6">
        <w:t xml:space="preserve">a) record the names of those placed under restrictions in an internal register which shall be accessible to employees and agents of </w:t>
      </w:r>
      <w:r>
        <w:rPr>
          <w:i/>
          <w:iCs/>
        </w:rPr>
        <w:t>Mopani District Municipality</w:t>
      </w:r>
      <w:r w:rsidRPr="00DB43F6">
        <w:rPr>
          <w:i/>
          <w:iCs/>
        </w:rPr>
        <w:t xml:space="preserve"> </w:t>
      </w:r>
      <w:r w:rsidRPr="00DB43F6">
        <w:t xml:space="preserve">who are engaged in procurement processes; and </w:t>
      </w:r>
    </w:p>
    <w:p w14:paraId="03D7A59B" w14:textId="77777777" w:rsidR="00DE543A" w:rsidRPr="00DB43F6" w:rsidRDefault="00DE543A" w:rsidP="00DE543A">
      <w:pPr>
        <w:spacing w:after="160" w:line="259" w:lineRule="auto"/>
      </w:pPr>
      <w:r>
        <w:t xml:space="preserve">b) Notify the </w:t>
      </w:r>
      <w:r>
        <w:rPr>
          <w:i/>
          <w:iCs/>
        </w:rPr>
        <w:t>National Treasury or Limpopo provincial treasury</w:t>
      </w:r>
      <w:r w:rsidRPr="00DB43F6">
        <w:rPr>
          <w:i/>
          <w:iCs/>
        </w:rPr>
        <w:t xml:space="preserve"> </w:t>
      </w:r>
      <w:r>
        <w:t xml:space="preserve">and </w:t>
      </w:r>
      <w:r w:rsidRPr="00DB43F6">
        <w:t xml:space="preserve">Construction Industry Development Board, </w:t>
      </w:r>
      <w:r w:rsidRPr="00DB43F6">
        <w:rPr>
          <w:i/>
          <w:iCs/>
        </w:rPr>
        <w:t>as applicable</w:t>
      </w:r>
      <w:r w:rsidRPr="00DB43F6">
        <w:t xml:space="preserve"> of such decision and provide them with the detai</w:t>
      </w:r>
      <w:r>
        <w:t xml:space="preserve">ls associated therewith. </w:t>
      </w:r>
    </w:p>
    <w:p w14:paraId="02F8CB02" w14:textId="77777777" w:rsidR="00DE543A" w:rsidRPr="00674650" w:rsidRDefault="00DE543A" w:rsidP="00DE543A">
      <w:pPr>
        <w:pStyle w:val="Heading1"/>
        <w:rPr>
          <w:rFonts w:cs="Arial"/>
          <w:color w:val="000000"/>
          <w:sz w:val="20"/>
          <w:szCs w:val="20"/>
          <w:lang w:val="en-US"/>
        </w:rPr>
      </w:pPr>
      <w:bookmarkStart w:id="115" w:name="_Toc503598629"/>
      <w:bookmarkStart w:id="116" w:name="_Toc503637247"/>
      <w:bookmarkStart w:id="117" w:name="_Toc515583706"/>
      <w:r>
        <w:rPr>
          <w:rFonts w:cs="Arial"/>
          <w:color w:val="000000"/>
          <w:sz w:val="20"/>
          <w:szCs w:val="20"/>
          <w:lang w:val="en-US"/>
        </w:rPr>
        <w:t>6.1.8 Complaints</w:t>
      </w:r>
      <w:bookmarkEnd w:id="115"/>
      <w:bookmarkEnd w:id="116"/>
      <w:bookmarkEnd w:id="117"/>
    </w:p>
    <w:p w14:paraId="1D90B8D6" w14:textId="77777777" w:rsidR="00DE543A" w:rsidRPr="00DB43F6" w:rsidRDefault="00DE543A" w:rsidP="00DE543A">
      <w:pPr>
        <w:spacing w:after="160" w:line="259" w:lineRule="auto"/>
      </w:pPr>
      <w:r w:rsidRPr="00DB43F6">
        <w:rPr>
          <w:b/>
          <w:bCs/>
        </w:rPr>
        <w:t xml:space="preserve">6.1.8.1 </w:t>
      </w:r>
      <w:r w:rsidRPr="00DB43F6">
        <w:t xml:space="preserve">All complaints regarding the </w:t>
      </w:r>
      <w:r>
        <w:rPr>
          <w:i/>
          <w:iCs/>
        </w:rPr>
        <w:t>Mopani District Municipality’s</w:t>
      </w:r>
      <w:r w:rsidRPr="00DB43F6">
        <w:t xml:space="preserve"> infrastructure delivery management system shall be addressed to the </w:t>
      </w:r>
      <w:r w:rsidRPr="00DB43F6">
        <w:rPr>
          <w:i/>
          <w:iCs/>
        </w:rPr>
        <w:t xml:space="preserve">[designation of person, </w:t>
      </w:r>
      <w:proofErr w:type="gramStart"/>
      <w:r w:rsidRPr="00DB43F6">
        <w:rPr>
          <w:i/>
          <w:iCs/>
        </w:rPr>
        <w:t>office</w:t>
      </w:r>
      <w:proofErr w:type="gramEnd"/>
      <w:r w:rsidRPr="00DB43F6">
        <w:rPr>
          <w:i/>
          <w:iCs/>
        </w:rPr>
        <w:t xml:space="preserve"> or department]</w:t>
      </w:r>
      <w:r w:rsidRPr="00DB43F6">
        <w:t xml:space="preserve">. Such complaints shall be in writing. </w:t>
      </w:r>
    </w:p>
    <w:p w14:paraId="540FAA8E" w14:textId="77777777" w:rsidR="00DE543A" w:rsidRPr="00DB43F6" w:rsidRDefault="00DE543A" w:rsidP="00DE543A">
      <w:pPr>
        <w:spacing w:after="160" w:line="259" w:lineRule="auto"/>
      </w:pPr>
      <w:r w:rsidRPr="00DB43F6">
        <w:rPr>
          <w:b/>
          <w:bCs/>
        </w:rPr>
        <w:t xml:space="preserve">6.1.8.2 </w:t>
      </w:r>
      <w:r w:rsidRPr="00DB43F6">
        <w:t xml:space="preserve">The </w:t>
      </w:r>
      <w:r w:rsidRPr="00DB43F6">
        <w:rPr>
          <w:i/>
          <w:iCs/>
        </w:rPr>
        <w:t xml:space="preserve">[designation of person, </w:t>
      </w:r>
      <w:proofErr w:type="gramStart"/>
      <w:r w:rsidRPr="00DB43F6">
        <w:rPr>
          <w:i/>
          <w:iCs/>
        </w:rPr>
        <w:t>office</w:t>
      </w:r>
      <w:proofErr w:type="gramEnd"/>
      <w:r w:rsidRPr="00DB43F6">
        <w:rPr>
          <w:i/>
          <w:iCs/>
        </w:rPr>
        <w:t xml:space="preserve"> or department] </w:t>
      </w:r>
      <w:r w:rsidRPr="00DB43F6">
        <w:t xml:space="preserve">shall investigate all complaints regarding the infrastructure procurement and delivery management system and report on actions taken to the </w:t>
      </w:r>
      <w:r w:rsidRPr="00DB43F6">
        <w:rPr>
          <w:i/>
          <w:iCs/>
        </w:rPr>
        <w:t xml:space="preserve">[designation of person, office or department] </w:t>
      </w:r>
      <w:r w:rsidRPr="00DB43F6">
        <w:t xml:space="preserve">who will decide on what action to take. </w:t>
      </w:r>
    </w:p>
    <w:p w14:paraId="780EFEFF" w14:textId="77777777" w:rsidR="00DE543A" w:rsidRPr="00DB43F6" w:rsidRDefault="00DE543A" w:rsidP="00DE543A">
      <w:pPr>
        <w:pStyle w:val="Heading1"/>
      </w:pPr>
      <w:bookmarkStart w:id="118" w:name="_Toc503598630"/>
      <w:bookmarkStart w:id="119" w:name="_Toc503637248"/>
      <w:bookmarkStart w:id="120" w:name="_Toc515583707"/>
      <w:r>
        <w:rPr>
          <w:rFonts w:cs="Arial"/>
          <w:color w:val="000000"/>
          <w:sz w:val="20"/>
          <w:szCs w:val="20"/>
          <w:lang w:val="en-US"/>
        </w:rPr>
        <w:t>6.2 Acquisition management</w:t>
      </w:r>
      <w:bookmarkEnd w:id="118"/>
      <w:bookmarkEnd w:id="119"/>
      <w:bookmarkEnd w:id="120"/>
      <w:r>
        <w:rPr>
          <w:rFonts w:cs="Arial"/>
          <w:color w:val="000000"/>
          <w:sz w:val="20"/>
          <w:szCs w:val="20"/>
          <w:lang w:val="en-US"/>
        </w:rPr>
        <w:t xml:space="preserve"> </w:t>
      </w:r>
      <w:r w:rsidRPr="00DB43F6">
        <w:rPr>
          <w:b/>
          <w:bCs/>
        </w:rPr>
        <w:t xml:space="preserve"> </w:t>
      </w:r>
    </w:p>
    <w:p w14:paraId="72596EAD" w14:textId="77777777" w:rsidR="00DE543A" w:rsidRPr="007D6CA3" w:rsidRDefault="00DE543A" w:rsidP="00DE543A">
      <w:pPr>
        <w:pStyle w:val="Heading1"/>
        <w:rPr>
          <w:rFonts w:cs="Arial"/>
          <w:color w:val="000000"/>
          <w:sz w:val="20"/>
          <w:szCs w:val="20"/>
          <w:lang w:val="en-US"/>
        </w:rPr>
      </w:pPr>
      <w:bookmarkStart w:id="121" w:name="_Toc503598631"/>
      <w:bookmarkStart w:id="122" w:name="_Toc503637249"/>
      <w:bookmarkStart w:id="123" w:name="_Toc515583708"/>
      <w:r w:rsidRPr="00674650">
        <w:rPr>
          <w:rFonts w:cs="Arial"/>
          <w:color w:val="000000"/>
          <w:sz w:val="20"/>
          <w:szCs w:val="20"/>
          <w:lang w:val="en-US"/>
        </w:rPr>
        <w:t>6.2.1 Unsolicited proposa</w:t>
      </w:r>
      <w:r>
        <w:rPr>
          <w:rFonts w:cs="Arial"/>
          <w:color w:val="000000"/>
          <w:sz w:val="20"/>
          <w:szCs w:val="20"/>
          <w:lang w:val="en-US"/>
        </w:rPr>
        <w:t>l</w:t>
      </w:r>
      <w:bookmarkEnd w:id="121"/>
      <w:bookmarkEnd w:id="122"/>
      <w:bookmarkEnd w:id="123"/>
      <w:r>
        <w:rPr>
          <w:rFonts w:cs="Arial"/>
          <w:color w:val="000000"/>
          <w:sz w:val="20"/>
          <w:szCs w:val="20"/>
          <w:lang w:val="en-US"/>
        </w:rPr>
        <w:t xml:space="preserve"> </w:t>
      </w:r>
    </w:p>
    <w:p w14:paraId="6BF7CE5E" w14:textId="77777777" w:rsidR="00DE543A" w:rsidRPr="00DB43F6" w:rsidRDefault="00DE543A" w:rsidP="00DE543A">
      <w:pPr>
        <w:spacing w:after="160" w:line="259" w:lineRule="auto"/>
      </w:pPr>
      <w:r w:rsidRPr="00DB43F6">
        <w:rPr>
          <w:b/>
          <w:bCs/>
        </w:rPr>
        <w:t xml:space="preserve">6.2.1.1 </w:t>
      </w:r>
      <w:r w:rsidRPr="00DB43F6">
        <w:t xml:space="preserve">The </w:t>
      </w:r>
      <w:r>
        <w:rPr>
          <w:i/>
          <w:iCs/>
        </w:rPr>
        <w:t>Mopani District Municipality</w:t>
      </w:r>
      <w:r w:rsidRPr="00DB43F6">
        <w:rPr>
          <w:i/>
          <w:iCs/>
        </w:rPr>
        <w:t xml:space="preserve"> </w:t>
      </w:r>
      <w:r w:rsidRPr="00DB43F6">
        <w:t xml:space="preserve">is not obliged to consider unsolicited offers received outside a normal procurement process but may consider such an offer only if: </w:t>
      </w:r>
    </w:p>
    <w:p w14:paraId="1CB4DF2A" w14:textId="77777777" w:rsidR="00DE543A" w:rsidRPr="00DB43F6" w:rsidRDefault="00DE543A" w:rsidP="00DE543A">
      <w:pPr>
        <w:spacing w:after="160" w:line="259" w:lineRule="auto"/>
      </w:pPr>
      <w:r w:rsidRPr="00DB43F6">
        <w:t xml:space="preserve">a) the goods, services or any combination thereof that is offered is a demonstrably or proven unique innovative </w:t>
      </w:r>
      <w:proofErr w:type="gramStart"/>
      <w:r w:rsidRPr="00DB43F6">
        <w:t>concept;</w:t>
      </w:r>
      <w:proofErr w:type="gramEnd"/>
      <w:r w:rsidRPr="00DB43F6">
        <w:t xml:space="preserve"> </w:t>
      </w:r>
    </w:p>
    <w:p w14:paraId="61E22134" w14:textId="77777777" w:rsidR="00DE543A" w:rsidRPr="00DB43F6" w:rsidRDefault="00DE543A" w:rsidP="00DE543A">
      <w:pPr>
        <w:spacing w:after="160" w:line="259" w:lineRule="auto"/>
      </w:pPr>
      <w:r w:rsidRPr="00DB43F6">
        <w:t xml:space="preserve">b) proof of ownership of design, manufacturing, intellectual property, copyright or any other proprietary right of ownership or entitlement is vested in the person who made the </w:t>
      </w:r>
      <w:proofErr w:type="gramStart"/>
      <w:r w:rsidRPr="00DB43F6">
        <w:t>offer;</w:t>
      </w:r>
      <w:proofErr w:type="gramEnd"/>
      <w:r w:rsidRPr="00DB43F6">
        <w:t xml:space="preserve"> </w:t>
      </w:r>
    </w:p>
    <w:p w14:paraId="3B20A4A7" w14:textId="77777777" w:rsidR="00DE543A" w:rsidRPr="00DB43F6" w:rsidRDefault="00DE543A" w:rsidP="00DE543A">
      <w:pPr>
        <w:spacing w:after="160" w:line="259" w:lineRule="auto"/>
      </w:pPr>
      <w:r w:rsidRPr="00DB43F6">
        <w:t xml:space="preserve">c) the offer presents a value proposition which demonstrates a clear, measurable and foreseeable benefit for </w:t>
      </w:r>
      <w:r>
        <w:rPr>
          <w:i/>
          <w:iCs/>
        </w:rPr>
        <w:t xml:space="preserve">Mopani District </w:t>
      </w:r>
      <w:proofErr w:type="gramStart"/>
      <w:r>
        <w:rPr>
          <w:i/>
          <w:iCs/>
        </w:rPr>
        <w:t>Municipality</w:t>
      </w:r>
      <w:r w:rsidRPr="00DB43F6">
        <w:t>;</w:t>
      </w:r>
      <w:proofErr w:type="gramEnd"/>
      <w:r w:rsidRPr="00DB43F6">
        <w:t xml:space="preserve"> </w:t>
      </w:r>
    </w:p>
    <w:p w14:paraId="6E596F8F" w14:textId="77777777" w:rsidR="00DE543A" w:rsidRPr="00DB43F6" w:rsidRDefault="00DE543A" w:rsidP="00DE543A">
      <w:pPr>
        <w:spacing w:after="160" w:line="259" w:lineRule="auto"/>
      </w:pPr>
      <w:r w:rsidRPr="00DB43F6">
        <w:lastRenderedPageBreak/>
        <w:t xml:space="preserve">d) the offer is in writing and clearly sets out the proposed </w:t>
      </w:r>
      <w:proofErr w:type="gramStart"/>
      <w:r w:rsidRPr="00DB43F6">
        <w:t>cost;</w:t>
      </w:r>
      <w:proofErr w:type="gramEnd"/>
      <w:r w:rsidRPr="00DB43F6">
        <w:t xml:space="preserve"> </w:t>
      </w:r>
    </w:p>
    <w:p w14:paraId="7819B96E" w14:textId="77777777" w:rsidR="00DE543A" w:rsidRPr="00DB43F6" w:rsidRDefault="00DE543A" w:rsidP="00DE543A">
      <w:pPr>
        <w:spacing w:after="160" w:line="259" w:lineRule="auto"/>
      </w:pPr>
      <w:r w:rsidRPr="00DB43F6">
        <w:t xml:space="preserve">e) the person who made the offer is the sole provider of the goods or service; and </w:t>
      </w:r>
    </w:p>
    <w:p w14:paraId="0DEBB42A" w14:textId="77777777" w:rsidR="00DE543A" w:rsidRPr="00DB43F6" w:rsidRDefault="00DE543A" w:rsidP="00DE543A">
      <w:pPr>
        <w:spacing w:after="160" w:line="259" w:lineRule="auto"/>
      </w:pPr>
      <w:r w:rsidRPr="00DB43F6">
        <w:t xml:space="preserve">f) the </w:t>
      </w:r>
      <w:r w:rsidRPr="00DB43F6">
        <w:rPr>
          <w:i/>
          <w:iCs/>
        </w:rPr>
        <w:t>[</w:t>
      </w:r>
      <w:r>
        <w:rPr>
          <w:i/>
          <w:iCs/>
        </w:rPr>
        <w:t>accounting officer</w:t>
      </w:r>
      <w:r w:rsidRPr="00DB43F6">
        <w:rPr>
          <w:i/>
          <w:iCs/>
        </w:rPr>
        <w:t xml:space="preserve">] </w:t>
      </w:r>
      <w:r w:rsidRPr="00DB43F6">
        <w:t xml:space="preserve">finds the reasons for not going through a </w:t>
      </w:r>
      <w:proofErr w:type="gramStart"/>
      <w:r w:rsidRPr="00DB43F6">
        <w:t>normal tender processes</w:t>
      </w:r>
      <w:proofErr w:type="gramEnd"/>
      <w:r w:rsidRPr="00DB43F6">
        <w:t xml:space="preserve"> to be sound. </w:t>
      </w:r>
    </w:p>
    <w:p w14:paraId="266B64D5" w14:textId="77777777" w:rsidR="00DE543A" w:rsidRPr="00DB43F6" w:rsidRDefault="00DE543A" w:rsidP="00DE543A">
      <w:pPr>
        <w:spacing w:after="160" w:line="259" w:lineRule="auto"/>
      </w:pPr>
      <w:r w:rsidRPr="00DB43F6">
        <w:rPr>
          <w:b/>
          <w:bCs/>
        </w:rPr>
        <w:t xml:space="preserve">6.2.1.2 </w:t>
      </w:r>
      <w:r w:rsidRPr="00DB43F6">
        <w:t xml:space="preserve">The </w:t>
      </w:r>
      <w:r w:rsidR="00C17628">
        <w:rPr>
          <w:i/>
          <w:iCs/>
        </w:rPr>
        <w:t xml:space="preserve">Accounting Officer </w:t>
      </w:r>
      <w:r w:rsidRPr="00DB43F6">
        <w:t xml:space="preserve">may only accept an unsolicited offer and </w:t>
      </w:r>
      <w:proofErr w:type="gramStart"/>
      <w:r w:rsidRPr="00DB43F6">
        <w:t>enter into</w:t>
      </w:r>
      <w:proofErr w:type="gramEnd"/>
      <w:r w:rsidRPr="00DB43F6">
        <w:t xml:space="preserve"> a contract after considering the recommendations of the tender committee if: </w:t>
      </w:r>
    </w:p>
    <w:p w14:paraId="0108145A" w14:textId="77777777" w:rsidR="00DE543A" w:rsidRPr="00DB43F6" w:rsidRDefault="00DE543A" w:rsidP="00DE543A">
      <w:pPr>
        <w:spacing w:after="160" w:line="259" w:lineRule="auto"/>
      </w:pPr>
      <w:r w:rsidRPr="00DB43F6">
        <w:t xml:space="preserve">a) the offer relates to known institutional requirements that cannot, within reasonable and practical limits, be acquired through a competitive or competitive negotiation procedure as provided for in SANS </w:t>
      </w:r>
      <w:proofErr w:type="gramStart"/>
      <w:r w:rsidRPr="00DB43F6">
        <w:t>10845-1;</w:t>
      </w:r>
      <w:proofErr w:type="gramEnd"/>
      <w:r w:rsidRPr="00DB43F6">
        <w:t xml:space="preserve"> </w:t>
      </w:r>
    </w:p>
    <w:p w14:paraId="2E01736C" w14:textId="77777777" w:rsidR="00DE543A" w:rsidRPr="00DB43F6" w:rsidRDefault="00DE543A" w:rsidP="00DE543A">
      <w:pPr>
        <w:spacing w:after="160" w:line="259" w:lineRule="auto"/>
      </w:pPr>
      <w:r w:rsidRPr="00DB43F6">
        <w:t xml:space="preserve">b) the goods, service or any combination thereof is used for or relates to a matter that falls within the </w:t>
      </w:r>
      <w:r>
        <w:rPr>
          <w:i/>
          <w:iCs/>
        </w:rPr>
        <w:t>Mopani District Municipality’s</w:t>
      </w:r>
      <w:r w:rsidRPr="00DB43F6">
        <w:t xml:space="preserve"> mandate or functions; and </w:t>
      </w:r>
    </w:p>
    <w:p w14:paraId="08B5CEF4" w14:textId="77777777" w:rsidR="00DE543A" w:rsidRPr="00DB43F6" w:rsidRDefault="00DE543A" w:rsidP="00DE543A">
      <w:pPr>
        <w:spacing w:after="160" w:line="259" w:lineRule="auto"/>
      </w:pPr>
      <w:r w:rsidRPr="00DB43F6">
        <w:t xml:space="preserve">c) the person who made the offer satisfies all other requirements which are conditional upon the award of a contract. </w:t>
      </w:r>
    </w:p>
    <w:p w14:paraId="41D12804" w14:textId="77777777" w:rsidR="00DE543A" w:rsidRPr="00DB43F6" w:rsidRDefault="00DE543A" w:rsidP="00DE543A">
      <w:pPr>
        <w:pStyle w:val="Heading1"/>
      </w:pPr>
      <w:bookmarkStart w:id="124" w:name="_Toc503598632"/>
      <w:bookmarkStart w:id="125" w:name="_Toc503637250"/>
      <w:bookmarkStart w:id="126" w:name="_Toc515583709"/>
      <w:r>
        <w:rPr>
          <w:rFonts w:cs="Arial"/>
          <w:color w:val="000000"/>
          <w:sz w:val="20"/>
          <w:szCs w:val="20"/>
          <w:lang w:val="en-US"/>
        </w:rPr>
        <w:t>6.2.2 CSD</w:t>
      </w:r>
      <w:r w:rsidRPr="00674650">
        <w:rPr>
          <w:rFonts w:cs="Arial"/>
          <w:color w:val="000000"/>
          <w:sz w:val="20"/>
          <w:szCs w:val="20"/>
          <w:lang w:val="en-US"/>
        </w:rPr>
        <w:t xml:space="preserve"> compliance</w:t>
      </w:r>
      <w:bookmarkEnd w:id="124"/>
      <w:bookmarkEnd w:id="125"/>
      <w:bookmarkEnd w:id="126"/>
      <w:r w:rsidRPr="00674650">
        <w:rPr>
          <w:rFonts w:cs="Arial"/>
          <w:color w:val="000000"/>
          <w:sz w:val="20"/>
          <w:szCs w:val="20"/>
          <w:lang w:val="en-US"/>
        </w:rPr>
        <w:t xml:space="preserve"> </w:t>
      </w:r>
    </w:p>
    <w:p w14:paraId="0FF8FA95" w14:textId="77777777" w:rsidR="00DE543A" w:rsidRPr="00DB43F6" w:rsidRDefault="00DE543A" w:rsidP="00DE543A">
      <w:pPr>
        <w:spacing w:after="160" w:line="259" w:lineRule="auto"/>
      </w:pPr>
      <w:r w:rsidRPr="00DB43F6">
        <w:rPr>
          <w:b/>
          <w:bCs/>
        </w:rPr>
        <w:t xml:space="preserve">6.2.2.1 </w:t>
      </w:r>
      <w:r w:rsidRPr="00DB43F6">
        <w:t xml:space="preserve">No contract may be </w:t>
      </w:r>
      <w:proofErr w:type="gramStart"/>
      <w:r w:rsidRPr="00DB43F6">
        <w:t>awarded</w:t>
      </w:r>
      <w:proofErr w:type="gramEnd"/>
      <w:r w:rsidRPr="00DB43F6">
        <w:t xml:space="preserve"> or order issued unless</w:t>
      </w:r>
      <w:r>
        <w:t xml:space="preserve"> a tenderer or contractor is CSD non-</w:t>
      </w:r>
      <w:r w:rsidRPr="00DB43F6">
        <w:t xml:space="preserve">Tax </w:t>
      </w:r>
      <w:r>
        <w:t>compliance or cleared</w:t>
      </w:r>
      <w:r w:rsidRPr="00DB43F6">
        <w:t xml:space="preserve"> by SARS provided that the tenderer is not domiciled in the Republic of South Africa and the SARS has confirmed that such a tenderer is not required to prove their tax compliance status. </w:t>
      </w:r>
    </w:p>
    <w:p w14:paraId="5DB1EF1C" w14:textId="77777777" w:rsidR="00DE543A" w:rsidRPr="00DB43F6" w:rsidRDefault="00DE543A" w:rsidP="00DE543A">
      <w:pPr>
        <w:spacing w:after="160" w:line="259" w:lineRule="auto"/>
      </w:pPr>
      <w:r w:rsidRPr="00DB43F6">
        <w:rPr>
          <w:b/>
          <w:bCs/>
        </w:rPr>
        <w:t xml:space="preserve">6.2.2.2 </w:t>
      </w:r>
      <w:r w:rsidRPr="00DB43F6">
        <w:t>In the case of a partnership, each partner shall comply with</w:t>
      </w:r>
      <w:r>
        <w:t xml:space="preserve"> the requirements of 6.2.2.1. </w:t>
      </w:r>
      <w:r w:rsidRPr="00DB43F6">
        <w:t xml:space="preserve"> </w:t>
      </w:r>
    </w:p>
    <w:p w14:paraId="0E2EDBDE" w14:textId="77777777" w:rsidR="00DE543A" w:rsidRPr="00DB43F6" w:rsidRDefault="00DE543A" w:rsidP="00DE543A">
      <w:pPr>
        <w:spacing w:after="160" w:line="259" w:lineRule="auto"/>
      </w:pPr>
      <w:r w:rsidRPr="00DB43F6">
        <w:rPr>
          <w:b/>
          <w:bCs/>
        </w:rPr>
        <w:t xml:space="preserve">6.2.2.3 </w:t>
      </w:r>
      <w:r w:rsidRPr="00DB43F6">
        <w:t>No payment shall be made to a contractor who does not sat</w:t>
      </w:r>
      <w:r>
        <w:t>isfy the requirements of 6.2.2.1</w:t>
      </w:r>
      <w:r w:rsidRPr="00DB43F6">
        <w:t xml:space="preserve">. An employee of </w:t>
      </w:r>
      <w:r>
        <w:rPr>
          <w:i/>
          <w:iCs/>
        </w:rPr>
        <w:t>Mopani District Municipality</w:t>
      </w:r>
      <w:r w:rsidRPr="00DB43F6">
        <w:rPr>
          <w:i/>
          <w:iCs/>
        </w:rPr>
        <w:t xml:space="preserve"> </w:t>
      </w:r>
      <w:r w:rsidRPr="00DB43F6">
        <w:t xml:space="preserve">shall upon detecting that a tenderer or contractor is not tax compliant, immediately notify such person of such status. </w:t>
      </w:r>
    </w:p>
    <w:p w14:paraId="36B58D32" w14:textId="77777777" w:rsidR="00DE543A" w:rsidRPr="00DB43F6" w:rsidRDefault="00DE543A" w:rsidP="00DE543A">
      <w:pPr>
        <w:spacing w:after="160" w:line="259" w:lineRule="auto"/>
      </w:pPr>
      <w:r w:rsidRPr="00DB43F6">
        <w:rPr>
          <w:b/>
          <w:bCs/>
        </w:rPr>
        <w:t xml:space="preserve">6.2.2.4 </w:t>
      </w:r>
      <w:r w:rsidRPr="00DB43F6">
        <w:t xml:space="preserve">Notwithstanding the requirements of 6.2.2.1 and 6.2.2.3 the following shall apply, unless a person who is not tax compliant indicates to </w:t>
      </w:r>
      <w:r>
        <w:rPr>
          <w:i/>
          <w:iCs/>
        </w:rPr>
        <w:t>Municipal Manager</w:t>
      </w:r>
      <w:r w:rsidRPr="00DB43F6">
        <w:rPr>
          <w:i/>
          <w:iCs/>
        </w:rPr>
        <w:t xml:space="preserve"> </w:t>
      </w:r>
      <w:r w:rsidRPr="00DB43F6">
        <w:t xml:space="preserve">that it intends challenging its tax compliance status with SARS, </w:t>
      </w:r>
    </w:p>
    <w:p w14:paraId="6DF67DD2" w14:textId="77777777" w:rsidR="00DE543A" w:rsidRPr="00DB43F6" w:rsidRDefault="00DE543A" w:rsidP="00DE543A">
      <w:pPr>
        <w:spacing w:after="160" w:line="259" w:lineRule="auto"/>
      </w:pPr>
      <w:r w:rsidRPr="00DB43F6">
        <w:t xml:space="preserve">a) a contract may </w:t>
      </w:r>
      <w:r>
        <w:t>not</w:t>
      </w:r>
      <w:r w:rsidRPr="00DB43F6">
        <w:t xml:space="preserve"> </w:t>
      </w:r>
      <w:proofErr w:type="gramStart"/>
      <w:r w:rsidRPr="00DB43F6">
        <w:t>awarded</w:t>
      </w:r>
      <w:proofErr w:type="gramEnd"/>
      <w:r w:rsidRPr="00DB43F6">
        <w:t xml:space="preserve"> to a non-compliant tenderer; </w:t>
      </w:r>
    </w:p>
    <w:p w14:paraId="2445C625" w14:textId="77777777" w:rsidR="00DE543A" w:rsidRPr="00DB43F6" w:rsidRDefault="00DE543A" w:rsidP="00DE543A">
      <w:pPr>
        <w:spacing w:after="160" w:line="259" w:lineRule="auto"/>
      </w:pPr>
      <w:r w:rsidRPr="00DB43F6">
        <w:t xml:space="preserve">b) an order may </w:t>
      </w:r>
      <w:r>
        <w:t>no</w:t>
      </w:r>
      <w:r w:rsidRPr="00DB43F6">
        <w:t xml:space="preserve"> awarded to a non-compliant </w:t>
      </w:r>
      <w:proofErr w:type="gramStart"/>
      <w:r w:rsidRPr="00DB43F6">
        <w:t>contractor</w:t>
      </w:r>
      <w:r>
        <w:t>;</w:t>
      </w:r>
      <w:proofErr w:type="gramEnd"/>
      <w:r>
        <w:t xml:space="preserve"> </w:t>
      </w:r>
      <w:r w:rsidRPr="00DB43F6">
        <w:t xml:space="preserve"> </w:t>
      </w:r>
    </w:p>
    <w:p w14:paraId="23CF3FCD" w14:textId="77777777" w:rsidR="00DE543A" w:rsidRPr="00DB43F6" w:rsidRDefault="00DE543A" w:rsidP="00DE543A">
      <w:pPr>
        <w:spacing w:after="160" w:line="259" w:lineRule="auto"/>
      </w:pPr>
      <w:r w:rsidRPr="00DB43F6">
        <w:t>d) before authorising a further payment due to a non-compliant contractor who has failed to remedy its tax compliance status after receiving a first warning, a second and final warning shall</w:t>
      </w:r>
      <w:r>
        <w:t xml:space="preserve"> be issued to such </w:t>
      </w:r>
      <w:proofErr w:type="gramStart"/>
      <w:r>
        <w:t>contractor;</w:t>
      </w:r>
      <w:proofErr w:type="gramEnd"/>
      <w:r>
        <w:t xml:space="preserve"> </w:t>
      </w:r>
    </w:p>
    <w:p w14:paraId="60CF6473" w14:textId="77777777" w:rsidR="00DE543A" w:rsidRPr="00DB43F6" w:rsidRDefault="00DE543A" w:rsidP="00DE543A">
      <w:pPr>
        <w:spacing w:after="160" w:line="259" w:lineRule="auto"/>
      </w:pPr>
      <w:r w:rsidRPr="00DB43F6">
        <w:t xml:space="preserve">e) no payments may be released for any amounts due in terms of the contract due to a non-compliant contractor if, after a period of 30 calendar days have lapsed since the second warning was issued, the non-compliant contractor has failed to remedy its tax compliance status. </w:t>
      </w:r>
    </w:p>
    <w:p w14:paraId="0F4D8CD6" w14:textId="77777777" w:rsidR="00DE543A" w:rsidRDefault="00DE543A" w:rsidP="00DE543A">
      <w:pPr>
        <w:spacing w:after="160" w:line="259" w:lineRule="auto"/>
      </w:pPr>
      <w:r w:rsidRPr="00DB43F6">
        <w:rPr>
          <w:b/>
          <w:bCs/>
        </w:rPr>
        <w:t xml:space="preserve">6.2.2.5 </w:t>
      </w:r>
      <w:r w:rsidRPr="00DB43F6">
        <w:t xml:space="preserve">The </w:t>
      </w:r>
      <w:r>
        <w:rPr>
          <w:i/>
          <w:iCs/>
        </w:rPr>
        <w:t>Mopani District Municipality</w:t>
      </w:r>
      <w:r w:rsidRPr="00DB43F6">
        <w:rPr>
          <w:i/>
          <w:iCs/>
        </w:rPr>
        <w:t xml:space="preserve"> </w:t>
      </w:r>
      <w:r w:rsidRPr="00DB43F6">
        <w:t>may cancel a contract with a non-compliant contractor if such a contractor fails to remedy its tax compliance status after a period of 30 calendar days have lapsed since the second warning was issued in terms of 6.2.2.4e).</w:t>
      </w:r>
    </w:p>
    <w:p w14:paraId="2D20A74A" w14:textId="77777777" w:rsidR="00DE543A" w:rsidRDefault="00DE543A" w:rsidP="00DE543A">
      <w:pPr>
        <w:spacing w:after="160" w:line="259" w:lineRule="auto"/>
      </w:pPr>
      <w:r>
        <w:t>6.2.2.6 Municipal rates and taxes</w:t>
      </w:r>
    </w:p>
    <w:p w14:paraId="58BE888A" w14:textId="77777777" w:rsidR="00DE543A" w:rsidRPr="00DB43F6" w:rsidRDefault="00DE543A" w:rsidP="00DE543A">
      <w:pPr>
        <w:spacing w:after="160" w:line="259" w:lineRule="auto"/>
      </w:pPr>
      <w:r>
        <w:t>No contract may be awarded to a tenderer who, of the principals of that tenderer, owes municipal rates and taxes or municipal service charges to any municipality or a municipal entity and are in arrears for more than 3 months.</w:t>
      </w:r>
    </w:p>
    <w:p w14:paraId="2088FAFD" w14:textId="77777777" w:rsidR="00DE543A" w:rsidRPr="00674650" w:rsidRDefault="00DE543A" w:rsidP="00DE543A">
      <w:pPr>
        <w:pStyle w:val="Heading1"/>
        <w:rPr>
          <w:rFonts w:cs="Arial"/>
          <w:color w:val="000000"/>
          <w:sz w:val="20"/>
          <w:szCs w:val="20"/>
          <w:lang w:val="en-US"/>
        </w:rPr>
      </w:pPr>
      <w:bookmarkStart w:id="127" w:name="_Toc503598633"/>
      <w:bookmarkStart w:id="128" w:name="_Toc503637251"/>
      <w:bookmarkStart w:id="129" w:name="_Toc515583710"/>
      <w:r w:rsidRPr="00674650">
        <w:rPr>
          <w:rFonts w:cs="Arial"/>
          <w:color w:val="000000"/>
          <w:sz w:val="20"/>
          <w:szCs w:val="20"/>
          <w:lang w:val="en-US"/>
        </w:rPr>
        <w:t>6.2.3 Declarations of interest 17</w:t>
      </w:r>
      <w:bookmarkEnd w:id="127"/>
      <w:bookmarkEnd w:id="128"/>
      <w:bookmarkEnd w:id="129"/>
      <w:r w:rsidRPr="00674650">
        <w:rPr>
          <w:rFonts w:cs="Arial"/>
          <w:color w:val="000000"/>
          <w:sz w:val="20"/>
          <w:szCs w:val="20"/>
          <w:lang w:val="en-US"/>
        </w:rPr>
        <w:t xml:space="preserve"> </w:t>
      </w:r>
    </w:p>
    <w:p w14:paraId="4211821E" w14:textId="77777777" w:rsidR="00DE543A" w:rsidRPr="00DB43F6" w:rsidRDefault="00DE543A" w:rsidP="00DE543A">
      <w:pPr>
        <w:spacing w:after="160" w:line="259" w:lineRule="auto"/>
      </w:pPr>
      <w:r w:rsidRPr="00DB43F6">
        <w:t xml:space="preserve">Tenders and respondents making submissions in response to an invitation to submit a tender or a call for an expression of interest, respectively shall declare in the Compulsory Declaration </w:t>
      </w:r>
      <w:r>
        <w:t xml:space="preserve">MDM 4 </w:t>
      </w:r>
      <w:proofErr w:type="gramStart"/>
      <w:r w:rsidRPr="00DB43F6">
        <w:t>whether or not</w:t>
      </w:r>
      <w:proofErr w:type="gramEnd"/>
      <w:r w:rsidRPr="00DB43F6">
        <w:t xml:space="preserve"> any of the principals: </w:t>
      </w:r>
    </w:p>
    <w:p w14:paraId="34B99A4E" w14:textId="77777777" w:rsidR="00DE543A" w:rsidRPr="00DB43F6" w:rsidRDefault="00DE543A" w:rsidP="00DE543A">
      <w:pPr>
        <w:spacing w:after="160" w:line="259" w:lineRule="auto"/>
      </w:pPr>
      <w:r w:rsidRPr="00DB43F6">
        <w:lastRenderedPageBreak/>
        <w:t xml:space="preserve">a) are an employee of the </w:t>
      </w:r>
      <w:r>
        <w:rPr>
          <w:i/>
          <w:iCs/>
        </w:rPr>
        <w:t>Mopani District Municipality</w:t>
      </w:r>
      <w:r w:rsidRPr="00DB43F6">
        <w:rPr>
          <w:i/>
          <w:iCs/>
        </w:rPr>
        <w:t xml:space="preserve"> </w:t>
      </w:r>
      <w:r w:rsidRPr="00DB43F6">
        <w:t xml:space="preserve">or in the employ of the state; or </w:t>
      </w:r>
    </w:p>
    <w:p w14:paraId="4F618145" w14:textId="77777777" w:rsidR="00DE543A" w:rsidRPr="00DB43F6" w:rsidRDefault="00DE543A" w:rsidP="00DE543A">
      <w:pPr>
        <w:spacing w:after="160" w:line="259" w:lineRule="auto"/>
      </w:pPr>
      <w:r w:rsidRPr="00DB43F6">
        <w:t xml:space="preserve">b) have a family member or a business relation with a person who is in the employ of the state. </w:t>
      </w:r>
    </w:p>
    <w:p w14:paraId="6AA91339" w14:textId="77777777" w:rsidR="00DE543A" w:rsidRPr="00674650" w:rsidRDefault="00DE543A" w:rsidP="00DE543A">
      <w:pPr>
        <w:pStyle w:val="Heading1"/>
        <w:rPr>
          <w:rFonts w:cs="Arial"/>
          <w:color w:val="000000"/>
          <w:sz w:val="20"/>
          <w:szCs w:val="20"/>
          <w:lang w:val="en-US"/>
        </w:rPr>
      </w:pPr>
      <w:bookmarkStart w:id="130" w:name="_Toc503598634"/>
      <w:bookmarkStart w:id="131" w:name="_Toc503637252"/>
      <w:bookmarkStart w:id="132" w:name="_Toc515583711"/>
      <w:r w:rsidRPr="00674650">
        <w:rPr>
          <w:rFonts w:cs="Arial"/>
          <w:color w:val="000000"/>
          <w:sz w:val="20"/>
          <w:szCs w:val="20"/>
          <w:lang w:val="en-US"/>
        </w:rPr>
        <w:t xml:space="preserve">6.2.4 Invitations to submit expressions of interest or tender offers </w:t>
      </w:r>
      <w:proofErr w:type="gramStart"/>
      <w:r w:rsidRPr="00674650">
        <w:rPr>
          <w:rFonts w:cs="Arial"/>
          <w:color w:val="000000"/>
          <w:sz w:val="20"/>
          <w:szCs w:val="20"/>
          <w:lang w:val="en-US"/>
        </w:rPr>
        <w:t>17</w:t>
      </w:r>
      <w:bookmarkEnd w:id="130"/>
      <w:bookmarkEnd w:id="131"/>
      <w:bookmarkEnd w:id="132"/>
      <w:proofErr w:type="gramEnd"/>
      <w:r w:rsidRPr="00674650">
        <w:rPr>
          <w:rFonts w:cs="Arial"/>
          <w:color w:val="000000"/>
          <w:sz w:val="20"/>
          <w:szCs w:val="20"/>
          <w:lang w:val="en-US"/>
        </w:rPr>
        <w:t xml:space="preserve"> </w:t>
      </w:r>
    </w:p>
    <w:p w14:paraId="735365C5" w14:textId="77777777" w:rsidR="00DE543A" w:rsidRPr="00DB43F6" w:rsidRDefault="00DE543A" w:rsidP="00DE543A">
      <w:pPr>
        <w:spacing w:after="160" w:line="259" w:lineRule="auto"/>
      </w:pPr>
      <w:r w:rsidRPr="00DB43F6">
        <w:rPr>
          <w:b/>
          <w:bCs/>
        </w:rPr>
        <w:t xml:space="preserve">6.2.4 Invitations to submit expressions of interest or tender </w:t>
      </w:r>
      <w:proofErr w:type="gramStart"/>
      <w:r w:rsidRPr="00DB43F6">
        <w:rPr>
          <w:b/>
          <w:bCs/>
        </w:rPr>
        <w:t>offers</w:t>
      </w:r>
      <w:proofErr w:type="gramEnd"/>
      <w:r w:rsidRPr="00DB43F6">
        <w:rPr>
          <w:b/>
          <w:bCs/>
        </w:rPr>
        <w:t xml:space="preserve"> </w:t>
      </w:r>
    </w:p>
    <w:p w14:paraId="61741E44" w14:textId="77777777" w:rsidR="00DE543A" w:rsidRDefault="00DE543A" w:rsidP="00DE543A">
      <w:pPr>
        <w:spacing w:after="160" w:line="259" w:lineRule="auto"/>
      </w:pPr>
      <w:r w:rsidRPr="00DB43F6">
        <w:rPr>
          <w:b/>
          <w:bCs/>
        </w:rPr>
        <w:t xml:space="preserve">6.2.4.1 </w:t>
      </w:r>
      <w:r w:rsidRPr="00DB43F6">
        <w:t xml:space="preserve">All invitations to submit tenders where the estimated value of the contract exceeds R500 000 including VAT, except where a confined tender process is followed, and expressions of interest shall be advertised on the </w:t>
      </w:r>
      <w:r>
        <w:rPr>
          <w:i/>
          <w:iCs/>
        </w:rPr>
        <w:t>Mopani District Municipality’s</w:t>
      </w:r>
      <w:r w:rsidRPr="00DB43F6">
        <w:t xml:space="preserve"> website and on the National Treasu</w:t>
      </w:r>
      <w:r>
        <w:t xml:space="preserve">ry eTender Publication Portal and cidb website i-tender portal exempted are framework </w:t>
      </w:r>
      <w:proofErr w:type="gramStart"/>
      <w:r>
        <w:t>contract</w:t>
      </w:r>
      <w:proofErr w:type="gramEnd"/>
    </w:p>
    <w:p w14:paraId="3EB9FF87" w14:textId="77777777" w:rsidR="00DE543A" w:rsidRPr="00DB43F6" w:rsidRDefault="00DE543A" w:rsidP="00DE543A">
      <w:pPr>
        <w:spacing w:after="160" w:line="259" w:lineRule="auto"/>
      </w:pPr>
      <w:r w:rsidRPr="00DB43F6">
        <w:rPr>
          <w:b/>
          <w:bCs/>
        </w:rPr>
        <w:t xml:space="preserve">6.2.4.2 </w:t>
      </w:r>
      <w:r w:rsidRPr="00DB43F6">
        <w:t xml:space="preserve">Advertisements relating to construction works which are subject to the Construction Industry Development Regulations issued in terms of the Construction Industry Development Act of 2000 shall in addition to the requirements of 6.2.4.1 be advertised on the CIDB website. Advertisements shall be placed by </w:t>
      </w:r>
      <w:r w:rsidRPr="00DB43F6">
        <w:rPr>
          <w:i/>
          <w:iCs/>
        </w:rPr>
        <w:t xml:space="preserve">[name of designated person]. </w:t>
      </w:r>
      <w:r w:rsidRPr="00DB43F6">
        <w:t xml:space="preserve">18 </w:t>
      </w:r>
    </w:p>
    <w:p w14:paraId="008CBC4F" w14:textId="77777777" w:rsidR="00DE543A" w:rsidRPr="00DB43F6" w:rsidRDefault="00DE543A" w:rsidP="00DE543A">
      <w:pPr>
        <w:spacing w:after="160" w:line="259" w:lineRule="auto"/>
      </w:pPr>
      <w:r w:rsidRPr="00DB43F6">
        <w:rPr>
          <w:b/>
          <w:bCs/>
        </w:rPr>
        <w:t xml:space="preserve">6.2.4.3 </w:t>
      </w:r>
      <w:r w:rsidRPr="00DB43F6">
        <w:t xml:space="preserve">Where deemed appropriate by </w:t>
      </w:r>
      <w:r w:rsidR="00C17628">
        <w:rPr>
          <w:i/>
          <w:iCs/>
        </w:rPr>
        <w:t xml:space="preserve">Accounting Officer </w:t>
      </w:r>
      <w:r w:rsidRPr="00DB43F6">
        <w:t>an invitation to tender and a call for an expression of interest shall be advertised in suitable local and national newspa</w:t>
      </w:r>
      <w:r>
        <w:t xml:space="preserve">pers as </w:t>
      </w:r>
      <w:proofErr w:type="gramStart"/>
      <w:r>
        <w:t>directed</w:t>
      </w:r>
      <w:proofErr w:type="gramEnd"/>
      <w:r w:rsidRPr="00DB43F6">
        <w:t xml:space="preserve"> </w:t>
      </w:r>
    </w:p>
    <w:p w14:paraId="3220C325" w14:textId="77777777" w:rsidR="00DE543A" w:rsidRPr="00DB43F6" w:rsidRDefault="00DE543A" w:rsidP="00DE543A">
      <w:pPr>
        <w:spacing w:after="160" w:line="259" w:lineRule="auto"/>
      </w:pPr>
      <w:r w:rsidRPr="00DB43F6">
        <w:rPr>
          <w:b/>
          <w:bCs/>
        </w:rPr>
        <w:t xml:space="preserve">6.2.4.5 </w:t>
      </w:r>
      <w:r w:rsidRPr="00DB43F6">
        <w:t xml:space="preserve">Invitations to submit expressions of interest or tender offers shall be issued not less than 10 working days before the closing date for tenders and at least 5 working days before any compulsory clarification meeting. Procurement documents shall be made available not less than 7 days before the closing time for submissions. </w:t>
      </w:r>
    </w:p>
    <w:p w14:paraId="2DEB2EDF" w14:textId="77777777" w:rsidR="00DE543A" w:rsidRPr="00674650" w:rsidRDefault="00DE543A" w:rsidP="00DE543A">
      <w:pPr>
        <w:pStyle w:val="Heading1"/>
        <w:rPr>
          <w:rFonts w:cs="Arial"/>
          <w:color w:val="000000"/>
          <w:sz w:val="20"/>
          <w:szCs w:val="20"/>
          <w:lang w:val="en-US"/>
        </w:rPr>
      </w:pPr>
      <w:bookmarkStart w:id="133" w:name="_Toc503598635"/>
      <w:bookmarkStart w:id="134" w:name="_Toc503637253"/>
      <w:bookmarkStart w:id="135" w:name="_Toc515583712"/>
      <w:r w:rsidRPr="00674650">
        <w:rPr>
          <w:rFonts w:cs="Arial"/>
          <w:color w:val="000000"/>
          <w:sz w:val="20"/>
          <w:szCs w:val="20"/>
          <w:lang w:val="en-US"/>
        </w:rPr>
        <w:t xml:space="preserve">6.2.5 Publication of submissions received and the award of </w:t>
      </w:r>
      <w:proofErr w:type="gramStart"/>
      <w:r w:rsidRPr="00674650">
        <w:rPr>
          <w:rFonts w:cs="Arial"/>
          <w:color w:val="000000"/>
          <w:sz w:val="20"/>
          <w:szCs w:val="20"/>
          <w:lang w:val="en-US"/>
        </w:rPr>
        <w:t>contracts</w:t>
      </w:r>
      <w:bookmarkEnd w:id="133"/>
      <w:bookmarkEnd w:id="134"/>
      <w:bookmarkEnd w:id="135"/>
      <w:proofErr w:type="gramEnd"/>
      <w:r w:rsidRPr="00674650">
        <w:rPr>
          <w:rFonts w:cs="Arial"/>
          <w:color w:val="000000"/>
          <w:sz w:val="20"/>
          <w:szCs w:val="20"/>
          <w:lang w:val="en-US"/>
        </w:rPr>
        <w:t xml:space="preserve"> </w:t>
      </w:r>
    </w:p>
    <w:p w14:paraId="3271EA7B" w14:textId="77777777" w:rsidR="00DE543A" w:rsidRPr="00DB43F6" w:rsidRDefault="00DE543A" w:rsidP="00DE543A">
      <w:pPr>
        <w:spacing w:after="160" w:line="259" w:lineRule="auto"/>
      </w:pPr>
      <w:r w:rsidRPr="00DB43F6">
        <w:rPr>
          <w:b/>
          <w:bCs/>
        </w:rPr>
        <w:t xml:space="preserve">6.2.5.1 </w:t>
      </w:r>
      <w:r w:rsidRPr="00DB43F6">
        <w:t xml:space="preserve">The </w:t>
      </w:r>
      <w:r>
        <w:t>supply chain management</w:t>
      </w:r>
      <w:r w:rsidRPr="00DB43F6">
        <w:t xml:space="preserve"> shall publish within 10 working days of the closure of any advertised call for an expression of interest or an invitation to tender where the estimated value of the contract exceeds R500 000 including VAT on the institution’s website, the names of all tenderers that made submissions to that advertisement, and if practical or applicable, the total of the prices and the preferences claimed. Such information shall remain on the website for at least 30 days. </w:t>
      </w:r>
    </w:p>
    <w:p w14:paraId="573D3B20" w14:textId="77777777" w:rsidR="00DE543A" w:rsidRPr="00DB43F6" w:rsidRDefault="00DE543A" w:rsidP="00DE543A">
      <w:pPr>
        <w:spacing w:after="160" w:line="259" w:lineRule="auto"/>
      </w:pPr>
      <w:r w:rsidRPr="00DB43F6">
        <w:rPr>
          <w:b/>
          <w:bCs/>
        </w:rPr>
        <w:t xml:space="preserve">6.2.5.2 </w:t>
      </w:r>
      <w:r w:rsidRPr="00DB43F6">
        <w:t xml:space="preserve">The </w:t>
      </w:r>
      <w:r>
        <w:t>supply chain management</w:t>
      </w:r>
      <w:r w:rsidRPr="00DB43F6">
        <w:t xml:space="preserve"> shall publish within 7 working days of the award of a contract the following on the </w:t>
      </w:r>
      <w:r>
        <w:rPr>
          <w:i/>
          <w:iCs/>
        </w:rPr>
        <w:t>Mopani District Municipality’s</w:t>
      </w:r>
      <w:r>
        <w:t xml:space="preserve"> </w:t>
      </w:r>
      <w:proofErr w:type="gramStart"/>
      <w:r>
        <w:t>website;</w:t>
      </w:r>
      <w:proofErr w:type="gramEnd"/>
    </w:p>
    <w:p w14:paraId="631212ED" w14:textId="77777777" w:rsidR="00DE543A" w:rsidRDefault="00DE543A" w:rsidP="00DE543A">
      <w:pPr>
        <w:spacing w:after="160" w:line="259" w:lineRule="auto"/>
      </w:pPr>
      <w:r w:rsidRPr="00DB43F6">
        <w:rPr>
          <w:b/>
          <w:bCs/>
        </w:rPr>
        <w:t xml:space="preserve">6.2.5.3 </w:t>
      </w:r>
      <w:r w:rsidRPr="00DB43F6">
        <w:t xml:space="preserve">The </w:t>
      </w:r>
      <w:r>
        <w:rPr>
          <w:i/>
          <w:iCs/>
        </w:rPr>
        <w:t>supply chain management</w:t>
      </w:r>
      <w:r w:rsidRPr="00DB43F6">
        <w:rPr>
          <w:i/>
          <w:iCs/>
        </w:rPr>
        <w:t xml:space="preserve"> </w:t>
      </w:r>
      <w:r w:rsidRPr="00DB43F6">
        <w:t>shall submit within 7 working days of the award of a contract the information requi</w:t>
      </w:r>
      <w:r>
        <w:t xml:space="preserve">red by </w:t>
      </w:r>
      <w:r w:rsidRPr="00DB43F6">
        <w:t xml:space="preserve">National Treasury eTender Publication Portal regarding the successful and </w:t>
      </w:r>
      <w:proofErr w:type="gramStart"/>
      <w:r w:rsidRPr="00DB43F6">
        <w:t>unsuccessful</w:t>
      </w:r>
      <w:r>
        <w:t>;</w:t>
      </w:r>
      <w:proofErr w:type="gramEnd"/>
      <w:r w:rsidRPr="00DB43F6">
        <w:t xml:space="preserve"> </w:t>
      </w:r>
    </w:p>
    <w:p w14:paraId="476CFD97" w14:textId="77777777" w:rsidR="00DE543A" w:rsidRDefault="00DE543A" w:rsidP="00DE543A">
      <w:pPr>
        <w:spacing w:after="160" w:line="259" w:lineRule="auto"/>
      </w:pPr>
      <w:r w:rsidRPr="00DB43F6">
        <w:rPr>
          <w:b/>
          <w:bCs/>
        </w:rPr>
        <w:t xml:space="preserve">6.2.5.3 </w:t>
      </w:r>
      <w:r w:rsidRPr="00DB43F6">
        <w:t xml:space="preserve">The </w:t>
      </w:r>
      <w:r>
        <w:rPr>
          <w:i/>
          <w:iCs/>
        </w:rPr>
        <w:t>supply chain management</w:t>
      </w:r>
      <w:r w:rsidRPr="00DB43F6">
        <w:rPr>
          <w:i/>
          <w:iCs/>
        </w:rPr>
        <w:t xml:space="preserve"> </w:t>
      </w:r>
      <w:r w:rsidRPr="00DB43F6">
        <w:t>shall submit</w:t>
      </w:r>
      <w:r>
        <w:t xml:space="preserve"> within 21 </w:t>
      </w:r>
      <w:r w:rsidRPr="00DB43F6">
        <w:t xml:space="preserve">working days of the award </w:t>
      </w:r>
      <w:r>
        <w:t xml:space="preserve">/completed </w:t>
      </w:r>
      <w:r w:rsidRPr="00DB43F6">
        <w:t>of a contract the information requi</w:t>
      </w:r>
      <w:r>
        <w:t>red by CIDB i-tender portal</w:t>
      </w:r>
      <w:r w:rsidRPr="00DB43F6">
        <w:t xml:space="preserve"> regarding the successful </w:t>
      </w:r>
      <w:r>
        <w:t>bidder</w:t>
      </w:r>
      <w:r w:rsidRPr="00DB43F6">
        <w:t xml:space="preserve"> </w:t>
      </w:r>
      <w:r>
        <w:t>information:</w:t>
      </w:r>
    </w:p>
    <w:p w14:paraId="3B496E7C" w14:textId="77777777" w:rsidR="00DE543A" w:rsidRPr="00DB43F6" w:rsidRDefault="00DE543A" w:rsidP="00DE543A">
      <w:pPr>
        <w:spacing w:after="160" w:line="259" w:lineRule="auto"/>
      </w:pPr>
      <w:r w:rsidRPr="00DB43F6">
        <w:t xml:space="preserve">a) the contract </w:t>
      </w:r>
      <w:proofErr w:type="gramStart"/>
      <w:r w:rsidRPr="00DB43F6">
        <w:t>number;</w:t>
      </w:r>
      <w:proofErr w:type="gramEnd"/>
      <w:r w:rsidRPr="00DB43F6">
        <w:t xml:space="preserve"> </w:t>
      </w:r>
    </w:p>
    <w:p w14:paraId="0B2062B7" w14:textId="77777777" w:rsidR="00DE543A" w:rsidRPr="00DB43F6" w:rsidRDefault="00DE543A" w:rsidP="00DE543A">
      <w:pPr>
        <w:spacing w:after="160" w:line="259" w:lineRule="auto"/>
      </w:pPr>
      <w:r w:rsidRPr="00DB43F6">
        <w:t xml:space="preserve">b) contract </w:t>
      </w:r>
      <w:proofErr w:type="gramStart"/>
      <w:r w:rsidRPr="00DB43F6">
        <w:t>title;</w:t>
      </w:r>
      <w:proofErr w:type="gramEnd"/>
      <w:r w:rsidRPr="00DB43F6">
        <w:t xml:space="preserve"> </w:t>
      </w:r>
    </w:p>
    <w:p w14:paraId="7477CDE2" w14:textId="77777777" w:rsidR="00DE543A" w:rsidRPr="00DB43F6" w:rsidRDefault="00DE543A" w:rsidP="00DE543A">
      <w:pPr>
        <w:spacing w:after="160" w:line="259" w:lineRule="auto"/>
      </w:pPr>
      <w:r w:rsidRPr="00DB43F6">
        <w:t xml:space="preserve">c) brief description of the goods, services or </w:t>
      </w:r>
      <w:proofErr w:type="gramStart"/>
      <w:r w:rsidRPr="00DB43F6">
        <w:t>works;</w:t>
      </w:r>
      <w:proofErr w:type="gramEnd"/>
      <w:r w:rsidRPr="00DB43F6">
        <w:t xml:space="preserve"> </w:t>
      </w:r>
    </w:p>
    <w:p w14:paraId="33225B47" w14:textId="77777777" w:rsidR="00DE543A" w:rsidRPr="00DB43F6" w:rsidRDefault="00DE543A" w:rsidP="00DE543A">
      <w:pPr>
        <w:spacing w:after="160" w:line="259" w:lineRule="auto"/>
      </w:pPr>
      <w:r w:rsidRPr="00DB43F6">
        <w:t xml:space="preserve">d) the total of the prices, if </w:t>
      </w:r>
      <w:proofErr w:type="gramStart"/>
      <w:r w:rsidRPr="00DB43F6">
        <w:t>practical;</w:t>
      </w:r>
      <w:proofErr w:type="gramEnd"/>
      <w:r w:rsidRPr="00DB43F6">
        <w:t xml:space="preserve"> </w:t>
      </w:r>
    </w:p>
    <w:p w14:paraId="48147627" w14:textId="77777777" w:rsidR="00DE543A" w:rsidRPr="00DB43F6" w:rsidRDefault="00DE543A" w:rsidP="00DE543A">
      <w:pPr>
        <w:spacing w:after="160" w:line="259" w:lineRule="auto"/>
      </w:pPr>
      <w:r w:rsidRPr="00DB43F6">
        <w:t xml:space="preserve">e) the names of successful tenderers and their B-BBEE status level of </w:t>
      </w:r>
      <w:proofErr w:type="gramStart"/>
      <w:r w:rsidRPr="00DB43F6">
        <w:t>contribution;</w:t>
      </w:r>
      <w:proofErr w:type="gramEnd"/>
      <w:r w:rsidRPr="00DB43F6">
        <w:t xml:space="preserve"> </w:t>
      </w:r>
    </w:p>
    <w:p w14:paraId="54059B52" w14:textId="77777777" w:rsidR="00DE543A" w:rsidRPr="00DB43F6" w:rsidRDefault="00DE543A" w:rsidP="00DE543A">
      <w:pPr>
        <w:spacing w:after="160" w:line="259" w:lineRule="auto"/>
      </w:pPr>
      <w:r w:rsidRPr="00DB43F6">
        <w:t xml:space="preserve">f) duration of the contract; and </w:t>
      </w:r>
    </w:p>
    <w:p w14:paraId="76247ADE" w14:textId="77777777" w:rsidR="00DE543A" w:rsidRPr="00DB43F6" w:rsidRDefault="00DE543A" w:rsidP="00DE543A">
      <w:pPr>
        <w:spacing w:after="160" w:line="259" w:lineRule="auto"/>
      </w:pPr>
      <w:r w:rsidRPr="00DB43F6">
        <w:t xml:space="preserve">g) brand names, if applicable. </w:t>
      </w:r>
    </w:p>
    <w:p w14:paraId="708A8DEE" w14:textId="77777777" w:rsidR="00DE543A" w:rsidRPr="00674650" w:rsidRDefault="00DE543A" w:rsidP="00DE543A">
      <w:pPr>
        <w:pStyle w:val="Heading1"/>
        <w:rPr>
          <w:rFonts w:cs="Arial"/>
          <w:color w:val="000000"/>
          <w:sz w:val="20"/>
          <w:szCs w:val="20"/>
          <w:lang w:val="en-US"/>
        </w:rPr>
      </w:pPr>
      <w:bookmarkStart w:id="136" w:name="_Toc503598636"/>
      <w:bookmarkStart w:id="137" w:name="_Toc503637254"/>
      <w:bookmarkStart w:id="138" w:name="_Toc515583713"/>
      <w:r w:rsidRPr="00674650">
        <w:rPr>
          <w:rFonts w:cs="Arial"/>
          <w:color w:val="000000"/>
          <w:sz w:val="20"/>
          <w:szCs w:val="20"/>
          <w:lang w:val="en-US"/>
        </w:rPr>
        <w:lastRenderedPageBreak/>
        <w:t>6.2.6 Disposal committee</w:t>
      </w:r>
      <w:bookmarkEnd w:id="136"/>
      <w:bookmarkEnd w:id="137"/>
      <w:bookmarkEnd w:id="138"/>
      <w:r w:rsidRPr="00674650">
        <w:rPr>
          <w:rFonts w:cs="Arial"/>
          <w:color w:val="000000"/>
          <w:sz w:val="20"/>
          <w:szCs w:val="20"/>
          <w:lang w:val="en-US"/>
        </w:rPr>
        <w:t xml:space="preserve"> </w:t>
      </w:r>
    </w:p>
    <w:p w14:paraId="0E73EA43" w14:textId="77777777" w:rsidR="00DE543A" w:rsidRPr="00DB43F6" w:rsidRDefault="00DE543A" w:rsidP="00DE543A">
      <w:pPr>
        <w:spacing w:after="160" w:line="259" w:lineRule="auto"/>
      </w:pPr>
      <w:r w:rsidRPr="00DB43F6">
        <w:rPr>
          <w:b/>
          <w:bCs/>
        </w:rPr>
        <w:t xml:space="preserve">6.2.6.1 </w:t>
      </w:r>
      <w:proofErr w:type="gramStart"/>
      <w:r>
        <w:t>The</w:t>
      </w:r>
      <w:r w:rsidRPr="00DB43F6">
        <w:rPr>
          <w:i/>
          <w:iCs/>
        </w:rPr>
        <w:t>[</w:t>
      </w:r>
      <w:proofErr w:type="gramEnd"/>
      <w:r w:rsidR="00C17628">
        <w:rPr>
          <w:i/>
          <w:iCs/>
        </w:rPr>
        <w:t xml:space="preserve">Accounting Officer </w:t>
      </w:r>
      <w:r w:rsidRPr="00DB43F6">
        <w:t xml:space="preserve">shall appoint on a disposal by disposal basis in writing the members of the disposal committee to decide on how best to undertake disposals in accordance with the provisions of clause 10 of the standard. </w:t>
      </w:r>
    </w:p>
    <w:p w14:paraId="0FEEB721" w14:textId="77777777" w:rsidR="00DE543A" w:rsidRPr="00DB43F6" w:rsidRDefault="00DE543A" w:rsidP="00DE543A">
      <w:pPr>
        <w:spacing w:after="160" w:line="259" w:lineRule="auto"/>
      </w:pPr>
      <w:r w:rsidRPr="00DB43F6">
        <w:rPr>
          <w:b/>
          <w:bCs/>
        </w:rPr>
        <w:t xml:space="preserve">6.2.6.2 </w:t>
      </w:r>
      <w:r w:rsidRPr="00DB43F6">
        <w:t xml:space="preserve">The disposal panel shall comprise not less than three people. The chairperson shall be an employee of </w:t>
      </w:r>
      <w:r>
        <w:rPr>
          <w:i/>
          <w:iCs/>
        </w:rPr>
        <w:t>Mopani District Municipality</w:t>
      </w:r>
      <w:r w:rsidRPr="00DB43F6">
        <w:rPr>
          <w:i/>
          <w:iCs/>
        </w:rPr>
        <w:t xml:space="preserve">. </w:t>
      </w:r>
    </w:p>
    <w:p w14:paraId="53F41599" w14:textId="77777777" w:rsidR="00DE543A" w:rsidRPr="00DB43F6" w:rsidRDefault="00DE543A" w:rsidP="00DE543A">
      <w:pPr>
        <w:spacing w:after="160" w:line="259" w:lineRule="auto"/>
      </w:pPr>
      <w:r w:rsidRPr="00DB43F6">
        <w:rPr>
          <w:b/>
          <w:bCs/>
        </w:rPr>
        <w:t xml:space="preserve">6.2.6.3 </w:t>
      </w:r>
      <w:r w:rsidRPr="00DB43F6">
        <w:t xml:space="preserve">The disposal committee shall make recommendations to </w:t>
      </w:r>
      <w:r>
        <w:rPr>
          <w:i/>
          <w:iCs/>
        </w:rPr>
        <w:t>Municipal Manager</w:t>
      </w:r>
      <w:r w:rsidRPr="00DB43F6">
        <w:rPr>
          <w:i/>
          <w:iCs/>
        </w:rPr>
        <w:t xml:space="preserve"> </w:t>
      </w:r>
      <w:r w:rsidRPr="00DB43F6">
        <w:t xml:space="preserve">who shall approve the recommendations, refer the disposal strategy back to the disposal committee for their reconsideration, and decide not to proceed or to start afresh with the process. </w:t>
      </w:r>
    </w:p>
    <w:p w14:paraId="55ED79A7" w14:textId="77777777" w:rsidR="00DE543A" w:rsidRDefault="00DE543A" w:rsidP="00DE543A">
      <w:pPr>
        <w:spacing w:after="160" w:line="259" w:lineRule="auto"/>
        <w:rPr>
          <w:rFonts w:cs="Arial"/>
          <w:color w:val="000000"/>
          <w:sz w:val="20"/>
          <w:szCs w:val="20"/>
          <w:lang w:val="en-US"/>
        </w:rPr>
      </w:pPr>
      <w:r w:rsidRPr="00674650">
        <w:rPr>
          <w:rFonts w:cs="Arial"/>
          <w:color w:val="000000"/>
          <w:sz w:val="20"/>
          <w:szCs w:val="20"/>
          <w:lang w:val="en-US"/>
        </w:rPr>
        <w:t xml:space="preserve">6.3 Reporting of infrastructure delivery management information </w:t>
      </w:r>
    </w:p>
    <w:p w14:paraId="1260EB2A" w14:textId="77777777" w:rsidR="00DE543A" w:rsidRPr="00DB43F6" w:rsidRDefault="00DE543A" w:rsidP="00DE543A">
      <w:pPr>
        <w:spacing w:after="160" w:line="259" w:lineRule="auto"/>
      </w:pPr>
      <w:r>
        <w:rPr>
          <w:i/>
          <w:iCs/>
        </w:rPr>
        <w:t>Municipal Manager</w:t>
      </w:r>
      <w:r w:rsidRPr="00DB43F6">
        <w:rPr>
          <w:i/>
          <w:iCs/>
        </w:rPr>
        <w:t xml:space="preserve"> </w:t>
      </w:r>
      <w:r w:rsidRPr="00DB43F6">
        <w:t xml:space="preserve">shall submit any reports required in terms of the standard to the </w:t>
      </w:r>
      <w:r w:rsidRPr="00DB43F6">
        <w:rPr>
          <w:i/>
          <w:iCs/>
        </w:rPr>
        <w:t xml:space="preserve">National Treasury or </w:t>
      </w:r>
      <w:r>
        <w:rPr>
          <w:i/>
          <w:iCs/>
        </w:rPr>
        <w:t>Limpopo</w:t>
      </w:r>
      <w:r w:rsidRPr="00DB43F6">
        <w:rPr>
          <w:i/>
          <w:iCs/>
        </w:rPr>
        <w:t xml:space="preserve"> provincial treasury, as applicable]</w:t>
      </w:r>
      <w:r w:rsidRPr="00DB43F6">
        <w:t xml:space="preserve">. </w:t>
      </w:r>
    </w:p>
    <w:p w14:paraId="2B2A6886" w14:textId="77777777" w:rsidR="00DE543A" w:rsidRPr="00674650" w:rsidRDefault="00DE543A" w:rsidP="00DE543A">
      <w:pPr>
        <w:pStyle w:val="Heading1"/>
        <w:rPr>
          <w:rFonts w:cs="Arial"/>
          <w:color w:val="000000"/>
          <w:sz w:val="20"/>
          <w:szCs w:val="20"/>
          <w:lang w:val="en-US"/>
        </w:rPr>
      </w:pPr>
      <w:bookmarkStart w:id="139" w:name="_Toc503598637"/>
      <w:bookmarkStart w:id="140" w:name="_Toc503637255"/>
      <w:bookmarkStart w:id="141" w:name="_Toc515583714"/>
      <w:r w:rsidRPr="00674650">
        <w:rPr>
          <w:rFonts w:cs="Arial"/>
          <w:color w:val="000000"/>
          <w:sz w:val="20"/>
          <w:szCs w:val="20"/>
          <w:lang w:val="en-US"/>
        </w:rPr>
        <w:t>7 Infrastructure procurement</w:t>
      </w:r>
      <w:bookmarkEnd w:id="139"/>
      <w:bookmarkEnd w:id="140"/>
      <w:bookmarkEnd w:id="141"/>
      <w:r w:rsidRPr="00674650">
        <w:rPr>
          <w:rFonts w:cs="Arial"/>
          <w:color w:val="000000"/>
          <w:sz w:val="20"/>
          <w:szCs w:val="20"/>
          <w:lang w:val="en-US"/>
        </w:rPr>
        <w:t xml:space="preserve"> </w:t>
      </w:r>
    </w:p>
    <w:p w14:paraId="14F8B459" w14:textId="77777777" w:rsidR="00DE543A" w:rsidRPr="00674650" w:rsidRDefault="00DE543A" w:rsidP="00DE543A">
      <w:pPr>
        <w:pStyle w:val="Heading1"/>
        <w:rPr>
          <w:rFonts w:cs="Arial"/>
          <w:color w:val="000000"/>
          <w:sz w:val="20"/>
          <w:szCs w:val="20"/>
          <w:lang w:val="en-US"/>
        </w:rPr>
      </w:pPr>
      <w:bookmarkStart w:id="142" w:name="_Toc503637256"/>
      <w:bookmarkStart w:id="143" w:name="_Toc515583715"/>
      <w:bookmarkStart w:id="144" w:name="_Toc503598638"/>
      <w:r w:rsidRPr="00674650">
        <w:rPr>
          <w:rFonts w:cs="Arial"/>
          <w:color w:val="000000"/>
          <w:sz w:val="20"/>
          <w:szCs w:val="20"/>
          <w:lang w:val="en-US"/>
        </w:rPr>
        <w:t>7.1 Usage of procurement procedures</w:t>
      </w:r>
      <w:bookmarkEnd w:id="142"/>
      <w:bookmarkEnd w:id="143"/>
      <w:r w:rsidRPr="00674650">
        <w:rPr>
          <w:rFonts w:cs="Arial"/>
          <w:color w:val="000000"/>
          <w:sz w:val="20"/>
          <w:szCs w:val="20"/>
          <w:lang w:val="en-US"/>
        </w:rPr>
        <w:t xml:space="preserve"> </w:t>
      </w:r>
      <w:bookmarkEnd w:id="144"/>
    </w:p>
    <w:p w14:paraId="242B81BE" w14:textId="77777777" w:rsidR="00DE543A" w:rsidRPr="00DB43F6" w:rsidRDefault="00DE543A" w:rsidP="00DE543A">
      <w:pPr>
        <w:pStyle w:val="Heading1"/>
      </w:pPr>
      <w:bookmarkStart w:id="145" w:name="_Toc503598639"/>
      <w:bookmarkStart w:id="146" w:name="_Toc503637257"/>
      <w:bookmarkStart w:id="147" w:name="_Toc515583716"/>
      <w:r w:rsidRPr="00674650">
        <w:rPr>
          <w:rFonts w:cs="Arial"/>
          <w:color w:val="000000"/>
          <w:sz w:val="20"/>
          <w:szCs w:val="20"/>
          <w:lang w:val="en-US"/>
        </w:rPr>
        <w:t>7.2 Procurement documents</w:t>
      </w:r>
      <w:bookmarkEnd w:id="145"/>
      <w:bookmarkEnd w:id="146"/>
      <w:bookmarkEnd w:id="147"/>
      <w:r w:rsidRPr="00674650">
        <w:rPr>
          <w:rFonts w:cs="Arial"/>
          <w:color w:val="000000"/>
          <w:sz w:val="20"/>
          <w:szCs w:val="20"/>
          <w:lang w:val="en-US"/>
        </w:rPr>
        <w:t xml:space="preserve"> </w:t>
      </w:r>
    </w:p>
    <w:p w14:paraId="341D0D79" w14:textId="77777777" w:rsidR="00DE543A" w:rsidRPr="00DB43F6" w:rsidRDefault="00DE543A" w:rsidP="00DE543A">
      <w:pPr>
        <w:spacing w:after="160" w:line="259" w:lineRule="auto"/>
      </w:pPr>
      <w:r w:rsidRPr="00DB43F6">
        <w:rPr>
          <w:b/>
          <w:bCs/>
        </w:rPr>
        <w:t>7.1 Us</w:t>
      </w:r>
      <w:r>
        <w:rPr>
          <w:b/>
          <w:bCs/>
        </w:rPr>
        <w:t>age of procurement procedures</w:t>
      </w:r>
    </w:p>
    <w:p w14:paraId="599A9E51" w14:textId="77777777" w:rsidR="00DE543A" w:rsidRPr="00DB43F6" w:rsidRDefault="00DE543A" w:rsidP="00DE543A">
      <w:pPr>
        <w:spacing w:after="160" w:line="259" w:lineRule="auto"/>
      </w:pPr>
      <w:r w:rsidRPr="00DB43F6">
        <w:t xml:space="preserve">The </w:t>
      </w:r>
      <w:r>
        <w:rPr>
          <w:i/>
          <w:iCs/>
        </w:rPr>
        <w:t>Mopani District Municipality</w:t>
      </w:r>
      <w:r w:rsidRPr="00DB43F6">
        <w:rPr>
          <w:i/>
          <w:iCs/>
        </w:rPr>
        <w:t xml:space="preserve"> </w:t>
      </w:r>
      <w:r w:rsidRPr="00DB43F6">
        <w:t xml:space="preserve">shall not apply the following procedures: </w:t>
      </w:r>
    </w:p>
    <w:p w14:paraId="1BB86E95" w14:textId="77777777" w:rsidR="00DE543A" w:rsidRPr="00DB43F6" w:rsidRDefault="00DE543A" w:rsidP="00DE543A">
      <w:pPr>
        <w:spacing w:after="160" w:line="259" w:lineRule="auto"/>
      </w:pPr>
      <w:r w:rsidRPr="00DB43F6">
        <w:t xml:space="preserve">a) </w:t>
      </w:r>
      <w:r w:rsidRPr="00DB43F6">
        <w:rPr>
          <w:i/>
          <w:iCs/>
        </w:rPr>
        <w:t>[identify procedure</w:t>
      </w:r>
      <w:proofErr w:type="gramStart"/>
      <w:r w:rsidRPr="00DB43F6">
        <w:rPr>
          <w:i/>
          <w:iCs/>
        </w:rPr>
        <w:t>]</w:t>
      </w:r>
      <w:r>
        <w:t>;</w:t>
      </w:r>
      <w:proofErr w:type="gramEnd"/>
      <w:r>
        <w:t xml:space="preserve"> </w:t>
      </w:r>
      <w:r w:rsidRPr="00DB43F6">
        <w:rPr>
          <w:i/>
          <w:iCs/>
        </w:rPr>
        <w:t xml:space="preserve"> </w:t>
      </w:r>
    </w:p>
    <w:p w14:paraId="0D7705DA" w14:textId="77777777" w:rsidR="00DE543A" w:rsidRPr="00DB43F6" w:rsidRDefault="00DE543A" w:rsidP="00DE543A">
      <w:pPr>
        <w:spacing w:after="160" w:line="259" w:lineRule="auto"/>
      </w:pPr>
      <w:r w:rsidRPr="00DB43F6">
        <w:rPr>
          <w:b/>
          <w:bCs/>
        </w:rPr>
        <w:t xml:space="preserve">7.2 Procurement documents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3"/>
        <w:gridCol w:w="2070"/>
        <w:gridCol w:w="1975"/>
      </w:tblGrid>
      <w:tr w:rsidR="00DE543A" w:rsidRPr="00DB43F6" w14:paraId="607F41D4" w14:textId="77777777" w:rsidTr="00A610A0">
        <w:trPr>
          <w:trHeight w:val="92"/>
        </w:trPr>
        <w:tc>
          <w:tcPr>
            <w:tcW w:w="6673" w:type="dxa"/>
          </w:tcPr>
          <w:p w14:paraId="2A2826C2" w14:textId="77777777" w:rsidR="00DE543A" w:rsidRPr="00DB43F6" w:rsidRDefault="00DE543A" w:rsidP="00A610A0">
            <w:pPr>
              <w:spacing w:after="160" w:line="259" w:lineRule="auto"/>
            </w:pPr>
            <w:r w:rsidRPr="00DB43F6">
              <w:rPr>
                <w:b/>
                <w:bCs/>
              </w:rPr>
              <w:t xml:space="preserve">7.2.1 </w:t>
            </w:r>
            <w:r w:rsidRPr="00DB43F6">
              <w:t xml:space="preserve">The standard forms of contract that may be used are as follows: </w:t>
            </w:r>
            <w:r>
              <w:rPr>
                <w:b/>
                <w:bCs/>
              </w:rPr>
              <w:t>Form of contract</w:t>
            </w:r>
          </w:p>
        </w:tc>
        <w:tc>
          <w:tcPr>
            <w:tcW w:w="2070" w:type="dxa"/>
          </w:tcPr>
          <w:p w14:paraId="61639A8B" w14:textId="77777777" w:rsidR="00DE543A" w:rsidRPr="00DB43F6" w:rsidRDefault="00DE543A" w:rsidP="00A610A0">
            <w:pPr>
              <w:spacing w:after="160" w:line="259" w:lineRule="auto"/>
            </w:pPr>
            <w:r w:rsidRPr="00DB43F6">
              <w:rPr>
                <w:b/>
                <w:bCs/>
              </w:rPr>
              <w:t xml:space="preserve">Code </w:t>
            </w:r>
          </w:p>
        </w:tc>
        <w:tc>
          <w:tcPr>
            <w:tcW w:w="1975" w:type="dxa"/>
          </w:tcPr>
          <w:p w14:paraId="452CBDEF" w14:textId="77777777" w:rsidR="00DE543A" w:rsidRPr="00DB43F6" w:rsidRDefault="00DE543A" w:rsidP="00A610A0">
            <w:pPr>
              <w:spacing w:after="160" w:line="259" w:lineRule="auto"/>
            </w:pPr>
            <w:r w:rsidRPr="00DB43F6">
              <w:rPr>
                <w:b/>
                <w:bCs/>
              </w:rPr>
              <w:t xml:space="preserve">Usage </w:t>
            </w:r>
          </w:p>
        </w:tc>
      </w:tr>
    </w:tbl>
    <w:p w14:paraId="0D0D5136" w14:textId="77777777" w:rsidR="00DE543A" w:rsidRDefault="00DE543A" w:rsidP="00DE543A">
      <w:pPr>
        <w:spacing w:after="160" w:line="259" w:lineRule="auto"/>
        <w:rPr>
          <w:b/>
          <w:bCs/>
        </w:rPr>
      </w:pPr>
    </w:p>
    <w:p w14:paraId="52F14D5F" w14:textId="77777777" w:rsidR="00DE543A" w:rsidRPr="00DB43F6" w:rsidRDefault="00DE543A" w:rsidP="00DE543A">
      <w:pPr>
        <w:spacing w:after="160" w:line="259" w:lineRule="auto"/>
      </w:pPr>
      <w:r w:rsidRPr="00DB43F6">
        <w:rPr>
          <w:b/>
          <w:bCs/>
        </w:rPr>
        <w:t xml:space="preserve">7.2.2 </w:t>
      </w:r>
      <w:r w:rsidRPr="00DB43F6">
        <w:t xml:space="preserve">The </w:t>
      </w:r>
      <w:r>
        <w:rPr>
          <w:i/>
          <w:iCs/>
        </w:rPr>
        <w:t>Mopani District Municipality’s</w:t>
      </w:r>
      <w:r w:rsidRPr="00DB43F6">
        <w:t xml:space="preserve"> preapproved templates for Part C1 (Agreements and contract data) of procurement documents shall be utilised to obviate the need for legal review prior to the awarding of a contract. All modifications to the standard templates shall be approved by </w:t>
      </w:r>
      <w:r w:rsidR="00C17628">
        <w:rPr>
          <w:i/>
          <w:iCs/>
        </w:rPr>
        <w:t xml:space="preserve">Accounting Officer </w:t>
      </w:r>
      <w:r w:rsidRPr="00DB43F6">
        <w:t xml:space="preserve">prior to being issued for tender purposes. </w:t>
      </w:r>
    </w:p>
    <w:p w14:paraId="0E321DAA" w14:textId="77777777" w:rsidR="00DE543A" w:rsidRDefault="00DE543A" w:rsidP="00DE543A">
      <w:pPr>
        <w:pStyle w:val="Default"/>
        <w:rPr>
          <w:color w:val="auto"/>
          <w:sz w:val="20"/>
          <w:szCs w:val="20"/>
        </w:rPr>
      </w:pPr>
      <w:r>
        <w:rPr>
          <w:color w:val="auto"/>
          <w:sz w:val="20"/>
          <w:szCs w:val="20"/>
        </w:rPr>
        <w:t xml:space="preserve">7.1.4 The Municipal Declaration and returnable documents contained in the standard shall be included in all tenders for: </w:t>
      </w:r>
    </w:p>
    <w:p w14:paraId="33A8C8AB" w14:textId="77777777" w:rsidR="00DE543A" w:rsidRDefault="00DE543A" w:rsidP="00DE543A">
      <w:pPr>
        <w:pStyle w:val="Default"/>
        <w:rPr>
          <w:color w:val="auto"/>
          <w:sz w:val="20"/>
          <w:szCs w:val="20"/>
        </w:rPr>
      </w:pPr>
    </w:p>
    <w:p w14:paraId="6D270DA7" w14:textId="77777777" w:rsidR="00DE543A" w:rsidRDefault="00DE543A" w:rsidP="00DE543A">
      <w:pPr>
        <w:pStyle w:val="Default"/>
        <w:rPr>
          <w:color w:val="auto"/>
          <w:sz w:val="20"/>
          <w:szCs w:val="20"/>
        </w:rPr>
      </w:pPr>
      <w:r>
        <w:rPr>
          <w:color w:val="auto"/>
          <w:sz w:val="20"/>
          <w:szCs w:val="20"/>
        </w:rPr>
        <w:t>a) consultancy services</w:t>
      </w:r>
      <w:proofErr w:type="gramStart"/>
      <w:r w:rsidRPr="00567170">
        <w:rPr>
          <w:color w:val="auto"/>
          <w:sz w:val="16"/>
          <w:szCs w:val="16"/>
          <w:vertAlign w:val="superscript"/>
        </w:rPr>
        <w:t>40</w:t>
      </w:r>
      <w:r>
        <w:rPr>
          <w:color w:val="auto"/>
          <w:sz w:val="16"/>
          <w:szCs w:val="16"/>
        </w:rPr>
        <w:t xml:space="preserve">; </w:t>
      </w:r>
      <w:r>
        <w:rPr>
          <w:color w:val="auto"/>
          <w:sz w:val="20"/>
          <w:szCs w:val="20"/>
        </w:rPr>
        <w:t xml:space="preserve"> goods</w:t>
      </w:r>
      <w:proofErr w:type="gramEnd"/>
      <w:r>
        <w:rPr>
          <w:color w:val="auto"/>
          <w:sz w:val="20"/>
          <w:szCs w:val="20"/>
        </w:rPr>
        <w:t xml:space="preserve"> and services</w:t>
      </w:r>
    </w:p>
    <w:p w14:paraId="0E43AF17" w14:textId="77777777" w:rsidR="00DE543A" w:rsidRDefault="00DE543A" w:rsidP="00DE543A">
      <w:pPr>
        <w:pStyle w:val="Default"/>
        <w:rPr>
          <w:color w:val="auto"/>
          <w:sz w:val="20"/>
          <w:szCs w:val="20"/>
        </w:rPr>
      </w:pPr>
    </w:p>
    <w:p w14:paraId="55A0BCBA" w14:textId="77777777" w:rsidR="00DE543A" w:rsidRDefault="00DE543A" w:rsidP="00DE543A">
      <w:pPr>
        <w:spacing w:after="160" w:line="259" w:lineRule="auto"/>
        <w:rPr>
          <w:b/>
          <w:bCs/>
        </w:rPr>
      </w:pPr>
      <w:r>
        <w:rPr>
          <w:sz w:val="20"/>
          <w:szCs w:val="20"/>
        </w:rPr>
        <w:t>b) or any combination thereof where the total of the prices is expected to exceed R10 m including VAT</w:t>
      </w:r>
      <w:r w:rsidRPr="00DB43F6">
        <w:rPr>
          <w:b/>
          <w:bCs/>
        </w:rPr>
        <w:t xml:space="preserve"> </w:t>
      </w:r>
    </w:p>
    <w:p w14:paraId="12750E54" w14:textId="77777777" w:rsidR="00DE543A" w:rsidRDefault="00DE543A" w:rsidP="00DE543A">
      <w:pPr>
        <w:spacing w:after="160" w:line="259" w:lineRule="auto"/>
      </w:pPr>
      <w:r>
        <w:rPr>
          <w:b/>
          <w:bCs/>
        </w:rPr>
        <w:t>c)</w:t>
      </w:r>
      <w:r w:rsidRPr="00DB43F6">
        <w:rPr>
          <w:i/>
          <w:iCs/>
        </w:rPr>
        <w:t xml:space="preserve"> additional requirements, </w:t>
      </w:r>
      <w:r>
        <w:rPr>
          <w:i/>
          <w:iCs/>
        </w:rPr>
        <w:t>may be</w:t>
      </w:r>
      <w:r w:rsidRPr="00DB43F6">
        <w:rPr>
          <w:i/>
          <w:iCs/>
        </w:rPr>
        <w:t xml:space="preserve"> </w:t>
      </w:r>
      <w:r>
        <w:rPr>
          <w:i/>
          <w:iCs/>
        </w:rPr>
        <w:t xml:space="preserve">request i.e. </w:t>
      </w:r>
      <w:r w:rsidRPr="00DB43F6">
        <w:rPr>
          <w:i/>
          <w:iCs/>
        </w:rPr>
        <w:t xml:space="preserve">use of standard access specifications, </w:t>
      </w:r>
      <w:proofErr w:type="gramStart"/>
      <w:r w:rsidRPr="00DB43F6">
        <w:rPr>
          <w:i/>
          <w:iCs/>
        </w:rPr>
        <w:t>health</w:t>
      </w:r>
      <w:proofErr w:type="gramEnd"/>
      <w:r w:rsidRPr="00DB43F6">
        <w:rPr>
          <w:i/>
          <w:iCs/>
        </w:rPr>
        <w:t xml:space="preserve"> a</w:t>
      </w:r>
      <w:r>
        <w:rPr>
          <w:i/>
          <w:iCs/>
        </w:rPr>
        <w:t>nd safety specifications etc</w:t>
      </w:r>
      <w:r w:rsidRPr="00F9043E">
        <w:t xml:space="preserve"> </w:t>
      </w:r>
    </w:p>
    <w:p w14:paraId="2FB36F6E" w14:textId="77777777" w:rsidR="00DE543A" w:rsidRPr="00DB43F6" w:rsidRDefault="00DE543A" w:rsidP="00DE543A">
      <w:pPr>
        <w:spacing w:after="160" w:line="259" w:lineRule="auto"/>
      </w:pPr>
      <w:r>
        <w:t>d) s</w:t>
      </w:r>
      <w:r w:rsidRPr="00F9043E">
        <w:rPr>
          <w:i/>
          <w:iCs/>
        </w:rPr>
        <w:t>tate specific goals that may be promoted</w:t>
      </w:r>
      <w:r>
        <w:rPr>
          <w:i/>
          <w:iCs/>
        </w:rPr>
        <w:t>…</w:t>
      </w:r>
      <w:r w:rsidRPr="00DB43F6">
        <w:rPr>
          <w:i/>
          <w:iCs/>
        </w:rPr>
        <w:t xml:space="preserve"> </w:t>
      </w:r>
    </w:p>
    <w:p w14:paraId="11C68A4F" w14:textId="77777777" w:rsidR="00DE543A" w:rsidRPr="00D328FC" w:rsidRDefault="00DE543A" w:rsidP="00DE543A">
      <w:pPr>
        <w:pStyle w:val="Heading1"/>
        <w:rPr>
          <w:rFonts w:cs="Arial"/>
          <w:color w:val="000000"/>
          <w:sz w:val="20"/>
          <w:szCs w:val="20"/>
          <w:lang w:val="en-US"/>
        </w:rPr>
      </w:pPr>
      <w:bookmarkStart w:id="148" w:name="_Toc503598640"/>
      <w:bookmarkStart w:id="149" w:name="_Toc503637258"/>
      <w:bookmarkStart w:id="150" w:name="_Toc515583717"/>
      <w:r w:rsidRPr="00674650">
        <w:rPr>
          <w:rFonts w:cs="Arial"/>
          <w:color w:val="000000"/>
          <w:sz w:val="20"/>
          <w:szCs w:val="20"/>
          <w:lang w:val="en-US"/>
        </w:rPr>
        <w:t>7.3 Developmental procurement policy</w:t>
      </w:r>
      <w:bookmarkEnd w:id="148"/>
      <w:bookmarkEnd w:id="149"/>
      <w:bookmarkEnd w:id="150"/>
      <w:r w:rsidRPr="00DB43F6">
        <w:rPr>
          <w:b/>
          <w:bCs/>
        </w:rPr>
        <w:t xml:space="preserve"> </w:t>
      </w:r>
    </w:p>
    <w:p w14:paraId="08B4A6C9" w14:textId="77777777" w:rsidR="00DE543A" w:rsidRPr="00DB43F6" w:rsidRDefault="00DE543A" w:rsidP="00DE543A">
      <w:pPr>
        <w:spacing w:after="160" w:line="259" w:lineRule="auto"/>
      </w:pPr>
      <w:r w:rsidRPr="00DB43F6">
        <w:t>The following specific goals shall be proposed</w:t>
      </w:r>
      <w:r>
        <w:t xml:space="preserve"> in term of PPPFA regulation 2017 and contractor development framework</w:t>
      </w:r>
      <w:r w:rsidRPr="00DB43F6">
        <w:t xml:space="preserve">: </w:t>
      </w:r>
    </w:p>
    <w:p w14:paraId="156F1555" w14:textId="77777777" w:rsidR="00DE543A" w:rsidRPr="004F78B1" w:rsidRDefault="00DE543A" w:rsidP="00DE543A">
      <w:pPr>
        <w:pStyle w:val="Heading1"/>
        <w:rPr>
          <w:rFonts w:cs="Arial"/>
          <w:color w:val="000000"/>
          <w:sz w:val="20"/>
          <w:szCs w:val="20"/>
          <w:lang w:val="en-US"/>
        </w:rPr>
      </w:pPr>
      <w:bookmarkStart w:id="151" w:name="_Toc503598641"/>
      <w:bookmarkStart w:id="152" w:name="_Toc503637259"/>
      <w:bookmarkStart w:id="153" w:name="_Toc515583718"/>
      <w:r w:rsidRPr="00674650">
        <w:rPr>
          <w:rFonts w:cs="Arial"/>
          <w:color w:val="000000"/>
          <w:sz w:val="20"/>
          <w:szCs w:val="20"/>
          <w:lang w:val="en-US"/>
        </w:rPr>
        <w:lastRenderedPageBreak/>
        <w:t>7.4 Payment of contractors</w:t>
      </w:r>
      <w:bookmarkEnd w:id="151"/>
      <w:bookmarkEnd w:id="152"/>
      <w:bookmarkEnd w:id="153"/>
      <w:r w:rsidRPr="00674650">
        <w:rPr>
          <w:rFonts w:cs="Arial"/>
          <w:color w:val="000000"/>
          <w:sz w:val="20"/>
          <w:szCs w:val="20"/>
          <w:lang w:val="en-US"/>
        </w:rPr>
        <w:t xml:space="preserve"> </w:t>
      </w:r>
    </w:p>
    <w:p w14:paraId="61922D14" w14:textId="77777777" w:rsidR="00DE543A" w:rsidRPr="00DB43F6" w:rsidRDefault="00DE543A" w:rsidP="00DE543A">
      <w:pPr>
        <w:spacing w:after="160" w:line="259" w:lineRule="auto"/>
      </w:pPr>
      <w:r w:rsidRPr="00DB43F6">
        <w:t xml:space="preserve">The </w:t>
      </w:r>
      <w:r>
        <w:rPr>
          <w:i/>
          <w:iCs/>
        </w:rPr>
        <w:t>Mopani District Municipality</w:t>
      </w:r>
      <w:r w:rsidRPr="00DB43F6">
        <w:rPr>
          <w:i/>
          <w:iCs/>
        </w:rPr>
        <w:t xml:space="preserve"> </w:t>
      </w:r>
      <w:r w:rsidRPr="00DB43F6">
        <w:t>shall settle all accounts in accordance wit</w:t>
      </w:r>
      <w:r>
        <w:t xml:space="preserve">h the terms of the contract or service level </w:t>
      </w:r>
      <w:proofErr w:type="gramStart"/>
      <w:r>
        <w:t>agreement</w:t>
      </w:r>
      <w:proofErr w:type="gramEnd"/>
      <w:r>
        <w:t xml:space="preserve"> </w:t>
      </w:r>
    </w:p>
    <w:p w14:paraId="3FD831E1" w14:textId="77777777" w:rsidR="00DE543A" w:rsidRPr="00674650" w:rsidRDefault="00DE543A" w:rsidP="00DE543A">
      <w:pPr>
        <w:pStyle w:val="Heading1"/>
        <w:rPr>
          <w:rFonts w:cs="Arial"/>
          <w:color w:val="000000"/>
          <w:sz w:val="20"/>
          <w:szCs w:val="20"/>
          <w:lang w:val="en-US"/>
        </w:rPr>
      </w:pPr>
      <w:bookmarkStart w:id="154" w:name="_Toc503598642"/>
      <w:bookmarkStart w:id="155" w:name="_Toc503637260"/>
      <w:bookmarkStart w:id="156" w:name="_Toc515583719"/>
      <w:r w:rsidRPr="00674650">
        <w:rPr>
          <w:rFonts w:cs="Arial"/>
          <w:color w:val="000000"/>
          <w:sz w:val="20"/>
          <w:szCs w:val="20"/>
          <w:lang w:val="en-US"/>
        </w:rPr>
        <w:t xml:space="preserve">7.5 Approval to utilise specific procurement </w:t>
      </w:r>
      <w:proofErr w:type="gramStart"/>
      <w:r w:rsidRPr="00674650">
        <w:rPr>
          <w:rFonts w:cs="Arial"/>
          <w:color w:val="000000"/>
          <w:sz w:val="20"/>
          <w:szCs w:val="20"/>
          <w:lang w:val="en-US"/>
        </w:rPr>
        <w:t>procedures</w:t>
      </w:r>
      <w:bookmarkEnd w:id="154"/>
      <w:bookmarkEnd w:id="155"/>
      <w:bookmarkEnd w:id="156"/>
      <w:proofErr w:type="gramEnd"/>
    </w:p>
    <w:p w14:paraId="63FE67DE" w14:textId="77777777" w:rsidR="00DE543A" w:rsidRPr="00DB43F6" w:rsidRDefault="00DE543A" w:rsidP="00DE543A">
      <w:pPr>
        <w:spacing w:after="160" w:line="259" w:lineRule="auto"/>
      </w:pPr>
      <w:r w:rsidRPr="00DB43F6">
        <w:rPr>
          <w:b/>
          <w:bCs/>
        </w:rPr>
        <w:t xml:space="preserve">7.5.1 </w:t>
      </w:r>
      <w:r w:rsidRPr="00DB43F6">
        <w:t xml:space="preserve">Prior approval shall be obtained for the following procurement procedures from the following persons, unless such a procedure is already provided for in the approved procurement strategy: </w:t>
      </w:r>
    </w:p>
    <w:p w14:paraId="31E39567" w14:textId="77777777" w:rsidR="00DE543A" w:rsidRPr="00DB43F6" w:rsidRDefault="00DE543A" w:rsidP="00DE543A">
      <w:pPr>
        <w:spacing w:after="160" w:line="259" w:lineRule="auto"/>
      </w:pPr>
      <w:r w:rsidRPr="00DB43F6">
        <w:t xml:space="preserve">a) </w:t>
      </w:r>
      <w:r w:rsidRPr="00752C8E">
        <w:rPr>
          <w:i/>
          <w:iCs/>
        </w:rPr>
        <w:t>The Munic</w:t>
      </w:r>
      <w:r>
        <w:rPr>
          <w:i/>
          <w:iCs/>
        </w:rPr>
        <w:t xml:space="preserve">ipal Manager shall authorise </w:t>
      </w:r>
      <w:r w:rsidRPr="00DB43F6">
        <w:t xml:space="preserve">the use of the negotiated procedure above the thresholds provided </w:t>
      </w:r>
      <w:r>
        <w:t xml:space="preserve">in the standard. </w:t>
      </w:r>
    </w:p>
    <w:p w14:paraId="02E75D86" w14:textId="77777777" w:rsidR="00DE543A" w:rsidRPr="00DB43F6" w:rsidRDefault="00DE543A" w:rsidP="00DE543A">
      <w:pPr>
        <w:spacing w:after="160" w:line="259" w:lineRule="auto"/>
      </w:pPr>
      <w:r w:rsidRPr="00DB43F6">
        <w:t xml:space="preserve">b) </w:t>
      </w:r>
      <w:r w:rsidRPr="00752C8E">
        <w:rPr>
          <w:i/>
          <w:iCs/>
        </w:rPr>
        <w:t>The Munic</w:t>
      </w:r>
      <w:r>
        <w:rPr>
          <w:i/>
          <w:iCs/>
        </w:rPr>
        <w:t xml:space="preserve">ipal Manager </w:t>
      </w:r>
      <w:r w:rsidRPr="00DB43F6">
        <w:t xml:space="preserve">shall authorise the approaching of a confined market except where a rapid response is required in the presence of, or the imminent risk of, an extreme or </w:t>
      </w:r>
      <w:proofErr w:type="gramStart"/>
      <w:r w:rsidRPr="00DB43F6">
        <w:t>emergency situation</w:t>
      </w:r>
      <w:proofErr w:type="gramEnd"/>
      <w:r w:rsidRPr="00DB43F6">
        <w:t xml:space="preserve"> arising from the conditions set out in the standard and which can be dealt with or the risks relating thereto arrested within 48 hours; and </w:t>
      </w:r>
    </w:p>
    <w:p w14:paraId="00FB8DA3" w14:textId="77777777" w:rsidR="00DE543A" w:rsidRPr="00DB43F6" w:rsidRDefault="00DE543A" w:rsidP="00DE543A">
      <w:pPr>
        <w:spacing w:after="160" w:line="259" w:lineRule="auto"/>
      </w:pPr>
      <w:r w:rsidRPr="00DB43F6">
        <w:t>c) the proposal procedure using the two-envelope system, the proposal procedure using the two-stage system or the competitive negotiations pro</w:t>
      </w:r>
      <w:r>
        <w:t>cedure or MDM SCM policy clause 24</w:t>
      </w:r>
    </w:p>
    <w:p w14:paraId="4D756349" w14:textId="77777777" w:rsidR="00DE543A" w:rsidRPr="00DB43F6" w:rsidRDefault="00DE543A" w:rsidP="00DE543A">
      <w:pPr>
        <w:spacing w:after="160" w:line="259" w:lineRule="auto"/>
      </w:pPr>
      <w:r w:rsidRPr="00DB43F6">
        <w:rPr>
          <w:b/>
          <w:bCs/>
        </w:rPr>
        <w:t xml:space="preserve">7.5.2 </w:t>
      </w:r>
      <w:r w:rsidRPr="00DB43F6">
        <w:t xml:space="preserve">The person authorised to pursue a negotiated procedure in an emergency is </w:t>
      </w:r>
      <w:r w:rsidR="00C17628">
        <w:rPr>
          <w:i/>
          <w:iCs/>
        </w:rPr>
        <w:t xml:space="preserve">Accounting Officer </w:t>
      </w:r>
      <w:r>
        <w:rPr>
          <w:i/>
          <w:iCs/>
        </w:rPr>
        <w:t xml:space="preserve">or delegate </w:t>
      </w:r>
      <w:proofErr w:type="gramStart"/>
      <w:r w:rsidRPr="00DB43F6">
        <w:rPr>
          <w:i/>
          <w:iCs/>
        </w:rPr>
        <w:t>authority</w:t>
      </w:r>
      <w:proofErr w:type="gramEnd"/>
    </w:p>
    <w:p w14:paraId="2B6EB36B" w14:textId="77777777" w:rsidR="00DE543A" w:rsidRPr="00092A3B" w:rsidRDefault="00DE543A" w:rsidP="00DE543A">
      <w:pPr>
        <w:pStyle w:val="Heading1"/>
        <w:rPr>
          <w:rFonts w:cs="Arial"/>
          <w:color w:val="000000"/>
          <w:sz w:val="20"/>
          <w:szCs w:val="20"/>
          <w:lang w:val="en-US"/>
        </w:rPr>
      </w:pPr>
      <w:bookmarkStart w:id="157" w:name="_Toc503598643"/>
      <w:bookmarkStart w:id="158" w:name="_Toc503637261"/>
      <w:bookmarkStart w:id="159" w:name="_Toc515583720"/>
      <w:r w:rsidRPr="00674650">
        <w:rPr>
          <w:rFonts w:cs="Arial"/>
          <w:color w:val="000000"/>
          <w:sz w:val="20"/>
          <w:szCs w:val="20"/>
          <w:lang w:val="en-US"/>
        </w:rPr>
        <w:t xml:space="preserve">7.6 Receipt and safeguarding of </w:t>
      </w:r>
      <w:proofErr w:type="gramStart"/>
      <w:r w:rsidRPr="00674650">
        <w:rPr>
          <w:rFonts w:cs="Arial"/>
          <w:color w:val="000000"/>
          <w:sz w:val="20"/>
          <w:szCs w:val="20"/>
          <w:lang w:val="en-US"/>
        </w:rPr>
        <w:t>submissions</w:t>
      </w:r>
      <w:bookmarkEnd w:id="157"/>
      <w:bookmarkEnd w:id="158"/>
      <w:bookmarkEnd w:id="159"/>
      <w:proofErr w:type="gramEnd"/>
      <w:r w:rsidRPr="00674650">
        <w:rPr>
          <w:rFonts w:cs="Arial"/>
          <w:color w:val="000000"/>
          <w:sz w:val="20"/>
          <w:szCs w:val="20"/>
          <w:lang w:val="en-US"/>
        </w:rPr>
        <w:t xml:space="preserve"> </w:t>
      </w:r>
    </w:p>
    <w:p w14:paraId="50E5D6AD" w14:textId="77777777" w:rsidR="00DE543A" w:rsidRPr="00DB43F6" w:rsidRDefault="00DE543A" w:rsidP="00DE543A">
      <w:pPr>
        <w:spacing w:after="160" w:line="259" w:lineRule="auto"/>
      </w:pPr>
      <w:r w:rsidRPr="00DB43F6">
        <w:rPr>
          <w:b/>
          <w:bCs/>
        </w:rPr>
        <w:t xml:space="preserve">7.6.1 </w:t>
      </w:r>
      <w:r w:rsidRPr="00DB43F6">
        <w:t xml:space="preserve">A dedicated and clearly marked tender box shall be made available to receive all submissions made.38 </w:t>
      </w:r>
    </w:p>
    <w:p w14:paraId="1C699DA4" w14:textId="77777777" w:rsidR="00DE543A" w:rsidRPr="00DB43F6" w:rsidRDefault="00DE543A" w:rsidP="00DE543A">
      <w:pPr>
        <w:spacing w:after="160" w:line="259" w:lineRule="auto"/>
      </w:pPr>
      <w:r w:rsidRPr="00DB43F6">
        <w:rPr>
          <w:b/>
          <w:bCs/>
        </w:rPr>
        <w:t xml:space="preserve">7.6.2 </w:t>
      </w:r>
      <w:r w:rsidRPr="00DB43F6">
        <w:t xml:space="preserve">The tender box shall be fitted with two locks and the keys kept separately by two </w:t>
      </w:r>
      <w:r w:rsidRPr="00DB43F6">
        <w:rPr>
          <w:i/>
          <w:iCs/>
        </w:rPr>
        <w:t xml:space="preserve">[designated </w:t>
      </w:r>
      <w:proofErr w:type="gramStart"/>
      <w:r w:rsidRPr="00DB43F6">
        <w:rPr>
          <w:i/>
          <w:iCs/>
        </w:rPr>
        <w:t>persons</w:t>
      </w:r>
      <w:proofErr w:type="gramEnd"/>
      <w:r w:rsidRPr="00DB43F6">
        <w:rPr>
          <w:i/>
          <w:iCs/>
        </w:rPr>
        <w:t xml:space="preserve">]. </w:t>
      </w:r>
      <w:r w:rsidRPr="00DB43F6">
        <w:t xml:space="preserve">Such personnel shall be present when the box is opened on the stipulated closing date for submissions. </w:t>
      </w:r>
    </w:p>
    <w:p w14:paraId="1AD15A8C" w14:textId="77777777" w:rsidR="00DE543A" w:rsidRPr="00674650" w:rsidRDefault="00DE543A" w:rsidP="00DE543A">
      <w:pPr>
        <w:pStyle w:val="Heading1"/>
        <w:rPr>
          <w:rFonts w:cs="Arial"/>
          <w:color w:val="000000"/>
          <w:sz w:val="20"/>
          <w:szCs w:val="20"/>
          <w:lang w:val="en-US"/>
        </w:rPr>
      </w:pPr>
      <w:bookmarkStart w:id="160" w:name="_Toc503598644"/>
      <w:bookmarkStart w:id="161" w:name="_Toc503637262"/>
      <w:bookmarkStart w:id="162" w:name="_Toc515583721"/>
      <w:r w:rsidRPr="00674650">
        <w:rPr>
          <w:rFonts w:cs="Arial"/>
          <w:color w:val="000000"/>
          <w:sz w:val="20"/>
          <w:szCs w:val="20"/>
          <w:lang w:val="en-US"/>
        </w:rPr>
        <w:t xml:space="preserve">7.7 Opening of </w:t>
      </w:r>
      <w:proofErr w:type="gramStart"/>
      <w:r w:rsidRPr="00674650">
        <w:rPr>
          <w:rFonts w:cs="Arial"/>
          <w:color w:val="000000"/>
          <w:sz w:val="20"/>
          <w:szCs w:val="20"/>
          <w:lang w:val="en-US"/>
        </w:rPr>
        <w:t>submissions</w:t>
      </w:r>
      <w:bookmarkEnd w:id="160"/>
      <w:bookmarkEnd w:id="161"/>
      <w:bookmarkEnd w:id="162"/>
      <w:proofErr w:type="gramEnd"/>
      <w:r w:rsidRPr="00674650">
        <w:rPr>
          <w:rFonts w:cs="Arial"/>
          <w:color w:val="000000"/>
          <w:sz w:val="20"/>
          <w:szCs w:val="20"/>
          <w:lang w:val="en-US"/>
        </w:rPr>
        <w:t xml:space="preserve"> </w:t>
      </w:r>
    </w:p>
    <w:p w14:paraId="6C8B68A6" w14:textId="77777777" w:rsidR="00DE543A" w:rsidRPr="00DB43F6" w:rsidRDefault="00DE543A" w:rsidP="00DE543A">
      <w:pPr>
        <w:spacing w:after="160" w:line="259" w:lineRule="auto"/>
      </w:pPr>
      <w:r w:rsidRPr="00DB43F6">
        <w:rPr>
          <w:b/>
          <w:bCs/>
        </w:rPr>
        <w:t xml:space="preserve">7.7.1 </w:t>
      </w:r>
      <w:r w:rsidRPr="00DB43F6">
        <w:t xml:space="preserve">Submissions shall be opened by an opening panel comprising </w:t>
      </w:r>
      <w:r>
        <w:t xml:space="preserve">at least </w:t>
      </w:r>
      <w:r w:rsidRPr="00DB43F6">
        <w:t xml:space="preserve">two </w:t>
      </w:r>
      <w:r>
        <w:t>MDM officer</w:t>
      </w:r>
      <w:r w:rsidRPr="00DB43F6">
        <w:t xml:space="preserve"> nominated by </w:t>
      </w:r>
      <w:r w:rsidR="00C17628">
        <w:rPr>
          <w:i/>
          <w:iCs/>
        </w:rPr>
        <w:t xml:space="preserve">Accounting Officer </w:t>
      </w:r>
      <w:r>
        <w:rPr>
          <w:i/>
          <w:iCs/>
        </w:rPr>
        <w:t>or Deputy SCM manager</w:t>
      </w:r>
      <w:r w:rsidRPr="00DB43F6">
        <w:rPr>
          <w:i/>
          <w:iCs/>
        </w:rPr>
        <w:t xml:space="preserve"> </w:t>
      </w:r>
      <w:r w:rsidRPr="00DB43F6">
        <w:t xml:space="preserve">who have declared their interest or confirmed that they have no interest in the submissions that are to be opened. </w:t>
      </w:r>
    </w:p>
    <w:p w14:paraId="3B3AA68F" w14:textId="77777777" w:rsidR="00DE543A" w:rsidRPr="00DB43F6" w:rsidRDefault="00DE543A" w:rsidP="00DE543A">
      <w:pPr>
        <w:spacing w:after="160" w:line="259" w:lineRule="auto"/>
      </w:pPr>
      <w:r w:rsidRPr="00DB43F6">
        <w:rPr>
          <w:b/>
          <w:bCs/>
        </w:rPr>
        <w:t xml:space="preserve">7.7.2 </w:t>
      </w:r>
      <w:r w:rsidRPr="00DB43F6">
        <w:t xml:space="preserve">The opening panel shall open the tender box at the stipulated closing time and: </w:t>
      </w:r>
    </w:p>
    <w:p w14:paraId="54149856" w14:textId="77777777" w:rsidR="00DE543A" w:rsidRPr="00DB43F6" w:rsidRDefault="00DE543A" w:rsidP="00DE543A">
      <w:pPr>
        <w:spacing w:after="160" w:line="259" w:lineRule="auto"/>
      </w:pPr>
      <w:r w:rsidRPr="00DB43F6">
        <w:t xml:space="preserve">a) sort through the submissions and return those submissions to the box that are not yet due to be opened including those whose closing date has been </w:t>
      </w:r>
      <w:proofErr w:type="gramStart"/>
      <w:r w:rsidRPr="00DB43F6">
        <w:t>extended;</w:t>
      </w:r>
      <w:proofErr w:type="gramEnd"/>
      <w:r w:rsidRPr="00DB43F6">
        <w:t xml:space="preserve"> </w:t>
      </w:r>
    </w:p>
    <w:p w14:paraId="3524F3A9" w14:textId="77777777" w:rsidR="00DE543A" w:rsidRPr="00DB43F6" w:rsidRDefault="00DE543A" w:rsidP="00DE543A">
      <w:pPr>
        <w:spacing w:after="160" w:line="259" w:lineRule="auto"/>
      </w:pPr>
      <w:r w:rsidRPr="00DB43F6">
        <w:t xml:space="preserve">b) return submissions unopened and suitably annotated where: </w:t>
      </w:r>
    </w:p>
    <w:p w14:paraId="65A45AC2" w14:textId="77777777" w:rsidR="00DE543A" w:rsidRPr="00DB43F6" w:rsidRDefault="00DE543A" w:rsidP="00DE543A">
      <w:pPr>
        <w:spacing w:after="160" w:line="259" w:lineRule="auto"/>
      </w:pPr>
      <w:r w:rsidRPr="00DB43F6">
        <w:t xml:space="preserve">1) submissions are received late, unless otherwise permitted in terms of the submission </w:t>
      </w:r>
      <w:proofErr w:type="gramStart"/>
      <w:r w:rsidRPr="00DB43F6">
        <w:t>data;</w:t>
      </w:r>
      <w:proofErr w:type="gramEnd"/>
      <w:r w:rsidRPr="00DB43F6">
        <w:t xml:space="preserve"> </w:t>
      </w:r>
    </w:p>
    <w:p w14:paraId="6D3A9F70" w14:textId="77777777" w:rsidR="00DE543A" w:rsidRPr="00DB43F6" w:rsidRDefault="00DE543A" w:rsidP="00DE543A">
      <w:pPr>
        <w:spacing w:after="160" w:line="259" w:lineRule="auto"/>
      </w:pPr>
      <w:r w:rsidRPr="00DB43F6">
        <w:t xml:space="preserve">2) submissions were submitted by a method other than the stated method, </w:t>
      </w:r>
    </w:p>
    <w:p w14:paraId="7D037928" w14:textId="77777777" w:rsidR="00DE543A" w:rsidRPr="00DB43F6" w:rsidRDefault="00DE543A" w:rsidP="00DE543A">
      <w:pPr>
        <w:spacing w:after="160" w:line="259" w:lineRule="auto"/>
      </w:pPr>
      <w:r w:rsidRPr="00DB43F6">
        <w:t xml:space="preserve">3) submissions were withdrawn in accordance with the procedures contained in SANS </w:t>
      </w:r>
      <w:proofErr w:type="gramStart"/>
      <w:r w:rsidRPr="00DB43F6">
        <w:t>10845-3;</w:t>
      </w:r>
      <w:proofErr w:type="gramEnd"/>
      <w:r w:rsidRPr="00DB43F6">
        <w:t xml:space="preserve"> and. </w:t>
      </w:r>
    </w:p>
    <w:p w14:paraId="094BDBE9" w14:textId="77777777" w:rsidR="00DE543A" w:rsidRPr="00DB43F6" w:rsidRDefault="00DE543A" w:rsidP="00DE543A">
      <w:pPr>
        <w:spacing w:after="160" w:line="259" w:lineRule="auto"/>
      </w:pPr>
      <w:r w:rsidRPr="00DB43F6">
        <w:t xml:space="preserve">4) only one tender submission is </w:t>
      </w:r>
      <w:proofErr w:type="gramStart"/>
      <w:r w:rsidRPr="00DB43F6">
        <w:t>received</w:t>
      </w:r>
      <w:proofErr w:type="gramEnd"/>
      <w:r w:rsidRPr="00DB43F6">
        <w:t xml:space="preserve"> and it is decided not to open it and to call for fresh tender submissions; </w:t>
      </w:r>
    </w:p>
    <w:p w14:paraId="3E402E2B" w14:textId="77777777" w:rsidR="00DE543A" w:rsidRPr="00DB43F6" w:rsidRDefault="00DE543A" w:rsidP="00DE543A">
      <w:pPr>
        <w:spacing w:after="160" w:line="259" w:lineRule="auto"/>
      </w:pPr>
      <w:r w:rsidRPr="00DB43F6">
        <w:t xml:space="preserve">c) record in the register submissions </w:t>
      </w:r>
      <w:r>
        <w:t xml:space="preserve">that were returned </w:t>
      </w:r>
      <w:proofErr w:type="gramStart"/>
      <w:r>
        <w:t>unopened;</w:t>
      </w:r>
      <w:proofErr w:type="gramEnd"/>
      <w:r>
        <w:t xml:space="preserve"> </w:t>
      </w:r>
    </w:p>
    <w:p w14:paraId="3F380E20" w14:textId="77777777" w:rsidR="00DE543A" w:rsidRPr="00DB43F6" w:rsidRDefault="00DE543A" w:rsidP="00DE543A">
      <w:pPr>
        <w:spacing w:after="160" w:line="259" w:lineRule="auto"/>
      </w:pPr>
      <w:r w:rsidRPr="00DB43F6">
        <w:t xml:space="preserve">d) open submissions if received in sealed envelopes and annotated with the required particulars and read out the name of and record in the register the name of the tenderer or respondent and, if relevant, the total of prices including VAT where this is </w:t>
      </w:r>
      <w:proofErr w:type="gramStart"/>
      <w:r w:rsidRPr="00DB43F6">
        <w:t>possible;</w:t>
      </w:r>
      <w:proofErr w:type="gramEnd"/>
      <w:r w:rsidRPr="00DB43F6">
        <w:t xml:space="preserve"> </w:t>
      </w:r>
    </w:p>
    <w:p w14:paraId="6482A7AE" w14:textId="77777777" w:rsidR="00DE543A" w:rsidRPr="00DB43F6" w:rsidRDefault="00DE543A" w:rsidP="00DE543A">
      <w:pPr>
        <w:spacing w:after="160" w:line="259" w:lineRule="auto"/>
      </w:pPr>
      <w:r w:rsidRPr="00DB43F6">
        <w:t xml:space="preserve">e) record in the register the name of any submissions that is returned with the reasons for doing </w:t>
      </w:r>
      <w:proofErr w:type="gramStart"/>
      <w:r w:rsidRPr="00DB43F6">
        <w:t>so;</w:t>
      </w:r>
      <w:proofErr w:type="gramEnd"/>
      <w:r w:rsidRPr="00DB43F6">
        <w:t xml:space="preserve"> </w:t>
      </w:r>
    </w:p>
    <w:p w14:paraId="0367B80C" w14:textId="77777777" w:rsidR="00DE543A" w:rsidRPr="00DB43F6" w:rsidRDefault="00DE543A" w:rsidP="00DE543A">
      <w:pPr>
        <w:spacing w:after="160" w:line="259" w:lineRule="auto"/>
      </w:pPr>
      <w:r w:rsidRPr="00DB43F6">
        <w:t xml:space="preserve">f) record the names of the tenderer’s representatives that attend the public </w:t>
      </w:r>
      <w:proofErr w:type="gramStart"/>
      <w:r w:rsidRPr="00DB43F6">
        <w:t>opening;</w:t>
      </w:r>
      <w:proofErr w:type="gramEnd"/>
      <w:r w:rsidRPr="00DB43F6">
        <w:t xml:space="preserve"> </w:t>
      </w:r>
    </w:p>
    <w:p w14:paraId="3D0C652C" w14:textId="77777777" w:rsidR="00DE543A" w:rsidRPr="00DB43F6" w:rsidRDefault="00DE543A" w:rsidP="00DE543A">
      <w:pPr>
        <w:spacing w:after="160" w:line="259" w:lineRule="auto"/>
      </w:pPr>
      <w:r w:rsidRPr="00DB43F6">
        <w:lastRenderedPageBreak/>
        <w:t xml:space="preserve">g) sign the entries into the register; and </w:t>
      </w:r>
    </w:p>
    <w:p w14:paraId="1F922765" w14:textId="77777777" w:rsidR="00DE543A" w:rsidRPr="00DB43F6" w:rsidRDefault="00DE543A" w:rsidP="00DE543A">
      <w:pPr>
        <w:spacing w:after="160" w:line="259" w:lineRule="auto"/>
      </w:pPr>
      <w:r w:rsidRPr="00DB43F6">
        <w:t xml:space="preserve">h) stamp each returnable document in each tender submission. </w:t>
      </w:r>
    </w:p>
    <w:p w14:paraId="44FE226F" w14:textId="77777777" w:rsidR="00DE543A" w:rsidRPr="00DB43F6" w:rsidRDefault="00DE543A" w:rsidP="00DE543A">
      <w:pPr>
        <w:spacing w:after="160" w:line="259" w:lineRule="auto"/>
      </w:pPr>
      <w:r w:rsidRPr="00DB43F6">
        <w:rPr>
          <w:b/>
          <w:bCs/>
        </w:rPr>
        <w:t xml:space="preserve">7.7.3 </w:t>
      </w:r>
      <w:r w:rsidRPr="00DB43F6">
        <w:t xml:space="preserve">Each member of the opening panel shall initial the front cover of the submission and all pages that are stamped in accordance with the requirements of 7.7.3h). </w:t>
      </w:r>
    </w:p>
    <w:p w14:paraId="647BE6DF" w14:textId="77777777" w:rsidR="00DE543A" w:rsidRPr="00DB43F6" w:rsidRDefault="00DE543A" w:rsidP="00DE543A">
      <w:pPr>
        <w:spacing w:after="160" w:line="259" w:lineRule="auto"/>
      </w:pPr>
      <w:r w:rsidRPr="00DB43F6">
        <w:rPr>
          <w:b/>
          <w:bCs/>
        </w:rPr>
        <w:t xml:space="preserve">7.7.4 </w:t>
      </w:r>
      <w:r w:rsidRPr="00DB43F6">
        <w:t xml:space="preserve">Respondents and tenderers whose submissions are to be returned shall be afforded the opportunity to collect their submissions. </w:t>
      </w:r>
    </w:p>
    <w:p w14:paraId="0054DE18" w14:textId="77777777" w:rsidR="00DE543A" w:rsidRPr="00DB43F6" w:rsidRDefault="00DE543A" w:rsidP="00DE543A">
      <w:pPr>
        <w:spacing w:after="160" w:line="259" w:lineRule="auto"/>
      </w:pPr>
      <w:r w:rsidRPr="00DB43F6">
        <w:rPr>
          <w:b/>
          <w:bCs/>
        </w:rPr>
        <w:t xml:space="preserve">7.7.5 </w:t>
      </w:r>
      <w:r w:rsidRPr="00DB43F6">
        <w:t xml:space="preserve">Submissions shall be safeguarded from the time of receipt until the conclusion of the procurement process. </w:t>
      </w:r>
    </w:p>
    <w:p w14:paraId="52D8F378" w14:textId="77777777" w:rsidR="00DE543A" w:rsidRPr="00674650" w:rsidRDefault="00DE543A" w:rsidP="00DE543A">
      <w:pPr>
        <w:pStyle w:val="Heading1"/>
        <w:rPr>
          <w:rFonts w:cs="Arial"/>
          <w:color w:val="000000"/>
          <w:sz w:val="20"/>
          <w:szCs w:val="20"/>
          <w:lang w:val="en-US"/>
        </w:rPr>
      </w:pPr>
      <w:bookmarkStart w:id="163" w:name="_Toc503637263"/>
      <w:bookmarkStart w:id="164" w:name="_Toc515583722"/>
      <w:bookmarkStart w:id="165" w:name="_Toc503598645"/>
      <w:r w:rsidRPr="00674650">
        <w:rPr>
          <w:rFonts w:cs="Arial"/>
          <w:color w:val="000000"/>
          <w:sz w:val="20"/>
          <w:szCs w:val="20"/>
          <w:lang w:val="en-US"/>
        </w:rPr>
        <w:t>7.8 Use of another organ of state’s framework agreement</w:t>
      </w:r>
      <w:bookmarkEnd w:id="163"/>
      <w:bookmarkEnd w:id="164"/>
      <w:r w:rsidRPr="00674650">
        <w:rPr>
          <w:rFonts w:cs="Arial"/>
          <w:color w:val="000000"/>
          <w:sz w:val="20"/>
          <w:szCs w:val="20"/>
          <w:lang w:val="en-US"/>
        </w:rPr>
        <w:t xml:space="preserve"> </w:t>
      </w:r>
      <w:bookmarkEnd w:id="165"/>
    </w:p>
    <w:p w14:paraId="680117A3" w14:textId="77777777" w:rsidR="00DE543A" w:rsidRPr="00DB43F6" w:rsidRDefault="00DE543A" w:rsidP="00DE543A">
      <w:pPr>
        <w:spacing w:after="160" w:line="259" w:lineRule="auto"/>
      </w:pPr>
      <w:r w:rsidRPr="00DB43F6">
        <w:t xml:space="preserve">The </w:t>
      </w:r>
      <w:r>
        <w:rPr>
          <w:i/>
          <w:iCs/>
        </w:rPr>
        <w:t>Mopani District Municipality</w:t>
      </w:r>
      <w:r w:rsidRPr="00DB43F6">
        <w:rPr>
          <w:i/>
          <w:iCs/>
        </w:rPr>
        <w:t xml:space="preserve"> </w:t>
      </w:r>
      <w:r w:rsidRPr="00DB43F6">
        <w:t xml:space="preserve">may make use of another organ of state’s framework contract which has been put in place by means of a competitive tender process and there are demonstrable benefits for doing so. The </w:t>
      </w:r>
      <w:r w:rsidR="00C17628">
        <w:rPr>
          <w:i/>
          <w:iCs/>
        </w:rPr>
        <w:t xml:space="preserve">Accounting Officer </w:t>
      </w:r>
      <w:r w:rsidRPr="00DB43F6">
        <w:t xml:space="preserve">shall make the necessary to that organ of state to do so. </w:t>
      </w:r>
    </w:p>
    <w:p w14:paraId="0CF4B6AA" w14:textId="77777777" w:rsidR="00DE543A" w:rsidRPr="00DB43F6" w:rsidRDefault="00DE543A" w:rsidP="00DE543A">
      <w:pPr>
        <w:pStyle w:val="Heading1"/>
      </w:pPr>
      <w:bookmarkStart w:id="166" w:name="_Toc503598646"/>
      <w:bookmarkStart w:id="167" w:name="_Toc503637264"/>
      <w:bookmarkStart w:id="168" w:name="_Toc515583723"/>
      <w:r w:rsidRPr="00674650">
        <w:rPr>
          <w:rFonts w:cs="Arial"/>
          <w:color w:val="000000"/>
          <w:sz w:val="20"/>
          <w:szCs w:val="20"/>
          <w:lang w:val="en-US"/>
        </w:rPr>
        <w:t>7.9 Use of a framework agreement by another organ of state</w:t>
      </w:r>
      <w:bookmarkEnd w:id="166"/>
      <w:bookmarkEnd w:id="167"/>
      <w:bookmarkEnd w:id="168"/>
      <w:r w:rsidRPr="00674650">
        <w:rPr>
          <w:rFonts w:cs="Arial"/>
          <w:color w:val="000000"/>
          <w:sz w:val="20"/>
          <w:szCs w:val="20"/>
          <w:lang w:val="en-US"/>
        </w:rPr>
        <w:t xml:space="preserve"> </w:t>
      </w:r>
    </w:p>
    <w:p w14:paraId="23104132" w14:textId="77777777" w:rsidR="00DE543A" w:rsidRPr="00DB43F6" w:rsidRDefault="00DE543A" w:rsidP="00DE543A">
      <w:pPr>
        <w:spacing w:after="160" w:line="259" w:lineRule="auto"/>
      </w:pPr>
      <w:r w:rsidRPr="00DB43F6">
        <w:rPr>
          <w:b/>
          <w:bCs/>
        </w:rPr>
        <w:t xml:space="preserve">7.9.1 </w:t>
      </w:r>
      <w:r w:rsidRPr="00DB43F6">
        <w:t xml:space="preserve">An organ of state may request in writing to make use of one or more of </w:t>
      </w:r>
      <w:r>
        <w:rPr>
          <w:i/>
          <w:iCs/>
        </w:rPr>
        <w:t>Mopani District Municipality’s</w:t>
      </w:r>
      <w:r w:rsidRPr="00DB43F6">
        <w:t xml:space="preserve"> framework contracts. Such a request signed by the </w:t>
      </w:r>
      <w:r w:rsidR="00C17628">
        <w:t xml:space="preserve">Accounting Officer </w:t>
      </w:r>
      <w:r w:rsidRPr="00DB43F6">
        <w:t xml:space="preserve">of that organ of state, shall: </w:t>
      </w:r>
    </w:p>
    <w:p w14:paraId="41A1DFCC" w14:textId="77777777" w:rsidR="00DE543A" w:rsidRPr="00DB43F6" w:rsidRDefault="00DE543A" w:rsidP="00DE543A">
      <w:pPr>
        <w:spacing w:after="160" w:line="259" w:lineRule="auto"/>
      </w:pPr>
      <w:r w:rsidRPr="00DB43F6">
        <w:t xml:space="preserve">a) outline the scope and anticipated quantum of work associated with the work that is </w:t>
      </w:r>
      <w:proofErr w:type="gramStart"/>
      <w:r w:rsidRPr="00DB43F6">
        <w:t>required;</w:t>
      </w:r>
      <w:proofErr w:type="gramEnd"/>
      <w:r w:rsidRPr="00DB43F6">
        <w:t xml:space="preserve"> </w:t>
      </w:r>
    </w:p>
    <w:p w14:paraId="7A137DA2" w14:textId="77777777" w:rsidR="00DE543A" w:rsidRPr="00DB43F6" w:rsidRDefault="00DE543A" w:rsidP="00DE543A">
      <w:pPr>
        <w:spacing w:after="160" w:line="259" w:lineRule="auto"/>
      </w:pPr>
      <w:r w:rsidRPr="00DB43F6">
        <w:t xml:space="preserve">b) provide a motivation for the use of the framework agreement; and </w:t>
      </w:r>
    </w:p>
    <w:p w14:paraId="58C7989A" w14:textId="77777777" w:rsidR="00DE543A" w:rsidRDefault="00DE543A" w:rsidP="00DE543A">
      <w:pPr>
        <w:spacing w:after="160" w:line="259" w:lineRule="auto"/>
      </w:pPr>
      <w:r w:rsidRPr="00DB43F6">
        <w:t xml:space="preserve">c) detail the benefit for the state to be derived from making use of the framework agreement. </w:t>
      </w:r>
    </w:p>
    <w:p w14:paraId="7C362362" w14:textId="77777777" w:rsidR="00DE543A" w:rsidRPr="00DB43F6" w:rsidRDefault="00DE543A" w:rsidP="00DE543A">
      <w:pPr>
        <w:spacing w:after="160" w:line="259" w:lineRule="auto"/>
      </w:pPr>
      <w:r>
        <w:t>d) comply with MFMA regulation 32 / clause 32 of Mopani District municipality policy/procedure</w:t>
      </w:r>
    </w:p>
    <w:p w14:paraId="43F865D4" w14:textId="77777777" w:rsidR="00DE543A" w:rsidRPr="00DB43F6" w:rsidRDefault="00DE543A" w:rsidP="00DE543A">
      <w:pPr>
        <w:spacing w:after="160" w:line="259" w:lineRule="auto"/>
      </w:pPr>
      <w:r w:rsidRPr="00DB43F6">
        <w:rPr>
          <w:b/>
          <w:bCs/>
        </w:rPr>
        <w:t xml:space="preserve">7.9.2 </w:t>
      </w:r>
      <w:r w:rsidRPr="00DB43F6">
        <w:t xml:space="preserve">The </w:t>
      </w:r>
      <w:r w:rsidR="00C17628">
        <w:rPr>
          <w:i/>
          <w:iCs/>
        </w:rPr>
        <w:t xml:space="preserve">Accounting Officer </w:t>
      </w:r>
      <w:r>
        <w:rPr>
          <w:i/>
          <w:iCs/>
        </w:rPr>
        <w:t xml:space="preserve">or </w:t>
      </w:r>
      <w:r w:rsidRPr="00DB43F6">
        <w:rPr>
          <w:i/>
          <w:iCs/>
        </w:rPr>
        <w:t>chief financial officer or a</w:t>
      </w:r>
      <w:r>
        <w:rPr>
          <w:i/>
          <w:iCs/>
        </w:rPr>
        <w:t xml:space="preserve">ppropriately delegated authority </w:t>
      </w:r>
      <w:r w:rsidRPr="00DB43F6">
        <w:t xml:space="preserve">may approve a request made in terms of 7.9.1 to make use of the </w:t>
      </w:r>
      <w:r>
        <w:rPr>
          <w:i/>
          <w:iCs/>
        </w:rPr>
        <w:t>Mopani District Municipality’s</w:t>
      </w:r>
      <w:r w:rsidRPr="00DB43F6">
        <w:t xml:space="preserve"> framework contract, conditionally or unconditionally, if: </w:t>
      </w:r>
    </w:p>
    <w:p w14:paraId="2B676057" w14:textId="77777777" w:rsidR="00DE543A" w:rsidRPr="00DB43F6" w:rsidRDefault="00DE543A" w:rsidP="00DE543A">
      <w:pPr>
        <w:spacing w:after="160" w:line="259" w:lineRule="auto"/>
      </w:pPr>
      <w:r w:rsidRPr="00DB43F6">
        <w:t>a) the framework agreement was put in place following</w:t>
      </w:r>
      <w:r>
        <w:t xml:space="preserve"> a competitive tender </w:t>
      </w:r>
      <w:proofErr w:type="gramStart"/>
      <w:r>
        <w:t>process;</w:t>
      </w:r>
      <w:proofErr w:type="gramEnd"/>
      <w:r>
        <w:t xml:space="preserve"> </w:t>
      </w:r>
    </w:p>
    <w:p w14:paraId="37E7B9C8" w14:textId="77777777" w:rsidR="00DE543A" w:rsidRPr="00DB43F6" w:rsidRDefault="00DE543A" w:rsidP="00DE543A">
      <w:pPr>
        <w:spacing w:after="160" w:line="259" w:lineRule="auto"/>
      </w:pPr>
      <w:r w:rsidRPr="00DB43F6">
        <w:t>b) confirmation is obtained that the framework contract is suitable for the intended use and the required goods, services and works fall with</w:t>
      </w:r>
      <w:r>
        <w:t xml:space="preserve">in the scope of such </w:t>
      </w:r>
      <w:proofErr w:type="gramStart"/>
      <w:r>
        <w:t>contract;</w:t>
      </w:r>
      <w:proofErr w:type="gramEnd"/>
      <w:r>
        <w:t xml:space="preserve"> </w:t>
      </w:r>
    </w:p>
    <w:p w14:paraId="4FCEEEC5" w14:textId="77777777" w:rsidR="00DE543A" w:rsidRPr="00DB43F6" w:rsidRDefault="00DE543A" w:rsidP="00DE543A">
      <w:pPr>
        <w:spacing w:after="160" w:line="259" w:lineRule="auto"/>
      </w:pPr>
      <w:r w:rsidRPr="00DB43F6">
        <w:t>c) the framework contractor agrees in writing to accept an order</w:t>
      </w:r>
      <w:r>
        <w:t xml:space="preserve"> from that organ of state; and </w:t>
      </w:r>
    </w:p>
    <w:p w14:paraId="50AACF7C" w14:textId="77777777" w:rsidR="00DE543A" w:rsidRPr="00DB43F6" w:rsidRDefault="00DE543A" w:rsidP="00DE543A">
      <w:pPr>
        <w:spacing w:after="160" w:line="259" w:lineRule="auto"/>
      </w:pPr>
      <w:r w:rsidRPr="00DB43F6">
        <w:t xml:space="preserve">d) the organ of state undertakes to pay the contractor in accordance with the terms and conditions of the agreement; and </w:t>
      </w:r>
    </w:p>
    <w:p w14:paraId="43E6B2AB" w14:textId="77777777" w:rsidR="00DE543A" w:rsidRPr="00DB43F6" w:rsidRDefault="00DE543A" w:rsidP="00DE543A">
      <w:pPr>
        <w:spacing w:after="160" w:line="259" w:lineRule="auto"/>
      </w:pPr>
      <w:r w:rsidRPr="00DB43F6">
        <w:t xml:space="preserve">f) the term of the framework agreement does not expire before the issuing of the required orders. </w:t>
      </w:r>
    </w:p>
    <w:p w14:paraId="0461362C" w14:textId="77777777" w:rsidR="00DE543A" w:rsidRPr="00C45D82" w:rsidRDefault="00DE543A" w:rsidP="00DE543A">
      <w:pPr>
        <w:pStyle w:val="Heading1"/>
        <w:rPr>
          <w:rFonts w:cs="Arial"/>
          <w:color w:val="000000"/>
          <w:sz w:val="20"/>
          <w:szCs w:val="20"/>
          <w:lang w:val="en-US"/>
        </w:rPr>
      </w:pPr>
      <w:bookmarkStart w:id="169" w:name="_Toc503598647"/>
      <w:bookmarkStart w:id="170" w:name="_Toc503637265"/>
      <w:bookmarkStart w:id="171" w:name="_Toc515583724"/>
      <w:r>
        <w:rPr>
          <w:rFonts w:cs="Arial"/>
          <w:color w:val="000000"/>
          <w:sz w:val="20"/>
          <w:szCs w:val="20"/>
          <w:lang w:val="en-US"/>
        </w:rPr>
        <w:t>7.10 Insurances</w:t>
      </w:r>
      <w:bookmarkEnd w:id="169"/>
      <w:bookmarkEnd w:id="170"/>
      <w:bookmarkEnd w:id="171"/>
      <w:r>
        <w:rPr>
          <w:rFonts w:cs="Arial"/>
          <w:color w:val="000000"/>
          <w:sz w:val="20"/>
          <w:szCs w:val="20"/>
          <w:lang w:val="en-US"/>
        </w:rPr>
        <w:t xml:space="preserve"> </w:t>
      </w:r>
    </w:p>
    <w:p w14:paraId="2067E69D" w14:textId="77777777" w:rsidR="00DE543A" w:rsidRPr="00DB43F6" w:rsidRDefault="00DE543A" w:rsidP="00DE543A">
      <w:pPr>
        <w:spacing w:after="160" w:line="259" w:lineRule="auto"/>
      </w:pPr>
      <w:r w:rsidRPr="00DB43F6">
        <w:t xml:space="preserve">41 Align with the </w:t>
      </w:r>
      <w:proofErr w:type="gramStart"/>
      <w:r w:rsidRPr="00DB43F6">
        <w:t>manner in which</w:t>
      </w:r>
      <w:proofErr w:type="gramEnd"/>
      <w:r w:rsidRPr="00DB43F6">
        <w:t xml:space="preserve"> the institution wishes to manage risk. </w:t>
      </w:r>
    </w:p>
    <w:p w14:paraId="4D06EA74" w14:textId="77777777" w:rsidR="00DE543A" w:rsidRPr="00DB43F6" w:rsidRDefault="00DE543A" w:rsidP="00DE543A">
      <w:pPr>
        <w:spacing w:after="160" w:line="259" w:lineRule="auto"/>
      </w:pPr>
      <w:r w:rsidRPr="00DB43F6">
        <w:t xml:space="preserve">42 Alternatively state that the insurances shall be </w:t>
      </w:r>
      <w:proofErr w:type="gramStart"/>
      <w:r w:rsidRPr="00DB43F6">
        <w:t>principal</w:t>
      </w:r>
      <w:proofErr w:type="gramEnd"/>
      <w:r w:rsidRPr="00DB43F6">
        <w:t xml:space="preserve"> or employer controlled. </w:t>
      </w:r>
    </w:p>
    <w:p w14:paraId="1D5D40AE" w14:textId="77777777" w:rsidR="00DE543A" w:rsidRPr="00DB43F6" w:rsidRDefault="00DE543A" w:rsidP="00DE543A">
      <w:pPr>
        <w:spacing w:after="160" w:line="259" w:lineRule="auto"/>
      </w:pPr>
      <w:r w:rsidRPr="00DB43F6">
        <w:t xml:space="preserve">43 Modify as </w:t>
      </w:r>
      <w:proofErr w:type="gramStart"/>
      <w:r w:rsidRPr="00DB43F6">
        <w:t>necessary</w:t>
      </w:r>
      <w:proofErr w:type="gramEnd"/>
      <w:r w:rsidRPr="00DB43F6">
        <w:t xml:space="preserve"> </w:t>
      </w:r>
    </w:p>
    <w:p w14:paraId="1D871334" w14:textId="77777777" w:rsidR="00DE543A" w:rsidRPr="00DB43F6" w:rsidRDefault="00DE543A" w:rsidP="00DE543A">
      <w:pPr>
        <w:spacing w:after="160" w:line="259" w:lineRule="auto"/>
      </w:pPr>
      <w:r w:rsidRPr="00DB43F6">
        <w:rPr>
          <w:b/>
          <w:bCs/>
        </w:rPr>
        <w:t xml:space="preserve">7.10.1 </w:t>
      </w:r>
      <w:r w:rsidRPr="00DB43F6">
        <w:t xml:space="preserve">Contractors shall be required to take out all insurances required in terms of the contract.42 </w:t>
      </w:r>
    </w:p>
    <w:p w14:paraId="61F86A03" w14:textId="77777777" w:rsidR="00DE543A" w:rsidRPr="00175619" w:rsidRDefault="00DE543A" w:rsidP="00DE543A">
      <w:pPr>
        <w:spacing w:after="160" w:line="259" w:lineRule="auto"/>
      </w:pPr>
      <w:r w:rsidRPr="00DB43F6">
        <w:rPr>
          <w:b/>
          <w:bCs/>
        </w:rPr>
        <w:t xml:space="preserve">7.10.2 </w:t>
      </w:r>
      <w:r w:rsidRPr="00DB43F6">
        <w:t xml:space="preserve">The insurance cover in engineering and construction contracts for loss of or damage to property (except the works, Plant and Materials and Equipment) and liability for bodily injury to or death of a person (not an employee of the Contractor) </w:t>
      </w:r>
      <w:r w:rsidR="00196BBE">
        <w:t>Claused</w:t>
      </w:r>
      <w:r w:rsidRPr="00DB43F6">
        <w:t xml:space="preserve"> by activity in connection with a contract shall in general not be less than the value stated in Table 4, </w:t>
      </w:r>
      <w:r w:rsidRPr="00175619">
        <w:t xml:space="preserve">unless otherwise directed by </w:t>
      </w:r>
      <w:proofErr w:type="gramStart"/>
      <w:r w:rsidRPr="00175619">
        <w:t>Accounting</w:t>
      </w:r>
      <w:proofErr w:type="gramEnd"/>
      <w:r w:rsidRPr="00175619">
        <w:t xml:space="preserve"> officer. </w:t>
      </w:r>
    </w:p>
    <w:p w14:paraId="1207D0CE" w14:textId="77777777" w:rsidR="00DE543A" w:rsidRPr="00175619" w:rsidRDefault="00DE543A" w:rsidP="00DE543A">
      <w:pPr>
        <w:spacing w:after="160" w:line="259" w:lineRule="auto"/>
      </w:pPr>
      <w:r w:rsidRPr="00175619">
        <w:rPr>
          <w:b/>
          <w:bCs/>
        </w:rPr>
        <w:lastRenderedPageBreak/>
        <w:t xml:space="preserve">7.10.3 </w:t>
      </w:r>
      <w:r w:rsidRPr="00175619">
        <w:t xml:space="preserve">Lateral earth support insurance in addition to such insurance shall be take out on a </w:t>
      </w:r>
      <w:proofErr w:type="gramStart"/>
      <w:r w:rsidRPr="00175619">
        <w:t>case by case</w:t>
      </w:r>
      <w:proofErr w:type="gramEnd"/>
      <w:r w:rsidRPr="00175619">
        <w:t xml:space="preserve"> basis. </w:t>
      </w:r>
    </w:p>
    <w:p w14:paraId="50E22EE6" w14:textId="77777777" w:rsidR="00DE543A" w:rsidRPr="00175619" w:rsidRDefault="00DE543A" w:rsidP="00DE543A">
      <w:pPr>
        <w:spacing w:after="160" w:line="259" w:lineRule="auto"/>
      </w:pPr>
      <w:r w:rsidRPr="00175619">
        <w:rPr>
          <w:rFonts w:cs="Arial"/>
          <w:b/>
          <w:bCs/>
          <w:color w:val="000000"/>
          <w:lang w:val="en-US"/>
        </w:rPr>
        <w:t>Table 4: Minimum insurance cover</w:t>
      </w:r>
      <w:r w:rsidRPr="00175619">
        <w:rPr>
          <w:rFonts w:cs="Arial"/>
          <w:b/>
          <w:bCs/>
          <w:color w:val="000000"/>
          <w:vertAlign w:val="superscript"/>
          <w:lang w:val="en-US"/>
        </w:rPr>
        <w:t>43</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3"/>
        <w:gridCol w:w="3510"/>
      </w:tblGrid>
      <w:tr w:rsidR="00DE543A" w:rsidRPr="00175619" w14:paraId="476B093A" w14:textId="77777777" w:rsidTr="00B01E0D">
        <w:trPr>
          <w:trHeight w:val="84"/>
        </w:trPr>
        <w:tc>
          <w:tcPr>
            <w:tcW w:w="6583" w:type="dxa"/>
          </w:tcPr>
          <w:p w14:paraId="102E1303" w14:textId="77777777" w:rsidR="00DE543A" w:rsidRPr="00175619" w:rsidRDefault="00DE543A" w:rsidP="00A610A0">
            <w:pPr>
              <w:autoSpaceDE w:val="0"/>
              <w:autoSpaceDN w:val="0"/>
              <w:adjustRightInd w:val="0"/>
              <w:spacing w:after="0" w:line="240" w:lineRule="auto"/>
              <w:rPr>
                <w:rFonts w:cs="Arial"/>
                <w:color w:val="000000"/>
                <w:lang w:val="en-US"/>
              </w:rPr>
            </w:pPr>
            <w:r w:rsidRPr="00175619">
              <w:rPr>
                <w:rFonts w:cs="Arial"/>
                <w:b/>
                <w:bCs/>
                <w:color w:val="000000"/>
                <w:lang w:val="en-US"/>
              </w:rPr>
              <w:t xml:space="preserve">Type of insurance </w:t>
            </w:r>
          </w:p>
        </w:tc>
        <w:tc>
          <w:tcPr>
            <w:tcW w:w="3510" w:type="dxa"/>
          </w:tcPr>
          <w:p w14:paraId="529C0B51" w14:textId="77777777" w:rsidR="00DE543A" w:rsidRPr="00175619" w:rsidRDefault="00DE543A" w:rsidP="00A610A0">
            <w:pPr>
              <w:autoSpaceDE w:val="0"/>
              <w:autoSpaceDN w:val="0"/>
              <w:adjustRightInd w:val="0"/>
              <w:spacing w:after="0" w:line="240" w:lineRule="auto"/>
              <w:rPr>
                <w:rFonts w:cs="Arial"/>
                <w:color w:val="000000"/>
                <w:lang w:val="en-US"/>
              </w:rPr>
            </w:pPr>
            <w:r w:rsidRPr="00175619">
              <w:rPr>
                <w:rFonts w:cs="Arial"/>
                <w:b/>
                <w:bCs/>
                <w:color w:val="000000"/>
                <w:lang w:val="en-US"/>
              </w:rPr>
              <w:t xml:space="preserve">Value </w:t>
            </w:r>
          </w:p>
        </w:tc>
      </w:tr>
      <w:tr w:rsidR="00DE543A" w:rsidRPr="00175619" w14:paraId="26F77C29" w14:textId="77777777" w:rsidTr="00B01E0D">
        <w:trPr>
          <w:trHeight w:val="395"/>
        </w:trPr>
        <w:tc>
          <w:tcPr>
            <w:tcW w:w="6583" w:type="dxa"/>
          </w:tcPr>
          <w:p w14:paraId="704DD800" w14:textId="77777777" w:rsidR="00DE543A" w:rsidRPr="00175619" w:rsidRDefault="00DE543A" w:rsidP="00A610A0">
            <w:pPr>
              <w:autoSpaceDE w:val="0"/>
              <w:autoSpaceDN w:val="0"/>
              <w:adjustRightInd w:val="0"/>
              <w:spacing w:after="0" w:line="240" w:lineRule="auto"/>
              <w:rPr>
                <w:rFonts w:cs="Arial"/>
                <w:color w:val="000000"/>
                <w:lang w:val="en-US"/>
              </w:rPr>
            </w:pPr>
            <w:r w:rsidRPr="00175619">
              <w:rPr>
                <w:rFonts w:cs="Arial"/>
                <w:color w:val="000000"/>
                <w:lang w:val="en-US"/>
              </w:rPr>
              <w:t xml:space="preserve">Engineering and construction contracts - loss of or damage to property (except the works, Plant and Materials and Equipment) and liability for bodily injury to or death of a person (not an employee of the Contractor) </w:t>
            </w:r>
            <w:r w:rsidR="00196BBE">
              <w:rPr>
                <w:rFonts w:cs="Arial"/>
                <w:color w:val="000000"/>
                <w:lang w:val="en-US"/>
              </w:rPr>
              <w:t>Clause</w:t>
            </w:r>
            <w:r w:rsidRPr="00175619">
              <w:rPr>
                <w:rFonts w:cs="Arial"/>
                <w:color w:val="000000"/>
                <w:lang w:val="en-US"/>
              </w:rPr>
              <w:t xml:space="preserve"> by activity in connection with a contract </w:t>
            </w:r>
          </w:p>
        </w:tc>
        <w:tc>
          <w:tcPr>
            <w:tcW w:w="3510" w:type="dxa"/>
          </w:tcPr>
          <w:p w14:paraId="75646159" w14:textId="77777777" w:rsidR="00DE543A" w:rsidRPr="00175619" w:rsidRDefault="00DE543A" w:rsidP="00A610A0">
            <w:pPr>
              <w:autoSpaceDE w:val="0"/>
              <w:autoSpaceDN w:val="0"/>
              <w:adjustRightInd w:val="0"/>
              <w:spacing w:after="0" w:line="240" w:lineRule="auto"/>
              <w:rPr>
                <w:rFonts w:cs="Arial"/>
                <w:color w:val="000000"/>
                <w:lang w:val="en-US"/>
              </w:rPr>
            </w:pPr>
            <w:r w:rsidRPr="00175619">
              <w:rPr>
                <w:rFonts w:cs="Arial"/>
                <w:color w:val="000000"/>
                <w:lang w:val="en-US"/>
              </w:rPr>
              <w:t xml:space="preserve">Not less than R20 million </w:t>
            </w:r>
          </w:p>
        </w:tc>
      </w:tr>
      <w:tr w:rsidR="00DE543A" w:rsidRPr="00175619" w14:paraId="7375D00D" w14:textId="77777777" w:rsidTr="00B01E0D">
        <w:trPr>
          <w:trHeight w:val="292"/>
        </w:trPr>
        <w:tc>
          <w:tcPr>
            <w:tcW w:w="6583" w:type="dxa"/>
          </w:tcPr>
          <w:p w14:paraId="7F62E8DD" w14:textId="77777777" w:rsidR="00DE543A" w:rsidRPr="00175619" w:rsidRDefault="00DE543A" w:rsidP="00A610A0">
            <w:pPr>
              <w:autoSpaceDE w:val="0"/>
              <w:autoSpaceDN w:val="0"/>
              <w:adjustRightInd w:val="0"/>
              <w:spacing w:after="0" w:line="240" w:lineRule="auto"/>
              <w:rPr>
                <w:rFonts w:cs="Arial"/>
                <w:color w:val="000000"/>
                <w:lang w:val="en-US"/>
              </w:rPr>
            </w:pPr>
            <w:r w:rsidRPr="00175619">
              <w:rPr>
                <w:rFonts w:cs="Arial"/>
                <w:color w:val="000000"/>
                <w:lang w:val="en-US"/>
              </w:rPr>
              <w:t xml:space="preserve">Professional services and service contracts - death of or bodily injury to employees of the Contractor arising out of and in the course of their employment in connection with a contract or damage to property </w:t>
            </w:r>
          </w:p>
        </w:tc>
        <w:tc>
          <w:tcPr>
            <w:tcW w:w="3510" w:type="dxa"/>
          </w:tcPr>
          <w:p w14:paraId="108C5A6D" w14:textId="77777777" w:rsidR="00DE543A" w:rsidRPr="00175619" w:rsidRDefault="00DE543A" w:rsidP="00A610A0">
            <w:pPr>
              <w:autoSpaceDE w:val="0"/>
              <w:autoSpaceDN w:val="0"/>
              <w:adjustRightInd w:val="0"/>
              <w:spacing w:after="0" w:line="240" w:lineRule="auto"/>
              <w:rPr>
                <w:rFonts w:cs="Arial"/>
                <w:color w:val="000000"/>
                <w:lang w:val="en-US"/>
              </w:rPr>
            </w:pPr>
            <w:r w:rsidRPr="00175619">
              <w:rPr>
                <w:rFonts w:cs="Arial"/>
                <w:color w:val="000000"/>
                <w:lang w:val="en-US"/>
              </w:rPr>
              <w:t xml:space="preserve">Not less than R10 million </w:t>
            </w:r>
          </w:p>
        </w:tc>
      </w:tr>
      <w:tr w:rsidR="00DE543A" w:rsidRPr="00175619" w14:paraId="77B16ADE" w14:textId="77777777" w:rsidTr="00B01E0D">
        <w:trPr>
          <w:trHeight w:val="692"/>
        </w:trPr>
        <w:tc>
          <w:tcPr>
            <w:tcW w:w="6583" w:type="dxa"/>
          </w:tcPr>
          <w:p w14:paraId="09BB755E" w14:textId="77777777" w:rsidR="00DE543A" w:rsidRPr="00175619" w:rsidRDefault="00DE543A" w:rsidP="00A610A0">
            <w:pPr>
              <w:autoSpaceDE w:val="0"/>
              <w:autoSpaceDN w:val="0"/>
              <w:adjustRightInd w:val="0"/>
              <w:spacing w:after="0" w:line="240" w:lineRule="auto"/>
              <w:rPr>
                <w:rFonts w:cs="Arial"/>
                <w:color w:val="000000"/>
                <w:lang w:val="en-US"/>
              </w:rPr>
            </w:pPr>
            <w:r w:rsidRPr="00175619">
              <w:rPr>
                <w:rFonts w:cs="Arial"/>
                <w:color w:val="000000"/>
                <w:lang w:val="en-US"/>
              </w:rPr>
              <w:t xml:space="preserve">Professional indemnity insurance </w:t>
            </w:r>
          </w:p>
        </w:tc>
        <w:tc>
          <w:tcPr>
            <w:tcW w:w="3510" w:type="dxa"/>
          </w:tcPr>
          <w:p w14:paraId="77924753" w14:textId="77777777" w:rsidR="00DE543A" w:rsidRPr="00175619" w:rsidRDefault="00DE543A" w:rsidP="00A610A0">
            <w:pPr>
              <w:autoSpaceDE w:val="0"/>
              <w:autoSpaceDN w:val="0"/>
              <w:adjustRightInd w:val="0"/>
              <w:spacing w:after="0" w:line="240" w:lineRule="auto"/>
              <w:rPr>
                <w:rFonts w:cs="Arial"/>
                <w:color w:val="000000"/>
                <w:lang w:val="en-US"/>
              </w:rPr>
            </w:pPr>
            <w:r w:rsidRPr="00175619">
              <w:rPr>
                <w:rFonts w:cs="Arial"/>
                <w:color w:val="000000"/>
                <w:lang w:val="en-US"/>
              </w:rPr>
              <w:t xml:space="preserve">geotechnical, </w:t>
            </w:r>
            <w:proofErr w:type="gramStart"/>
            <w:r w:rsidRPr="00175619">
              <w:rPr>
                <w:rFonts w:cs="Arial"/>
                <w:color w:val="000000"/>
                <w:lang w:val="en-US"/>
              </w:rPr>
              <w:t>civil</w:t>
            </w:r>
            <w:proofErr w:type="gramEnd"/>
            <w:r w:rsidRPr="00175619">
              <w:rPr>
                <w:rFonts w:cs="Arial"/>
                <w:color w:val="000000"/>
                <w:lang w:val="en-US"/>
              </w:rPr>
              <w:t xml:space="preserve"> and structural engineering: R5,0 million </w:t>
            </w:r>
          </w:p>
          <w:p w14:paraId="41C7337D" w14:textId="77777777" w:rsidR="00DE543A" w:rsidRPr="00175619" w:rsidRDefault="00DE543A" w:rsidP="00A610A0">
            <w:pPr>
              <w:autoSpaceDE w:val="0"/>
              <w:autoSpaceDN w:val="0"/>
              <w:adjustRightInd w:val="0"/>
              <w:spacing w:after="0" w:line="240" w:lineRule="auto"/>
              <w:rPr>
                <w:rFonts w:cs="Arial"/>
                <w:color w:val="000000"/>
                <w:lang w:val="en-US"/>
              </w:rPr>
            </w:pPr>
            <w:r w:rsidRPr="00175619">
              <w:rPr>
                <w:rFonts w:cs="Arial"/>
                <w:color w:val="000000"/>
                <w:lang w:val="en-US"/>
              </w:rPr>
              <w:t xml:space="preserve">electrical, </w:t>
            </w:r>
            <w:proofErr w:type="gramStart"/>
            <w:r w:rsidRPr="00175619">
              <w:rPr>
                <w:rFonts w:cs="Arial"/>
                <w:color w:val="000000"/>
                <w:lang w:val="en-US"/>
              </w:rPr>
              <w:t>mechanical</w:t>
            </w:r>
            <w:proofErr w:type="gramEnd"/>
            <w:r w:rsidRPr="00175619">
              <w:rPr>
                <w:rFonts w:cs="Arial"/>
                <w:color w:val="000000"/>
                <w:lang w:val="en-US"/>
              </w:rPr>
              <w:t xml:space="preserve"> and engineering: R3,0 million </w:t>
            </w:r>
          </w:p>
          <w:p w14:paraId="120F1176" w14:textId="77777777" w:rsidR="00DE543A" w:rsidRPr="00175619" w:rsidRDefault="00DE543A" w:rsidP="00A610A0">
            <w:pPr>
              <w:autoSpaceDE w:val="0"/>
              <w:autoSpaceDN w:val="0"/>
              <w:adjustRightInd w:val="0"/>
              <w:spacing w:after="0" w:line="240" w:lineRule="auto"/>
              <w:rPr>
                <w:rFonts w:cs="Arial"/>
                <w:color w:val="000000"/>
                <w:lang w:val="en-US"/>
              </w:rPr>
            </w:pPr>
            <w:r w:rsidRPr="00175619">
              <w:rPr>
                <w:rFonts w:cs="Arial"/>
                <w:color w:val="000000"/>
                <w:lang w:val="en-US"/>
              </w:rPr>
              <w:t xml:space="preserve">architectural: R5,0 million </w:t>
            </w:r>
          </w:p>
          <w:p w14:paraId="671DA78B" w14:textId="77777777" w:rsidR="00DE543A" w:rsidRPr="00175619" w:rsidRDefault="00DE543A" w:rsidP="00A610A0">
            <w:pPr>
              <w:autoSpaceDE w:val="0"/>
              <w:autoSpaceDN w:val="0"/>
              <w:adjustRightInd w:val="0"/>
              <w:spacing w:after="0" w:line="240" w:lineRule="auto"/>
              <w:rPr>
                <w:rFonts w:cs="Arial"/>
                <w:color w:val="000000"/>
                <w:lang w:val="en-US"/>
              </w:rPr>
            </w:pPr>
            <w:r w:rsidRPr="00175619">
              <w:rPr>
                <w:rFonts w:cs="Arial"/>
                <w:color w:val="000000"/>
                <w:lang w:val="en-US"/>
              </w:rPr>
              <w:t xml:space="preserve">other R3,0 million </w:t>
            </w:r>
          </w:p>
        </w:tc>
      </w:tr>
    </w:tbl>
    <w:p w14:paraId="6C5DABA6" w14:textId="77777777" w:rsidR="00DE543A" w:rsidRPr="00175619" w:rsidRDefault="00DE543A" w:rsidP="00DE543A">
      <w:pPr>
        <w:spacing w:after="160" w:line="259" w:lineRule="auto"/>
      </w:pPr>
    </w:p>
    <w:p w14:paraId="608EF9D0" w14:textId="77777777" w:rsidR="00DE543A" w:rsidRPr="0022603F" w:rsidRDefault="00DE543A" w:rsidP="00DE543A">
      <w:r w:rsidRPr="00175619">
        <w:rPr>
          <w:b/>
          <w:bCs/>
        </w:rPr>
        <w:t xml:space="preserve">7.10.4 </w:t>
      </w:r>
      <w:r w:rsidRPr="00175619">
        <w:t>The insurance cover in</w:t>
      </w:r>
      <w:r w:rsidRPr="0022603F">
        <w:t xml:space="preserve"> professional services and service contracts for damage to property or death of or bodily injury to employees of the Contractor arising out of and in the course of their employment in connection with a contract shall not be less than the value stated in Table 4 for any one event unless otherwise directed by </w:t>
      </w:r>
      <w:r w:rsidRPr="0022603F">
        <w:rPr>
          <w:i/>
          <w:iCs/>
        </w:rPr>
        <w:t>[designated person]</w:t>
      </w:r>
      <w:r w:rsidRPr="0022603F">
        <w:t xml:space="preserve">. </w:t>
      </w:r>
    </w:p>
    <w:p w14:paraId="681279CD" w14:textId="77777777" w:rsidR="00DE543A" w:rsidRPr="0022603F" w:rsidRDefault="00DE543A" w:rsidP="00DE543A">
      <w:r w:rsidRPr="0022603F">
        <w:rPr>
          <w:b/>
          <w:bCs/>
        </w:rPr>
        <w:t xml:space="preserve">7.10.5 </w:t>
      </w:r>
      <w:r w:rsidRPr="0022603F">
        <w:t xml:space="preserve">SASRIA Special Risk Insurance in respect of riot and associated risk of damage to the works, Plant and Materials shall be taken out on all engineering and construction works. </w:t>
      </w:r>
    </w:p>
    <w:p w14:paraId="27D79420" w14:textId="77777777" w:rsidR="00DE543A" w:rsidRPr="0022603F" w:rsidRDefault="00DE543A" w:rsidP="00DE543A">
      <w:r w:rsidRPr="0022603F">
        <w:rPr>
          <w:b/>
          <w:bCs/>
        </w:rPr>
        <w:t xml:space="preserve">7.10.5 </w:t>
      </w:r>
      <w:r w:rsidRPr="0022603F">
        <w:t xml:space="preserve">Professional service appointments shall </w:t>
      </w:r>
      <w:proofErr w:type="gramStart"/>
      <w:r w:rsidRPr="0022603F">
        <w:t>as a general rule</w:t>
      </w:r>
      <w:proofErr w:type="gramEnd"/>
      <w:r w:rsidRPr="0022603F">
        <w:t xml:space="preserve"> be subject to proof of current professional indemnity insurance being submitted by the contractor in an amount not less than the value stated in Table 4 in respect of each claim, without limit to the number of claims, unless otherwise directed by the </w:t>
      </w:r>
      <w:r w:rsidRPr="0022603F">
        <w:rPr>
          <w:i/>
          <w:iCs/>
        </w:rPr>
        <w:t xml:space="preserve">[designated person] </w:t>
      </w:r>
      <w:r w:rsidRPr="0022603F">
        <w:t xml:space="preserve">in relation to the nature of the service that they provide. </w:t>
      </w:r>
    </w:p>
    <w:p w14:paraId="145A639F" w14:textId="77777777" w:rsidR="00DE543A" w:rsidRPr="0022603F" w:rsidRDefault="00DE543A" w:rsidP="00DE543A">
      <w:r w:rsidRPr="0022603F">
        <w:rPr>
          <w:b/>
          <w:bCs/>
        </w:rPr>
        <w:t xml:space="preserve">7.10.6 </w:t>
      </w:r>
      <w:r>
        <w:rPr>
          <w:i/>
          <w:iCs/>
        </w:rPr>
        <w:t>Mopani District Municipality</w:t>
      </w:r>
      <w:r w:rsidRPr="0022603F">
        <w:rPr>
          <w:i/>
          <w:iCs/>
        </w:rPr>
        <w:t xml:space="preserve"> </w:t>
      </w:r>
      <w:r w:rsidRPr="0022603F">
        <w:t xml:space="preserve">shall take out professional indemnity insurance cover where it is deemed necessary to have such insurance at a level higher than the levels of insurance commonly carried by contractors. </w:t>
      </w:r>
    </w:p>
    <w:p w14:paraId="6AAC95FD" w14:textId="77777777" w:rsidR="00DE543A" w:rsidRPr="0022603F" w:rsidRDefault="00DE543A" w:rsidP="00DE543A">
      <w:r w:rsidRPr="0022603F">
        <w:rPr>
          <w:b/>
          <w:bCs/>
        </w:rPr>
        <w:t xml:space="preserve">7.10.7 </w:t>
      </w:r>
      <w:r w:rsidRPr="0022603F">
        <w:t xml:space="preserve">Where payment is to be made in multiple currencies, either the contractor or </w:t>
      </w:r>
      <w:r>
        <w:rPr>
          <w:i/>
          <w:iCs/>
        </w:rPr>
        <w:t>Mopani District Municipality</w:t>
      </w:r>
      <w:r w:rsidRPr="0022603F">
        <w:rPr>
          <w:i/>
          <w:iCs/>
        </w:rPr>
        <w:t xml:space="preserve"> </w:t>
      </w:r>
      <w:r w:rsidRPr="0022603F">
        <w:t xml:space="preserve">should be required to take out forward cover. Alternatively, the prices for the imported content should be fixed as soon as possible after the starting date for the contract. </w:t>
      </w:r>
    </w:p>
    <w:p w14:paraId="7A02F2D5" w14:textId="77777777" w:rsidR="00DE543A" w:rsidRPr="00192FD1" w:rsidRDefault="00DE543A" w:rsidP="00DE543A">
      <w:pPr>
        <w:pStyle w:val="Heading1"/>
        <w:rPr>
          <w:rFonts w:cs="Arial"/>
          <w:color w:val="000000"/>
          <w:sz w:val="20"/>
          <w:szCs w:val="20"/>
          <w:lang w:val="en-US"/>
        </w:rPr>
      </w:pPr>
      <w:bookmarkStart w:id="172" w:name="_Toc503598648"/>
      <w:bookmarkStart w:id="173" w:name="_Toc503637266"/>
      <w:bookmarkStart w:id="174" w:name="_Toc515583725"/>
      <w:r w:rsidRPr="00674650">
        <w:rPr>
          <w:rFonts w:cs="Arial"/>
          <w:color w:val="000000"/>
          <w:sz w:val="20"/>
          <w:szCs w:val="20"/>
          <w:lang w:val="en-US"/>
        </w:rPr>
        <w:t>7.11 Writ</w:t>
      </w:r>
      <w:r>
        <w:rPr>
          <w:rFonts w:cs="Arial"/>
          <w:color w:val="000000"/>
          <w:sz w:val="20"/>
          <w:szCs w:val="20"/>
          <w:lang w:val="en-US"/>
        </w:rPr>
        <w:t>ten reasons for actions</w:t>
      </w:r>
      <w:bookmarkEnd w:id="172"/>
      <w:bookmarkEnd w:id="173"/>
      <w:bookmarkEnd w:id="174"/>
      <w:r>
        <w:rPr>
          <w:rFonts w:cs="Arial"/>
          <w:color w:val="000000"/>
          <w:sz w:val="20"/>
          <w:szCs w:val="20"/>
          <w:lang w:val="en-US"/>
        </w:rPr>
        <w:t xml:space="preserve"> </w:t>
      </w:r>
    </w:p>
    <w:p w14:paraId="5E2AD31B" w14:textId="77777777" w:rsidR="00DE543A" w:rsidRPr="0022603F" w:rsidRDefault="00DE543A" w:rsidP="00DE543A">
      <w:r w:rsidRPr="0022603F">
        <w:rPr>
          <w:b/>
          <w:bCs/>
        </w:rPr>
        <w:t xml:space="preserve">7.11.1 </w:t>
      </w:r>
      <w:r w:rsidRPr="0022603F">
        <w:t>Written reasons for actio</w:t>
      </w:r>
      <w:r>
        <w:t xml:space="preserve">ns taken shall be provided by the </w:t>
      </w:r>
      <w:r w:rsidR="00C17628">
        <w:rPr>
          <w:i/>
          <w:iCs/>
        </w:rPr>
        <w:t xml:space="preserve">Accounting Officer </w:t>
      </w:r>
      <w:r w:rsidRPr="0022603F">
        <w:rPr>
          <w:i/>
          <w:iCs/>
        </w:rPr>
        <w:t xml:space="preserve"> </w:t>
      </w:r>
      <w:r>
        <w:rPr>
          <w:rStyle w:val="EndnoteReference"/>
          <w:i/>
          <w:iCs/>
        </w:rPr>
        <w:endnoteReference w:id="1"/>
      </w:r>
    </w:p>
    <w:p w14:paraId="2BF1AB38" w14:textId="77777777" w:rsidR="00DE543A" w:rsidRPr="0022603F" w:rsidRDefault="00DE543A" w:rsidP="00DE543A">
      <w:r w:rsidRPr="0022603F">
        <w:rPr>
          <w:b/>
          <w:bCs/>
        </w:rPr>
        <w:t xml:space="preserve">7.11.2 </w:t>
      </w:r>
      <w:r w:rsidRPr="0022603F">
        <w:t xml:space="preserve">The written reasons for actions taken shall be as brief as possible and shall as far as is possible, and where relevant, be framed around the clauses in the: </w:t>
      </w:r>
    </w:p>
    <w:p w14:paraId="71425935" w14:textId="77777777" w:rsidR="00DE543A" w:rsidRPr="0022603F" w:rsidRDefault="00DE543A" w:rsidP="00DE543A">
      <w:r w:rsidRPr="0022603F">
        <w:t xml:space="preserve">a) ISO 10845-3, </w:t>
      </w:r>
      <w:r w:rsidRPr="0022603F">
        <w:rPr>
          <w:i/>
          <w:iCs/>
        </w:rPr>
        <w:t xml:space="preserve">Construction procurement - Part 3: Standard conditions of tender, </w:t>
      </w:r>
      <w:r w:rsidRPr="0022603F">
        <w:t xml:space="preserve">and, giving rise to the reason why a respondent was not short listed, </w:t>
      </w:r>
      <w:proofErr w:type="gramStart"/>
      <w:r w:rsidRPr="0022603F">
        <w:t>prequalified</w:t>
      </w:r>
      <w:proofErr w:type="gramEnd"/>
      <w:r w:rsidRPr="0022603F">
        <w:t xml:space="preserve"> or admitted to a data base; or </w:t>
      </w:r>
    </w:p>
    <w:p w14:paraId="19654C9A" w14:textId="77777777" w:rsidR="00DE543A" w:rsidRPr="0022603F" w:rsidRDefault="00DE543A" w:rsidP="00DE543A">
      <w:pPr>
        <w:spacing w:after="0" w:line="240" w:lineRule="auto"/>
      </w:pPr>
      <w:r w:rsidRPr="0022603F">
        <w:t xml:space="preserve">b) ISO 10845-4, </w:t>
      </w:r>
      <w:r w:rsidRPr="0022603F">
        <w:rPr>
          <w:i/>
          <w:iCs/>
        </w:rPr>
        <w:t>Construction procurement - Part 4: Standard conditions for the calli</w:t>
      </w:r>
      <w:r>
        <w:rPr>
          <w:i/>
          <w:iCs/>
        </w:rPr>
        <w:t xml:space="preserve">ng for expressions of </w:t>
      </w:r>
      <w:proofErr w:type="gramStart"/>
      <w:r>
        <w:rPr>
          <w:i/>
          <w:iCs/>
        </w:rPr>
        <w:t>interest;</w:t>
      </w:r>
      <w:proofErr w:type="gramEnd"/>
      <w:r>
        <w:rPr>
          <w:i/>
          <w:iCs/>
        </w:rPr>
        <w:t xml:space="preserve"> </w:t>
      </w:r>
      <w:r w:rsidRPr="0022603F">
        <w:t xml:space="preserve">as to why a tenderer was not considered for the award of a contract or not awarded a contract. </w:t>
      </w:r>
    </w:p>
    <w:p w14:paraId="5E387DA5" w14:textId="77777777" w:rsidR="00DE543A" w:rsidRPr="0022603F" w:rsidRDefault="00DE543A" w:rsidP="00DE543A">
      <w:r w:rsidRPr="0022603F">
        <w:rPr>
          <w:b/>
          <w:bCs/>
        </w:rPr>
        <w:lastRenderedPageBreak/>
        <w:t xml:space="preserve">7.11.3 </w:t>
      </w:r>
      <w:r w:rsidRPr="0022603F">
        <w:t xml:space="preserve">Requests for written reasons for actions taken need to be brief and to the point and may not divulge information which is not in the public interest or any information which is considered to prejudice the legitimate commercial interests of others or might prejudice fair competition between tenderers. </w:t>
      </w:r>
    </w:p>
    <w:p w14:paraId="38390AA5" w14:textId="77777777" w:rsidR="00DE543A" w:rsidRPr="00192FD1" w:rsidRDefault="00DE543A" w:rsidP="00DE543A">
      <w:pPr>
        <w:pStyle w:val="Heading1"/>
        <w:rPr>
          <w:rFonts w:cs="Arial"/>
          <w:color w:val="000000"/>
          <w:sz w:val="20"/>
          <w:szCs w:val="20"/>
          <w:lang w:val="en-US"/>
        </w:rPr>
      </w:pPr>
      <w:bookmarkStart w:id="175" w:name="_Toc503598649"/>
      <w:bookmarkStart w:id="176" w:name="_Toc503637267"/>
      <w:bookmarkStart w:id="177" w:name="_Toc515583726"/>
      <w:r w:rsidRPr="00674650">
        <w:rPr>
          <w:rFonts w:cs="Arial"/>
          <w:color w:val="000000"/>
          <w:sz w:val="20"/>
          <w:szCs w:val="20"/>
          <w:lang w:val="en-US"/>
        </w:rPr>
        <w:t xml:space="preserve">7.12 Request for access </w:t>
      </w:r>
      <w:r>
        <w:rPr>
          <w:rFonts w:cs="Arial"/>
          <w:color w:val="000000"/>
          <w:sz w:val="20"/>
          <w:szCs w:val="20"/>
          <w:lang w:val="en-US"/>
        </w:rPr>
        <w:t>to information</w:t>
      </w:r>
      <w:bookmarkEnd w:id="175"/>
      <w:bookmarkEnd w:id="176"/>
      <w:bookmarkEnd w:id="177"/>
      <w:r>
        <w:rPr>
          <w:rFonts w:cs="Arial"/>
          <w:color w:val="000000"/>
          <w:sz w:val="20"/>
          <w:szCs w:val="20"/>
          <w:lang w:val="en-US"/>
        </w:rPr>
        <w:t xml:space="preserve"> </w:t>
      </w:r>
      <w:r w:rsidRPr="0022603F">
        <w:rPr>
          <w:b/>
          <w:bCs/>
        </w:rPr>
        <w:t xml:space="preserve"> </w:t>
      </w:r>
    </w:p>
    <w:p w14:paraId="7F5A1E66" w14:textId="77777777" w:rsidR="00DE543A" w:rsidRPr="0022603F" w:rsidRDefault="00DE543A" w:rsidP="00DE543A">
      <w:r w:rsidRPr="0022603F">
        <w:rPr>
          <w:b/>
          <w:bCs/>
        </w:rPr>
        <w:t xml:space="preserve">7.12.1 </w:t>
      </w:r>
      <w:r w:rsidRPr="0022603F">
        <w:t xml:space="preserve">Should </w:t>
      </w:r>
      <w:proofErr w:type="gramStart"/>
      <w:r w:rsidRPr="0022603F">
        <w:t>an</w:t>
      </w:r>
      <w:proofErr w:type="gramEnd"/>
      <w:r w:rsidRPr="0022603F">
        <w:t xml:space="preserve"> be received in terms of Promotion of Access to Information Act of 2000 (Act 2 of 2000), the “requestor” should be referred to the </w:t>
      </w:r>
      <w:r>
        <w:rPr>
          <w:i/>
          <w:iCs/>
        </w:rPr>
        <w:t>Mopani District Municipality’s</w:t>
      </w:r>
      <w:r w:rsidRPr="0022603F">
        <w:t xml:space="preserve"> Information Manual which establishes the procedures to be followed and the criteria that have to be met for the “requester” to request access to records in the possession or under </w:t>
      </w:r>
      <w:r>
        <w:t>t</w:t>
      </w:r>
      <w:r w:rsidRPr="0022603F">
        <w:t xml:space="preserve">he control of </w:t>
      </w:r>
      <w:r>
        <w:rPr>
          <w:i/>
          <w:iCs/>
        </w:rPr>
        <w:t>Mopani District Municipality’s</w:t>
      </w:r>
      <w:r w:rsidRPr="0022603F">
        <w:t xml:space="preserve">. </w:t>
      </w:r>
    </w:p>
    <w:p w14:paraId="3F4D33AE" w14:textId="77777777" w:rsidR="00DE543A" w:rsidRPr="0022603F" w:rsidRDefault="00DE543A" w:rsidP="00DE543A">
      <w:r w:rsidRPr="0022603F">
        <w:rPr>
          <w:b/>
          <w:bCs/>
        </w:rPr>
        <w:t xml:space="preserve">7.12.2 </w:t>
      </w:r>
      <w:r w:rsidRPr="0022603F">
        <w:t xml:space="preserve">Access to technical and commercial information such as a comprehensive programme which links resources and prices to such programme should be refused as such information provides the order and timing of operations, provisions for time risk allowances and statements as to how the contractor plans to do the work which identifies principal equipment </w:t>
      </w:r>
      <w:r>
        <w:rPr>
          <w:rStyle w:val="EndnoteReference"/>
        </w:rPr>
        <w:endnoteReference w:id="2"/>
      </w:r>
      <w:r w:rsidRPr="0022603F">
        <w:t xml:space="preserve">and other resources which he plans to use. Access to a bill of quantities and rates should </w:t>
      </w:r>
      <w:r>
        <w:t xml:space="preserve">be provided in terms of the </w:t>
      </w:r>
      <w:proofErr w:type="gramStart"/>
      <w:r>
        <w:t>Act</w:t>
      </w:r>
      <w:proofErr w:type="gramEnd"/>
      <w:r>
        <w:rPr>
          <w:sz w:val="16"/>
          <w:szCs w:val="16"/>
        </w:rPr>
        <w:t xml:space="preserve"> </w:t>
      </w:r>
    </w:p>
    <w:p w14:paraId="0FC4612C" w14:textId="77777777" w:rsidR="00907B4C" w:rsidRDefault="00907B4C">
      <w:r>
        <w:br w:type="page"/>
      </w:r>
    </w:p>
    <w:p w14:paraId="7BD088FB" w14:textId="77777777" w:rsidR="00907B4C" w:rsidRPr="00E75FEE" w:rsidRDefault="00907B4C" w:rsidP="00907B4C">
      <w:pPr>
        <w:pStyle w:val="Heading1"/>
        <w:ind w:left="450"/>
        <w:rPr>
          <w:rFonts w:cs="Arial"/>
          <w:b/>
          <w:color w:val="000000"/>
          <w:sz w:val="22"/>
          <w:szCs w:val="20"/>
          <w:lang w:val="en-US"/>
        </w:rPr>
      </w:pPr>
      <w:bookmarkStart w:id="178" w:name="_Toc515583727"/>
      <w:r>
        <w:rPr>
          <w:rFonts w:cs="Arial"/>
          <w:b/>
          <w:color w:val="000000"/>
          <w:sz w:val="22"/>
          <w:szCs w:val="20"/>
          <w:lang w:val="en-US"/>
        </w:rPr>
        <w:lastRenderedPageBreak/>
        <w:t xml:space="preserve">Appendix B: </w:t>
      </w:r>
      <w:r w:rsidRPr="00E75FEE">
        <w:rPr>
          <w:rFonts w:cs="Arial"/>
          <w:b/>
          <w:color w:val="000000"/>
          <w:sz w:val="22"/>
          <w:szCs w:val="20"/>
          <w:lang w:val="en-US"/>
        </w:rPr>
        <w:t>Mopani District Munic</w:t>
      </w:r>
      <w:r w:rsidR="00260C42">
        <w:rPr>
          <w:rFonts w:cs="Arial"/>
          <w:b/>
          <w:color w:val="000000"/>
          <w:sz w:val="22"/>
          <w:szCs w:val="20"/>
          <w:lang w:val="en-US"/>
        </w:rPr>
        <w:t>ipality Supply Chain Management</w:t>
      </w:r>
      <w:bookmarkEnd w:id="178"/>
      <w:r w:rsidR="00260C42">
        <w:rPr>
          <w:rFonts w:cs="Arial"/>
          <w:b/>
          <w:color w:val="000000"/>
          <w:sz w:val="22"/>
          <w:szCs w:val="20"/>
          <w:lang w:val="en-US"/>
        </w:rPr>
        <w:t xml:space="preserve"> Staff Establishment Structure &amp; Committee System</w:t>
      </w:r>
    </w:p>
    <w:p w14:paraId="0A2407A3" w14:textId="77777777" w:rsidR="003E2FB4" w:rsidRDefault="000B59B8" w:rsidP="00740A7B">
      <w:r w:rsidRPr="0025118F">
        <w:rPr>
          <w:rFonts w:ascii="Arial" w:hAnsi="Arial" w:cs="Arial"/>
          <w:noProof/>
          <w:color w:val="000000"/>
          <w:sz w:val="52"/>
          <w:szCs w:val="20"/>
          <w:lang w:eastAsia="en-ZA"/>
        </w:rPr>
        <w:drawing>
          <wp:inline distT="0" distB="0" distL="0" distR="0" wp14:anchorId="52FBC674" wp14:editId="3D6D0644">
            <wp:extent cx="6413500" cy="4006850"/>
            <wp:effectExtent l="76200" t="0" r="25400" b="107950"/>
            <wp:docPr id="13"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907B4C" w:rsidRPr="00141F93">
        <w:rPr>
          <w:rFonts w:ascii="Arial" w:hAnsi="Arial" w:cs="Arial"/>
          <w:noProof/>
          <w:color w:val="000000"/>
          <w:sz w:val="66"/>
          <w:szCs w:val="20"/>
          <w:lang w:eastAsia="en-ZA"/>
        </w:rPr>
        <w:drawing>
          <wp:inline distT="0" distB="0" distL="0" distR="0" wp14:anchorId="1FF92F60" wp14:editId="19E2CB4E">
            <wp:extent cx="6375400" cy="3302000"/>
            <wp:effectExtent l="0" t="0" r="0" b="0"/>
            <wp:docPr id="3"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345B4D5" w14:textId="77777777" w:rsidR="003E2FB4" w:rsidRDefault="003E2FB4"/>
    <w:sectPr w:rsidR="003E2FB4" w:rsidSect="001F172D">
      <w:headerReference w:type="default" r:id="rId29"/>
      <w:footerReference w:type="default" r:id="rId30"/>
      <w:footerReference w:type="first" r:id="rId31"/>
      <w:pgSz w:w="11906" w:h="16838"/>
      <w:pgMar w:top="1094" w:right="706" w:bottom="706" w:left="1166" w:header="0" w:footer="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1CE1" w14:textId="77777777" w:rsidR="0073654D" w:rsidRDefault="0073654D" w:rsidP="00244199">
      <w:pPr>
        <w:spacing w:after="0" w:line="240" w:lineRule="auto"/>
      </w:pPr>
      <w:r>
        <w:separator/>
      </w:r>
    </w:p>
  </w:endnote>
  <w:endnote w:type="continuationSeparator" w:id="0">
    <w:p w14:paraId="1C8D94BA" w14:textId="77777777" w:rsidR="0073654D" w:rsidRDefault="0073654D" w:rsidP="00244199">
      <w:pPr>
        <w:spacing w:after="0" w:line="240" w:lineRule="auto"/>
      </w:pPr>
      <w:r>
        <w:continuationSeparator/>
      </w:r>
    </w:p>
  </w:endnote>
  <w:endnote w:id="1">
    <w:p w14:paraId="4C410A66" w14:textId="77777777" w:rsidR="00E91998" w:rsidRPr="00695E04" w:rsidRDefault="00E91998" w:rsidP="00695E04">
      <w:pPr>
        <w:pStyle w:val="EndnoteText"/>
      </w:pPr>
      <w:r w:rsidRPr="00C45D82">
        <w:rPr>
          <w:sz w:val="13"/>
          <w:szCs w:val="13"/>
          <w:vertAlign w:val="superscript"/>
        </w:rPr>
        <w:t>40</w:t>
      </w:r>
      <w:r>
        <w:rPr>
          <w:sz w:val="13"/>
          <w:szCs w:val="13"/>
        </w:rPr>
        <w:t xml:space="preserve"> </w:t>
      </w:r>
      <w:r>
        <w:rPr>
          <w:sz w:val="16"/>
          <w:szCs w:val="16"/>
        </w:rPr>
        <w:t xml:space="preserve">Delete if there is no intention of allowing another organ of state to make use of the institution’s framework agreements. </w:t>
      </w:r>
      <w:r>
        <w:t xml:space="preserve"> </w:t>
      </w:r>
    </w:p>
    <w:p w14:paraId="7638D167" w14:textId="77777777" w:rsidR="00E91998" w:rsidRPr="00C45D82" w:rsidRDefault="00E91998" w:rsidP="00DE543A">
      <w:pPr>
        <w:pStyle w:val="EndnoteText"/>
        <w:rPr>
          <w:sz w:val="16"/>
          <w:szCs w:val="16"/>
        </w:rPr>
      </w:pPr>
      <w:r>
        <w:rPr>
          <w:rStyle w:val="EndnoteReference"/>
        </w:rPr>
        <w:t>41</w:t>
      </w:r>
      <w:r>
        <w:t xml:space="preserve"> </w:t>
      </w:r>
      <w:r w:rsidRPr="00C45D82">
        <w:rPr>
          <w:sz w:val="16"/>
          <w:szCs w:val="16"/>
        </w:rPr>
        <w:t>Align with the manner in which the institution wishes to manage risk.</w:t>
      </w:r>
    </w:p>
    <w:p w14:paraId="7CC66143" w14:textId="77777777" w:rsidR="00E91998" w:rsidRPr="00C45D82" w:rsidRDefault="00E91998" w:rsidP="00DE543A">
      <w:pPr>
        <w:pStyle w:val="EndnoteText"/>
        <w:rPr>
          <w:sz w:val="16"/>
          <w:szCs w:val="16"/>
        </w:rPr>
      </w:pPr>
      <w:r w:rsidRPr="00C45D82">
        <w:rPr>
          <w:sz w:val="16"/>
          <w:szCs w:val="16"/>
          <w:vertAlign w:val="superscript"/>
        </w:rPr>
        <w:t>42</w:t>
      </w:r>
      <w:r w:rsidRPr="00C45D82">
        <w:rPr>
          <w:sz w:val="16"/>
          <w:szCs w:val="16"/>
        </w:rPr>
        <w:t xml:space="preserve"> Alternatively state that the insurances shall be principal or employer controlled.</w:t>
      </w:r>
    </w:p>
    <w:p w14:paraId="618E497D" w14:textId="77777777" w:rsidR="00E91998" w:rsidRPr="00C45D82" w:rsidRDefault="00E91998" w:rsidP="00DE543A">
      <w:pPr>
        <w:pStyle w:val="EndnoteText"/>
        <w:rPr>
          <w:sz w:val="16"/>
          <w:szCs w:val="16"/>
          <w:lang w:val="en-US"/>
        </w:rPr>
      </w:pPr>
      <w:r w:rsidRPr="00C45D82">
        <w:rPr>
          <w:sz w:val="16"/>
          <w:szCs w:val="16"/>
          <w:vertAlign w:val="superscript"/>
        </w:rPr>
        <w:t>43</w:t>
      </w:r>
      <w:r w:rsidRPr="00C45D82">
        <w:rPr>
          <w:sz w:val="16"/>
          <w:szCs w:val="16"/>
        </w:rPr>
        <w:t xml:space="preserve"> Modify as necessary</w:t>
      </w:r>
    </w:p>
  </w:endnote>
  <w:endnote w:id="2">
    <w:p w14:paraId="2AA62DE2" w14:textId="77777777" w:rsidR="00E91998" w:rsidRPr="00EE2C1F" w:rsidRDefault="00E91998" w:rsidP="00DE543A">
      <w:pPr>
        <w:pStyle w:val="EndnoteText"/>
        <w:rPr>
          <w:sz w:val="16"/>
          <w:szCs w:val="16"/>
        </w:rPr>
      </w:pPr>
      <w:r w:rsidRPr="00C45D82">
        <w:rPr>
          <w:sz w:val="16"/>
          <w:szCs w:val="16"/>
        </w:rPr>
        <w:t xml:space="preserve">44 Amend as necessary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32C7" w14:textId="77777777" w:rsidR="00E91998" w:rsidRDefault="00E91998" w:rsidP="00A610A0">
    <w:pPr>
      <w:pStyle w:val="Header"/>
      <w:ind w:left="450"/>
    </w:pPr>
    <w:r>
      <w:rPr>
        <w:b/>
        <w:bCs/>
        <w:noProof/>
        <w:lang w:eastAsia="en-ZA"/>
      </w:rPr>
      <mc:AlternateContent>
        <mc:Choice Requires="wps">
          <w:drawing>
            <wp:anchor distT="0" distB="0" distL="114300" distR="114300" simplePos="0" relativeHeight="251682816" behindDoc="0" locked="0" layoutInCell="1" allowOverlap="1" wp14:anchorId="42E0CBB6" wp14:editId="79DF32B3">
              <wp:simplePos x="0" y="0"/>
              <wp:positionH relativeFrom="column">
                <wp:posOffset>276225</wp:posOffset>
              </wp:positionH>
              <wp:positionV relativeFrom="paragraph">
                <wp:posOffset>156210</wp:posOffset>
              </wp:positionV>
              <wp:extent cx="61912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479FA" id="Straight Connector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2.3pt" to="509.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zzuAEAAMMDAAAOAAAAZHJzL2Uyb0RvYy54bWysU8GOEzEMvSPxD1HudDqV2IVRp3voarkg&#10;qFj4gGzG6URK4sgJnfbvcdJ2FgESAu3FEyd+tt+zZ3139E4cgJLF0Mt2sZQCgsbBhn0vv319ePNO&#10;ipRVGJTDAL08QZJ3m9ev1lPsYIUjugFIcJKQuin2csw5dk2T9AhepQVGCPxokLzK7NK+GUhNnN27&#10;ZrVc3jQT0hAJNaTEt/fnR7mp+Y0BnT8bkyAL10vuLVdL1T4V22zWqtuTiqPVlzbUf3ThlQ1cdE51&#10;r7IS38n+lspbTZjQ5IVG36AxVkPlwGza5S9sHkcVoXJhcVKcZUovl1Z/OuxI2KGXt1IE5XlEj5mU&#10;3Y9ZbDEEFhBJ3Badppg6Dt+GHV28FHdUSB8N+fJlOuJYtT3N2sIxC82XN+37dvWWR6Cvb80zMFLK&#10;HwC9KIdeOhsKbdWpw8eUuRiHXkPYKY2cS9dTPjkowS58AcNUuFhb0XWJYOtIHBSPX2kNIbeFCuer&#10;0QVmrHMzcPl34CW+QKEu2L+AZ0StjCHPYG8D0p+q5+O1ZXOOvypw5l0keMLhVIdSpeFNqQwvW11W&#10;8We/wp//vc0PAAAA//8DAFBLAwQUAAYACAAAACEAvWy0Xt8AAAAJAQAADwAAAGRycy9kb3ducmV2&#10;LnhtbEyPwU7DMBBE70j8g7VIXBB1WpIqCtlUgFT1AAjR8AFuvCQR8TqKnTTl63HFAY47M5p9k29m&#10;04mJBtdaRlguIhDEldUt1wgf5fY2BeG8Yq06y4RwIgeb4vIiV5m2R36nae9rEUrYZQqh8b7PpHRV&#10;Q0a5he2Jg/dpB6N8OIda6kEdQ7np5CqK1tKolsOHRvX01FD1tR8Nwm77SM/JaaxjnezKm6l8ef1+&#10;SxGvr+aHexCeZv8XhjN+QIciMB3syNqJDiG+S0ISYRWvQZz9aJkG5fCryCKX/xcUPwAAAP//AwBQ&#10;SwECLQAUAAYACAAAACEAtoM4kv4AAADhAQAAEwAAAAAAAAAAAAAAAAAAAAAAW0NvbnRlbnRfVHlw&#10;ZXNdLnhtbFBLAQItABQABgAIAAAAIQA4/SH/1gAAAJQBAAALAAAAAAAAAAAAAAAAAC8BAABfcmVs&#10;cy8ucmVsc1BLAQItABQABgAIAAAAIQDbc6zzuAEAAMMDAAAOAAAAAAAAAAAAAAAAAC4CAABkcnMv&#10;ZTJvRG9jLnhtbFBLAQItABQABgAIAAAAIQC9bLRe3wAAAAkBAAAPAAAAAAAAAAAAAAAAABIEAABk&#10;cnMvZG93bnJldi54bWxQSwUGAAAAAAQABADzAAAAHgUAAAAA&#10;" strokecolor="#4579b8 [3044]"/>
          </w:pict>
        </mc:Fallback>
      </mc:AlternateContent>
    </w:r>
    <w:r>
      <w:rPr>
        <w:b/>
        <w:bCs/>
        <w:noProof/>
        <w:lang w:eastAsia="en-ZA"/>
      </w:rPr>
      <mc:AlternateContent>
        <mc:Choice Requires="wps">
          <w:drawing>
            <wp:anchor distT="0" distB="0" distL="114300" distR="114300" simplePos="0" relativeHeight="251683840" behindDoc="0" locked="0" layoutInCell="1" allowOverlap="1" wp14:anchorId="44F3CAE0" wp14:editId="1BB700A9">
              <wp:simplePos x="0" y="0"/>
              <wp:positionH relativeFrom="column">
                <wp:posOffset>6207125</wp:posOffset>
              </wp:positionH>
              <wp:positionV relativeFrom="paragraph">
                <wp:posOffset>156210</wp:posOffset>
              </wp:positionV>
              <wp:extent cx="673100" cy="36195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673100" cy="361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BFE5845" w14:textId="77777777" w:rsidR="00E91998" w:rsidRDefault="00E91998" w:rsidP="00CF15EA">
                          <w:pPr>
                            <w:jc w:val="center"/>
                          </w:pP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0241DD">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0241DD">
                            <w:rPr>
                              <w:noProof/>
                              <w:color w:val="4F81BD" w:themeColor="accent1"/>
                            </w:rPr>
                            <w:t>57</w:t>
                          </w:r>
                          <w:r>
                            <w:rPr>
                              <w:color w:val="4F81BD" w:themeColor="accen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DCEE5" id="Rectangle 8" o:spid="_x0000_s1030" style="position:absolute;left:0;text-align:left;margin-left:488.75pt;margin-top:12.3pt;width:53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PmjgIAAGUFAAAOAAAAZHJzL2Uyb0RvYy54bWysVN1P2zAQf5+0/8Hy+0hSKB8RKapATJMQ&#10;VMDEs+vYTSTb59luk+6v39lJAwK0h2l9SG3f3e/ufvdxedVrRXbC+RZMRYujnBJhONSt2VT05/Pt&#10;t3NKfGCmZgqMqOheeHq1+PrlsrOlmEEDqhaOIIjxZWcr2oRgyyzzvBGa+SOwwqBQgtMs4NVtstqx&#10;DtG1ymZ5fpp14GrrgAvv8fVmENJFwpdS8PAgpReBqIpibCF9Xfqu4zdbXLJy45htWj6Gwf4hCs1a&#10;g04nqBsWGNm69gOUbrkDDzIccdAZSNlykXLAbIr8XTZPDbMi5YLkeDvR5P8fLL/frRxp64pioQzT&#10;WKJHJI2ZjRLkPNLTWV+i1pNdufHm8Rhz7aXT8R+zIH2idD9RKvpAOD6enh0XORLPUXR8WlzME+XZ&#10;q7F1PnwXoEk8VNSh80Qk2935gA5R9aASfRm4bZVKVVOGdAhanM1jmFmMc4gsncJeiWigzKOQmCDG&#10;MkvAqbXEtXJkx7ApGOfChGIQNawWw/M8x1/CZeVkkaJJgBFZYiAT9ggQ2/Yj9pDGqB9NRerMyTj/&#10;W2CD8WSRPIMJk7FuDbjPABRmNXoe9A8kDdRElkK/7lPxZ1Ezvqyh3mNDOBgmxVt+22Jh7pgPK+Zw&#10;NLCWOO7hAT9SARYAxhMlDbjfn71HfexYlFLS4ahV1P/aMicoUT8M9vJFcXISZzNdTuZnM7y4t5L1&#10;W4nZ6mvAwhW4WCxPx6gf1OEoHegX3ArL6BVFzHD0XVEe3OFyHYYVgHuFi+UyqeE8WhbuzJPlETzy&#10;HBvvuX9hzo7dGbCt7+Ewlqx816SDbrQ0sNwGkG3q4FdexwrgLKdWGvdOXBZv70nrdTsu/gAAAP//&#10;AwBQSwMEFAAGAAgAAAAhANI27PDgAAAACgEAAA8AAABkcnMvZG93bnJldi54bWxMj8FOwzAMhu9I&#10;vENkJG4s2aBdV+pODJgQQhwYiHPWmLaicUqTbYWnJzvB0fan399fLEfbiT0NvnWMMJ0oEMSVMy3X&#10;CG+v64sMhA+aje4cE8I3eViWpyeFzo078AvtN6EWMYR9rhGaEPpcSl81ZLWfuJ443j7cYHWI41BL&#10;M+hDDLednCmVSqtbjh8a3dNtQ9XnZmcR1onqnrLFw8/d1+NzEqxbvd/zCvH8bLy5BhFoDH8wHPWj&#10;OpTRaet2bLzoEBbzeRJRhNlVCuIIqOwybrYI2TQFWRbyf4XyFwAA//8DAFBLAQItABQABgAIAAAA&#10;IQC2gziS/gAAAOEBAAATAAAAAAAAAAAAAAAAAAAAAABbQ29udGVudF9UeXBlc10ueG1sUEsBAi0A&#10;FAAGAAgAAAAhADj9If/WAAAAlAEAAAsAAAAAAAAAAAAAAAAALwEAAF9yZWxzLy5yZWxzUEsBAi0A&#10;FAAGAAgAAAAhAGAD0+aOAgAAZQUAAA4AAAAAAAAAAAAAAAAALgIAAGRycy9lMm9Eb2MueG1sUEsB&#10;Ai0AFAAGAAgAAAAhANI27PDgAAAACgEAAA8AAAAAAAAAAAAAAAAA6AQAAGRycy9kb3ducmV2Lnht&#10;bFBLBQYAAAAABAAEAPMAAAD1BQAAAAA=&#10;" filled="f" strokecolor="#243f60 [1604]" strokeweight=".25pt">
              <v:textbox>
                <w:txbxContent>
                  <w:p w:rsidR="00E91998" w:rsidRDefault="00E91998" w:rsidP="00CF15EA">
                    <w:pPr>
                      <w:jc w:val="center"/>
                    </w:pP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0241DD">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0241DD">
                      <w:rPr>
                        <w:noProof/>
                        <w:color w:val="4F81BD" w:themeColor="accent1"/>
                      </w:rPr>
                      <w:t>57</w:t>
                    </w:r>
                    <w:r>
                      <w:rPr>
                        <w:color w:val="4F81BD" w:themeColor="accent1"/>
                      </w:rPr>
                      <w:fldChar w:fldCharType="end"/>
                    </w:r>
                  </w:p>
                </w:txbxContent>
              </v:textbox>
            </v:rect>
          </w:pict>
        </mc:Fallback>
      </mc:AlternateContent>
    </w:r>
  </w:p>
  <w:sdt>
    <w:sdtPr>
      <w:id w:val="-1820726073"/>
      <w:docPartObj>
        <w:docPartGallery w:val="Page Numbers (Bottom of Page)"/>
        <w:docPartUnique/>
      </w:docPartObj>
    </w:sdtPr>
    <w:sdtEndPr/>
    <w:sdtContent>
      <w:p w14:paraId="2559E6EB" w14:textId="77777777" w:rsidR="00E91998" w:rsidRDefault="00E91998" w:rsidP="00184BCD">
        <w:pPr>
          <w:pStyle w:val="Footer"/>
          <w:tabs>
            <w:tab w:val="clear" w:pos="4513"/>
            <w:tab w:val="clear" w:pos="9026"/>
            <w:tab w:val="left" w:pos="9420"/>
          </w:tabs>
        </w:pPr>
        <w:r>
          <w:rPr>
            <w:b/>
            <w:bCs/>
            <w:noProof/>
            <w:lang w:eastAsia="en-ZA"/>
          </w:rPr>
          <mc:AlternateContent>
            <mc:Choice Requires="wps">
              <w:drawing>
                <wp:anchor distT="0" distB="0" distL="114300" distR="114300" simplePos="0" relativeHeight="251687936" behindDoc="0" locked="0" layoutInCell="1" allowOverlap="1" wp14:anchorId="57BAD155" wp14:editId="67E92E93">
                  <wp:simplePos x="0" y="0"/>
                  <wp:positionH relativeFrom="column">
                    <wp:posOffset>63305</wp:posOffset>
                  </wp:positionH>
                  <wp:positionV relativeFrom="paragraph">
                    <wp:posOffset>-12700</wp:posOffset>
                  </wp:positionV>
                  <wp:extent cx="640715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640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BEBC9" id="Straight Connector 1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pt,-1pt" to="5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h1twEAAMUDAAAOAAAAZHJzL2Uyb0RvYy54bWysU8GOEzEMvSPxD1HudGZWsKBRp3voCi4I&#10;Kpb9gGzG6URK4sgJnfbvcdJ2FgESAnHJxLGf7ffsWd8dvRMHoGQxDLJbtVJA0DjasB/k49f3r95J&#10;kbIKo3IYYJAnSPJu8/LFeo493OCEbgQSnCSkfo6DnHKOfdMkPYFXaYURAjsNkleZTdo3I6mZs3vX&#10;3LTtbTMjjZFQQ0r8en92yk3Nbwzo/NmYBFm4QXJvuZ5Uz6dyNpu16vek4mT1pQ31D114ZQMXXVLd&#10;q6zEN7K/pPJWEyY0eaXRN2iM1VA5MJuu/YnNw6QiVC4sToqLTOn/pdWfDjsSduTZdVIE5XlGD5mU&#10;3U9ZbDEEVhBJsJOVmmPqGbANO7pYKe6o0D4a8uXLhMSxqnta1IVjFpofb1+3b7s3PAR99TXPwEgp&#10;fwD0olwG6WwoxFWvDh9T5mIceg1hozRyLl1v+eSgBLvwBQyT4WJdRdc1gq0jcVC8AEprCLlS4Xw1&#10;usCMdW4Btn8GXuILFOqK/Q14QdTKGPIC9jYg/a56Pl5bNuf4qwJn3kWCJxxPdShVGt6Vqthlr8sy&#10;/mhX+PPft/kOAAD//wMAUEsDBBQABgAIAAAAIQCXV5iu3QAAAAkBAAAPAAAAZHJzL2Rvd25yZXYu&#10;eG1sTE9NT8MwDL0j8R8iI3FBW7KJoa1rOgHStANMiJUfkDWmrWicqkm7jl+PJw5wsp+f9T7Szega&#10;MWAXak8aZlMFAqnwtqZSw0e+nSxBhGjImsYTajhjgE12fZWaxPoTveNwiKVgEQqJ0VDF2CZShqJC&#10;Z8LUt0jMffrOmciwK6XtzInFXSPnSj1IZ2pih8q0+Fxh8XXonYbd9glfFue+vLeLXX435K/777el&#10;1rc34+MaRMQx/j3DJT5Hh4wzHX1PNoiGseIqUcNkzvPCq9mKt+PvRWap/N8g+wEAAP//AwBQSwEC&#10;LQAUAAYACAAAACEAtoM4kv4AAADhAQAAEwAAAAAAAAAAAAAAAAAAAAAAW0NvbnRlbnRfVHlwZXNd&#10;LnhtbFBLAQItABQABgAIAAAAIQA4/SH/1gAAAJQBAAALAAAAAAAAAAAAAAAAAC8BAABfcmVscy8u&#10;cmVsc1BLAQItABQABgAIAAAAIQCjInh1twEAAMUDAAAOAAAAAAAAAAAAAAAAAC4CAABkcnMvZTJv&#10;RG9jLnhtbFBLAQItABQABgAIAAAAIQCXV5iu3QAAAAkBAAAPAAAAAAAAAAAAAAAAABEEAABkcnMv&#10;ZG93bnJldi54bWxQSwUGAAAAAAQABADzAAAAGwUAAAAA&#10;" strokecolor="#4579b8 [3044]"/>
              </w:pict>
            </mc:Fallback>
          </mc:AlternateContent>
        </w:r>
        <w:r>
          <w:tab/>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6F13" w14:textId="77777777" w:rsidR="00E91998" w:rsidRDefault="00E91998" w:rsidP="00CF15EA">
    <w:pPr>
      <w:pStyle w:val="Header"/>
    </w:pPr>
    <w:r>
      <w:rPr>
        <w:b/>
        <w:bCs/>
        <w:noProof/>
        <w:lang w:eastAsia="en-ZA"/>
      </w:rPr>
      <mc:AlternateContent>
        <mc:Choice Requires="wps">
          <w:drawing>
            <wp:anchor distT="0" distB="0" distL="114300" distR="114300" simplePos="0" relativeHeight="251685888" behindDoc="0" locked="0" layoutInCell="1" allowOverlap="1" wp14:anchorId="34FDA18A" wp14:editId="26022976">
              <wp:simplePos x="0" y="0"/>
              <wp:positionH relativeFrom="column">
                <wp:posOffset>5703570</wp:posOffset>
              </wp:positionH>
              <wp:positionV relativeFrom="paragraph">
                <wp:posOffset>154940</wp:posOffset>
              </wp:positionV>
              <wp:extent cx="763905" cy="361950"/>
              <wp:effectExtent l="0" t="0" r="17145" b="19050"/>
              <wp:wrapNone/>
              <wp:docPr id="9" name="Rectangle 9"/>
              <wp:cNvGraphicFramePr/>
              <a:graphic xmlns:a="http://schemas.openxmlformats.org/drawingml/2006/main">
                <a:graphicData uri="http://schemas.microsoft.com/office/word/2010/wordprocessingShape">
                  <wps:wsp>
                    <wps:cNvSpPr/>
                    <wps:spPr>
                      <a:xfrm>
                        <a:off x="0" y="0"/>
                        <a:ext cx="763905" cy="361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E6F920D" w14:textId="77777777" w:rsidR="00E91998" w:rsidRDefault="00E91998" w:rsidP="00CF15EA">
                          <w:pPr>
                            <w:jc w:val="center"/>
                          </w:pP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0241DD">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0241DD">
                            <w:rPr>
                              <w:noProof/>
                              <w:color w:val="4F81BD" w:themeColor="accent1"/>
                            </w:rPr>
                            <w:t>57</w:t>
                          </w:r>
                          <w:r>
                            <w:rPr>
                              <w:color w:val="4F81BD" w:themeColor="accen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8EFBF" id="Rectangle 9" o:spid="_x0000_s1031" style="position:absolute;margin-left:449.1pt;margin-top:12.2pt;width:60.1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vZjgIAAGUFAAAOAAAAZHJzL2Uyb0RvYy54bWysVN9P2zAQfp+0/8Hy+0hSKNCIFFUgpkkI&#10;EDDx7Dp2E8n2ebbbpPvrd3bSgADtYVofUtt3992v7+7isteK7ITzLZiKFkc5JcJwqFuzqejP55tv&#10;55T4wEzNFBhR0b3w9HL59ctFZ0sxgwZULRxBEOPLzla0CcGWWeZ5IzTzR2CFQaEEp1nAq9tktWMd&#10;omuVzfL8NOvA1dYBF97j6/UgpMuEL6Xg4V5KLwJRFcXYQvq69F3Hb7a8YOXGMdu0fAyD/UMUmrUG&#10;nU5Q1ywwsnXtByjdcgceZDjioDOQsuUi5YDZFPm7bJ4aZkXKBYvj7VQm//9g+d3uwZG2ruiCEsM0&#10;tugRi8bMRgmyiOXprC9R68k+uPHm8Rhz7aXT8R+zIH0q6X4qqegD4fh4dnq8yOeUcBQdnxaLeSp5&#10;9mpsnQ/fBWgSDxV16DwVku1ufUCHqHpQib4M3LRKpa4pQzoELc7mMcwsxjlElk5hr0Q0UOZRSEwQ&#10;Y5kl4EQtcaUc2TEkBeNcmFAMoobVYnie5/hLuKycLFI0CTAiSwxkwh4BIm0/Yg9pjPrRVCRmTsb5&#10;3wIbjCeL5BlMmIx1a8B9BqAwq9HzoH8o0lCaWKXQr/vU/OOoGV/WUO+REA6GSfGW37TYmFvmwwNz&#10;OBo4RDju4R4/UgE2AMYTJQ2435+9R31kLEop6XDUKup/bZkTlKgfBrm8KE5O4mymy8n8bIYX91ay&#10;fisxW30F2LgCF4vl6Rj1gzocpQP9glthFb2iiBmOvivKgztcrsKwAnCvcLFaJTWcR8vCrXmyPILH&#10;OkfiPfcvzNmRnQFpfQeHsWTlO5IOutHSwGobQLaJwa91HTuAs5yoNO6duCze3pPW63Zc/gEAAP//&#10;AwBQSwMEFAAGAAgAAAAhALisPMDgAAAACgEAAA8AAABkcnMvZG93bnJldi54bWxMj8FOwzAQRO9I&#10;/IO1SNyonShBbohTUaBCqOJAW3F24yWJiNchdtvA1+Oe4Liap5m35WKyPTvi6DtHCpKZAIZUO9NR&#10;o2C3Xd1IYD5oMrp3hAq+0cOiurwodWHcid7wuAkNiyXkC62gDWEoOPd1i1b7mRuQYvbhRqtDPMeG&#10;m1GfYrnteSrELbe6o7jQ6gEfWqw/NwerYJWLfi3nzz+PXy+vebBu+f5ES6Wur6b7O2ABp/AHw1k/&#10;qkMVnfbuQMazXoGcyzSiCtIsA3YGRCJzYPsYJRnwquT/X6h+AQAA//8DAFBLAQItABQABgAIAAAA&#10;IQC2gziS/gAAAOEBAAATAAAAAAAAAAAAAAAAAAAAAABbQ29udGVudF9UeXBlc10ueG1sUEsBAi0A&#10;FAAGAAgAAAAhADj9If/WAAAAlAEAAAsAAAAAAAAAAAAAAAAALwEAAF9yZWxzLy5yZWxzUEsBAi0A&#10;FAAGAAgAAAAhAEJ/i9mOAgAAZQUAAA4AAAAAAAAAAAAAAAAALgIAAGRycy9lMm9Eb2MueG1sUEsB&#10;Ai0AFAAGAAgAAAAhALisPMDgAAAACgEAAA8AAAAAAAAAAAAAAAAA6AQAAGRycy9kb3ducmV2Lnht&#10;bFBLBQYAAAAABAAEAPMAAAD1BQAAAAA=&#10;" filled="f" strokecolor="#243f60 [1604]" strokeweight=".25pt">
              <v:textbox>
                <w:txbxContent>
                  <w:p w:rsidR="00E91998" w:rsidRDefault="00E91998" w:rsidP="00CF15EA">
                    <w:pPr>
                      <w:jc w:val="center"/>
                    </w:pP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0241DD">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0241DD">
                      <w:rPr>
                        <w:noProof/>
                        <w:color w:val="4F81BD" w:themeColor="accent1"/>
                      </w:rPr>
                      <w:t>57</w:t>
                    </w:r>
                    <w:r>
                      <w:rPr>
                        <w:color w:val="4F81BD" w:themeColor="accent1"/>
                      </w:rPr>
                      <w:fldChar w:fldCharType="end"/>
                    </w:r>
                  </w:p>
                </w:txbxContent>
              </v:textbox>
            </v:rect>
          </w:pict>
        </mc:Fallback>
      </mc:AlternateContent>
    </w:r>
  </w:p>
  <w:sdt>
    <w:sdtPr>
      <w:id w:val="49431018"/>
      <w:docPartObj>
        <w:docPartGallery w:val="Page Numbers (Bottom of Page)"/>
        <w:docPartUnique/>
      </w:docPartObj>
    </w:sdtPr>
    <w:sdtEndPr/>
    <w:sdtContent>
      <w:p w14:paraId="390527AF" w14:textId="77777777" w:rsidR="00E91998" w:rsidRPr="00CF15EA" w:rsidRDefault="00E91998" w:rsidP="00184BCD">
        <w:pPr>
          <w:pStyle w:val="Footer"/>
          <w:tabs>
            <w:tab w:val="clear" w:pos="4513"/>
            <w:tab w:val="clear" w:pos="9026"/>
            <w:tab w:val="left" w:pos="9420"/>
          </w:tabs>
        </w:pPr>
        <w:r>
          <w:rPr>
            <w:b/>
            <w:bCs/>
            <w:noProof/>
            <w:lang w:eastAsia="en-ZA"/>
          </w:rPr>
          <mc:AlternateContent>
            <mc:Choice Requires="wps">
              <w:drawing>
                <wp:anchor distT="0" distB="0" distL="114300" distR="114300" simplePos="0" relativeHeight="251684864" behindDoc="0" locked="0" layoutInCell="1" allowOverlap="1" wp14:anchorId="012B080C" wp14:editId="3D9E39C3">
                  <wp:simplePos x="0" y="0"/>
                  <wp:positionH relativeFrom="column">
                    <wp:posOffset>63305</wp:posOffset>
                  </wp:positionH>
                  <wp:positionV relativeFrom="paragraph">
                    <wp:posOffset>-12700</wp:posOffset>
                  </wp:positionV>
                  <wp:extent cx="6407150" cy="0"/>
                  <wp:effectExtent l="0" t="0" r="31750" b="19050"/>
                  <wp:wrapNone/>
                  <wp:docPr id="10" name="Straight Connector 10"/>
                  <wp:cNvGraphicFramePr/>
                  <a:graphic xmlns:a="http://schemas.openxmlformats.org/drawingml/2006/main">
                    <a:graphicData uri="http://schemas.microsoft.com/office/word/2010/wordprocessingShape">
                      <wps:wsp>
                        <wps:cNvCnPr/>
                        <wps:spPr>
                          <a:xfrm>
                            <a:off x="0" y="0"/>
                            <a:ext cx="640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C5D93F" id="Straight Connector 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pt,-1pt" to="5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yuAEAAMMDAAAOAAAAZHJzL2Uyb0RvYy54bWysU01vFDEMvSPxH6Lc2ZmpoNDRzvawFVwQ&#10;rGj5AWnG2YmUxJET9uPf42R3pwiQEFUvnjjxs/2ePcvbg3diB5QshkF2i1YKCBpHG7aD/P7w8c0H&#10;KVJWYVQOAwzyCEnerl6/Wu5jD1c4oRuBBCcJqd/HQU45x75pkp7Aq7TACIEfDZJXmV3aNiOpPWf3&#10;rrlq2+tmjzRGQg0p8e3d6VGuan5jQOevxiTIwg2Se8vVUrWPxTarpeq3pOJk9bkN9YwuvLKBi86p&#10;7lRW4gfZP1J5qwkTmrzQ6Bs0xmqoHJhN1/7G5n5SESoXFifFWab0cmn1l92GhB0HeSNFUJ5HdJ9J&#10;2e2UxRpDYAGRxE3RaR9Tz+HrsKGzl+KGCumDIV++TEccqrbHWVs4ZKH58vpt+757xyPQl7fmCRgp&#10;5U+AXpTDIJ0Nhbbq1e5zylyMQy8h7JRGTqXrKR8dlGAXvoFhKlysq+i6RLB2JHaKx6+0hpC7QoXz&#10;1egCM9a5Gdj+G3iOL1CoC/Y/4BlRK2PIM9jbgPS36vlwadmc4i8KnHgXCR5xPNahVGl4UyrD81aX&#10;VfzVr/Cnf2/1EwAA//8DAFBLAwQUAAYACAAAACEAl1eYrt0AAAAJAQAADwAAAGRycy9kb3ducmV2&#10;LnhtbExPTU/DMAy9I/EfIiNxQVuyiaGtazoB0rQDTIiVH5A1pq1onKpJu45fjycOcLKfn/U+0s3o&#10;GjFgF2pPGmZTBQKp8LamUsNHvp0sQYRoyJrGE2o4Y4BNdn2VmsT6E73jcIilYBEKidFQxdgmUoai&#10;QmfC1LdIzH36zpnIsCul7cyJxV0j50o9SGdqYofKtPhcYfF16J2G3fYJXxbnvry3i11+N+Sv+++3&#10;pda3N+PjGkTEMf49wyU+R4eMMx19TzaIhrHiKlHDZM7zwqvZirfj70VmqfzfIPsBAAD//wMAUEsB&#10;Ai0AFAAGAAgAAAAhALaDOJL+AAAA4QEAABMAAAAAAAAAAAAAAAAAAAAAAFtDb250ZW50X1R5cGVz&#10;XS54bWxQSwECLQAUAAYACAAAACEAOP0h/9YAAACUAQAACwAAAAAAAAAAAAAAAAAvAQAAX3JlbHMv&#10;LnJlbHNQSwECLQAUAAYACAAAACEAvw3+8rgBAADDAwAADgAAAAAAAAAAAAAAAAAuAgAAZHJzL2Uy&#10;b0RvYy54bWxQSwECLQAUAAYACAAAACEAl1eYrt0AAAAJAQAADwAAAAAAAAAAAAAAAAASBAAAZHJz&#10;L2Rvd25yZXYueG1sUEsFBgAAAAAEAAQA8wAAABwFAAAAAA==&#10;" strokecolor="#4579b8 [3044]"/>
              </w:pict>
            </mc:Fallback>
          </mc:AlternateContent>
        </w:r>
        <w:r>
          <w:rPr>
            <w:b/>
            <w:bCs/>
            <w:noProof/>
            <w:lang w:eastAsia="en-ZA"/>
          </w:rPr>
          <mc:AlternateContent>
            <mc:Choice Requires="wps">
              <w:drawing>
                <wp:anchor distT="0" distB="0" distL="114300" distR="114300" simplePos="0" relativeHeight="251689984" behindDoc="0" locked="0" layoutInCell="1" allowOverlap="1" wp14:anchorId="6AE070D3" wp14:editId="6EAAC40E">
                  <wp:simplePos x="0" y="0"/>
                  <wp:positionH relativeFrom="column">
                    <wp:posOffset>63305</wp:posOffset>
                  </wp:positionH>
                  <wp:positionV relativeFrom="paragraph">
                    <wp:posOffset>-12700</wp:posOffset>
                  </wp:positionV>
                  <wp:extent cx="6407150"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640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33000" id="Straight Connector 1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pt,-1pt" to="5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UBuAEAAMUDAAAOAAAAZHJzL2Uyb0RvYy54bWysU8GOEzEMvSPxD1HudGZWy4JGne6hK7gg&#10;qFj4gGzG6URK4sgJnfbvcdJ2FgESAnHJxLGf7ffsWd8fvRMHoGQxDLJbtVJA0DjasB/k1y/vXr2V&#10;ImUVRuUwwCBPkOT95uWL9Rx7uMEJ3QgkOElI/RwHOeUc+6ZJegKv0gojBHYaJK8ym7RvRlIzZ/eu&#10;uWnbu2ZGGiOhhpT49eHslJua3xjQ+ZMxCbJwg+Tecj2pnk/lbDZr1e9JxcnqSxvqH7rwygYuuqR6&#10;UFmJb2R/SeWtJkxo8kqjb9AYq6FyYDZd+xObx0lFqFxYnBQXmdL/S6s/HnYk7Mizu5UiKM8zesyk&#10;7H7KYoshsIJIgp2s1BxTz4Bt2NHFSnFHhfbRkC9fJiSOVd3Toi4cs9D8eHfbvule8xD01dc8AyOl&#10;/B7Qi3IZpLOhEFe9OnxImYtx6DWEjdLIuXS95ZODEuzCZzBMhot1FV3XCLaOxEHxAiitIeSuUOF8&#10;NbrAjHVuAbZ/Bl7iCxTqiv0NeEHUyhjyAvY2IP2uej5eWzbn+KsCZ95FgiccT3UoVRrelcrwstdl&#10;GX+0K/z579t8BwAA//8DAFBLAwQUAAYACAAAACEAl1eYrt0AAAAJAQAADwAAAGRycy9kb3ducmV2&#10;LnhtbExPTU/DMAy9I/EfIiNxQVuyiaGtazoB0rQDTIiVH5A1pq1onKpJu45fjycOcLKfn/U+0s3o&#10;GjFgF2pPGmZTBQKp8LamUsNHvp0sQYRoyJrGE2o4Y4BNdn2VmsT6E73jcIilYBEKidFQxdgmUoai&#10;QmfC1LdIzH36zpnIsCul7cyJxV0j50o9SGdqYofKtPhcYfF16J2G3fYJXxbnvry3i11+N+Sv+++3&#10;pda3N+PjGkTEMf49wyU+R4eMMx19TzaIhrHiKlHDZM7zwqvZirfj70VmqfzfIPsBAAD//wMAUEsB&#10;Ai0AFAAGAAgAAAAhALaDOJL+AAAA4QEAABMAAAAAAAAAAAAAAAAAAAAAAFtDb250ZW50X1R5cGVz&#10;XS54bWxQSwECLQAUAAYACAAAACEAOP0h/9YAAACUAQAACwAAAAAAAAAAAAAAAAAvAQAAX3JlbHMv&#10;LnJlbHNQSwECLQAUAAYACAAAACEAyYeVAbgBAADFAwAADgAAAAAAAAAAAAAAAAAuAgAAZHJzL2Uy&#10;b0RvYy54bWxQSwECLQAUAAYACAAAACEAl1eYrt0AAAAJAQAADwAAAAAAAAAAAAAAAAASBAAAZHJz&#10;L2Rvd25yZXYueG1sUEsFBgAAAAAEAAQA8wAAABwFAAAAAA==&#10;" strokecolor="#4579b8 [3044]"/>
              </w:pict>
            </mc:Fallback>
          </mc:AlternateContent>
        </w:r>
        <w:r>
          <w:rPr>
            <w:b/>
            <w:bCs/>
            <w:noProof/>
            <w:lang w:eastAsia="en-ZA"/>
          </w:rPr>
          <mc:AlternateContent>
            <mc:Choice Requires="wps">
              <w:drawing>
                <wp:anchor distT="0" distB="0" distL="114300" distR="114300" simplePos="0" relativeHeight="251692032" behindDoc="0" locked="0" layoutInCell="1" allowOverlap="1" wp14:anchorId="3F553EE5" wp14:editId="5EA1F22F">
                  <wp:simplePos x="0" y="0"/>
                  <wp:positionH relativeFrom="column">
                    <wp:posOffset>63305</wp:posOffset>
                  </wp:positionH>
                  <wp:positionV relativeFrom="paragraph">
                    <wp:posOffset>-12700</wp:posOffset>
                  </wp:positionV>
                  <wp:extent cx="6407150" cy="0"/>
                  <wp:effectExtent l="0" t="0" r="31750" b="19050"/>
                  <wp:wrapNone/>
                  <wp:docPr id="19" name="Straight Connector 19"/>
                  <wp:cNvGraphicFramePr/>
                  <a:graphic xmlns:a="http://schemas.openxmlformats.org/drawingml/2006/main">
                    <a:graphicData uri="http://schemas.microsoft.com/office/word/2010/wordprocessingShape">
                      <wps:wsp>
                        <wps:cNvCnPr/>
                        <wps:spPr>
                          <a:xfrm>
                            <a:off x="0" y="0"/>
                            <a:ext cx="640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522A0" id="Straight Connector 1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pt,-1pt" to="5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duAEAAMUDAAAOAAAAZHJzL2Uyb0RvYy54bWysU8GOEzEMvSPxD1HudGZWsMCo0z10BRcE&#10;FQsfkM04nUhJHDmhnf49TtrOIkBCIC6ZOPaz/Z4967vZO3EAShbDILtVKwUEjaMN+0F+/fLuxRsp&#10;UlZhVA4DDPIESd5tnj9bH2MPNzihG4EEJwmpP8ZBTjnHvmmSnsCrtMIIgZ0GyavMJu2bkdSRs3vX&#10;3LTtbXNEGiOhhpT49f7slJua3xjQ+ZMxCbJwg+Tecj2pno/lbDZr1e9JxcnqSxvqH7rwygYuuqS6&#10;V1mJb2R/SeWtJkxo8kqjb9AYq6FyYDZd+xObh0lFqFxYnBQXmdL/S6s/HnYk7MizeytFUJ5n9JBJ&#10;2f2UxRZDYAWRBDtZqWNMPQO2YUcXK8UdFdqzIV++TEjMVd3Toi7MWWh+vH3Zvu5e8RD01dc8ASOl&#10;/B7Qi3IZpLOhEFe9OnxImYtx6DWEjdLIuXS95ZODEuzCZzBMhot1FV3XCLaOxEHxAiitIeSuUOF8&#10;NbrAjHVuAbZ/Bl7iCxTqiv0NeEHUyhjyAvY2IP2uep6vLZtz/FWBM+8iwSOOpzqUKg3vSmV42euy&#10;jD/aFf70922+AwAA//8DAFBLAwQUAAYACAAAACEAl1eYrt0AAAAJAQAADwAAAGRycy9kb3ducmV2&#10;LnhtbExPTU/DMAy9I/EfIiNxQVuyiaGtazoB0rQDTIiVH5A1pq1onKpJu45fjycOcLKfn/U+0s3o&#10;GjFgF2pPGmZTBQKp8LamUsNHvp0sQYRoyJrGE2o4Y4BNdn2VmsT6E73jcIilYBEKidFQxdgmUoai&#10;QmfC1LdIzH36zpnIsCul7cyJxV0j50o9SGdqYofKtPhcYfF16J2G3fYJXxbnvry3i11+N+Sv+++3&#10;pda3N+PjGkTEMf49wyU+R4eMMx19TzaIhrHiKlHDZM7zwqvZirfj70VmqfzfIPsBAAD//wMAUEsB&#10;Ai0AFAAGAAgAAAAhALaDOJL+AAAA4QEAABMAAAAAAAAAAAAAAAAAAAAAAFtDb250ZW50X1R5cGVz&#10;XS54bWxQSwECLQAUAAYACAAAACEAOP0h/9YAAACUAQAACwAAAAAAAAAAAAAAAAAvAQAAX3JlbHMv&#10;LnJlbHNQSwECLQAUAAYACAAAACEAjNfhHbgBAADFAwAADgAAAAAAAAAAAAAAAAAuAgAAZHJzL2Uy&#10;b0RvYy54bWxQSwECLQAUAAYACAAAACEAl1eYrt0AAAAJAQAADwAAAAAAAAAAAAAAAAASBAAAZHJz&#10;L2Rvd25yZXYueG1sUEsFBgAAAAAEAAQA8wAAABwFAAAAAA==&#10;" strokecolor="#4579b8 [3044]"/>
              </w:pict>
            </mc:Fallback>
          </mc:AlternateContent>
        </w:r>
        <w:r>
          <w:tab/>
        </w: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8B0B" w14:textId="77777777" w:rsidR="00E91998" w:rsidRDefault="00E91998" w:rsidP="00CF15EA">
    <w:pPr>
      <w:pStyle w:val="Header"/>
    </w:pPr>
    <w:r>
      <w:rPr>
        <w:b/>
        <w:bCs/>
        <w:noProof/>
        <w:lang w:eastAsia="en-ZA"/>
      </w:rPr>
      <mc:AlternateContent>
        <mc:Choice Requires="wps">
          <w:drawing>
            <wp:anchor distT="0" distB="0" distL="114300" distR="114300" simplePos="0" relativeHeight="251676672" behindDoc="0" locked="0" layoutInCell="1" allowOverlap="1" wp14:anchorId="6890B732" wp14:editId="55ECB4ED">
              <wp:simplePos x="0" y="0"/>
              <wp:positionH relativeFrom="column">
                <wp:posOffset>5703570</wp:posOffset>
              </wp:positionH>
              <wp:positionV relativeFrom="paragraph">
                <wp:posOffset>154940</wp:posOffset>
              </wp:positionV>
              <wp:extent cx="763905" cy="361950"/>
              <wp:effectExtent l="0" t="0" r="17145" b="19050"/>
              <wp:wrapNone/>
              <wp:docPr id="60" name="Rectangle 60"/>
              <wp:cNvGraphicFramePr/>
              <a:graphic xmlns:a="http://schemas.openxmlformats.org/drawingml/2006/main">
                <a:graphicData uri="http://schemas.microsoft.com/office/word/2010/wordprocessingShape">
                  <wps:wsp>
                    <wps:cNvSpPr/>
                    <wps:spPr>
                      <a:xfrm>
                        <a:off x="0" y="0"/>
                        <a:ext cx="763905" cy="361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2C616A3" w14:textId="77777777" w:rsidR="00E91998" w:rsidRDefault="00E91998" w:rsidP="00CF15EA">
                          <w:pPr>
                            <w:jc w:val="center"/>
                          </w:pP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0241DD">
                            <w:rPr>
                              <w:noProof/>
                              <w:color w:val="4F81BD" w:themeColor="accent1"/>
                            </w:rPr>
                            <w:t>57</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0241DD">
                            <w:rPr>
                              <w:noProof/>
                              <w:color w:val="4F81BD" w:themeColor="accent1"/>
                            </w:rPr>
                            <w:t>57</w:t>
                          </w:r>
                          <w:r>
                            <w:rPr>
                              <w:color w:val="4F81BD" w:themeColor="accen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0E5CD" id="Rectangle 60" o:spid="_x0000_s1036" style="position:absolute;margin-left:449.1pt;margin-top:12.2pt;width:60.1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wFjgIAAGcFAAAOAAAAZHJzL2Uyb0RvYy54bWysVN9P2zAQfp+0/8Hy+0hSaIGIFFUgpkkI&#10;EDDx7Dp2E8n2ebbbpPvrd3bSgADtYVofUtt3992v7+7isteK7ITzLZiKFkc5JcJwqFuzqejP55tv&#10;Z5T4wEzNFBhR0b3w9HL59ctFZ0sxgwZULRxBEOPLzla0CcGWWeZ5IzTzR2CFQaEEp1nAq9tktWMd&#10;omuVzfJ8kXXgauuAC+/x9XoQ0mXCl1LwcC+lF4GoimJsIX1d+q7jN1tesHLjmG1aPobB/iEKzVqD&#10;TieoaxYY2br2A5RuuQMPMhxx0BlI2XKRcsBsivxdNk8NsyLlgsXxdiqT/3+w/G734EhbV3SB5TFM&#10;Y48esWrMbJQg+IYF6qwvUe/JPrjx5vEYs+2l0/Ef8yB9Kup+KqroA+H4eLo4Ps/nlHAUHS+K83nC&#10;zF6NrfPhuwBN4qGiDr2nUrLdrQ/oEFUPKtGXgZtWqdQ3ZUiHoMXpPIaZxTiHyNIp7JWIBso8Cokp&#10;YiyzBJzIJa6UIzuGtGCcCxOKQdSwWgzP8xx/CZeVk0WKJgFGZImBTNgjQCTuR+whjVE/morEzck4&#10;/1tgg/FkkTyDCZOxbg24zwAUZjV6HvQPRRpKE6sU+nU/tD9qxpc11HukhINhVrzlNy025pb58MAc&#10;DgfyBAc+3ONHKsAGwHiipAH3+7P3qI+cRSklHQ5bRf2vLXOCEvXDIJvPi5OTOJ3pcjI/neHFvZWs&#10;30rMVl8BNq7A1WJ5Okb9oA5H6UC/4F5YRa8oYoaj74ry4A6XqzAsAdwsXKxWSQ0n0rJwa54sj+Cx&#10;zpF4z/0Lc3ZkZ0Ba38FhMFn5jqSDbrQ0sNoGkG1i8Gtdxw7gNCcqjZsnrou396T1uh+XfwAAAP//&#10;AwBQSwMEFAAGAAgAAAAhALisPMDgAAAACgEAAA8AAABkcnMvZG93bnJldi54bWxMj8FOwzAQRO9I&#10;/IO1SNyonShBbohTUaBCqOJAW3F24yWJiNchdtvA1+Oe4Liap5m35WKyPTvi6DtHCpKZAIZUO9NR&#10;o2C3Xd1IYD5oMrp3hAq+0cOiurwodWHcid7wuAkNiyXkC62gDWEoOPd1i1b7mRuQYvbhRqtDPMeG&#10;m1GfYrnteSrELbe6o7jQ6gEfWqw/NwerYJWLfi3nzz+PXy+vebBu+f5ES6Wur6b7O2ABp/AHw1k/&#10;qkMVnfbuQMazXoGcyzSiCtIsA3YGRCJzYPsYJRnwquT/X6h+AQAA//8DAFBLAQItABQABgAIAAAA&#10;IQC2gziS/gAAAOEBAAATAAAAAAAAAAAAAAAAAAAAAABbQ29udGVudF9UeXBlc10ueG1sUEsBAi0A&#10;FAAGAAgAAAAhADj9If/WAAAAlAEAAAsAAAAAAAAAAAAAAAAALwEAAF9yZWxzLy5yZWxzUEsBAi0A&#10;FAAGAAgAAAAhAGqBvAWOAgAAZwUAAA4AAAAAAAAAAAAAAAAALgIAAGRycy9lMm9Eb2MueG1sUEsB&#10;Ai0AFAAGAAgAAAAhALisPMDgAAAACgEAAA8AAAAAAAAAAAAAAAAA6AQAAGRycy9kb3ducmV2Lnht&#10;bFBLBQYAAAAABAAEAPMAAAD1BQAAAAA=&#10;" filled="f" strokecolor="#243f60 [1604]" strokeweight=".25pt">
              <v:textbox>
                <w:txbxContent>
                  <w:p w:rsidR="00E91998" w:rsidRDefault="00E91998" w:rsidP="00CF15EA">
                    <w:pPr>
                      <w:jc w:val="center"/>
                    </w:pP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0241DD">
                      <w:rPr>
                        <w:noProof/>
                        <w:color w:val="4F81BD" w:themeColor="accent1"/>
                      </w:rPr>
                      <w:t>57</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0241DD">
                      <w:rPr>
                        <w:noProof/>
                        <w:color w:val="4F81BD" w:themeColor="accent1"/>
                      </w:rPr>
                      <w:t>57</w:t>
                    </w:r>
                    <w:r>
                      <w:rPr>
                        <w:color w:val="4F81BD" w:themeColor="accent1"/>
                      </w:rPr>
                      <w:fldChar w:fldCharType="end"/>
                    </w:r>
                  </w:p>
                </w:txbxContent>
              </v:textbox>
            </v:rect>
          </w:pict>
        </mc:Fallback>
      </mc:AlternateContent>
    </w:r>
  </w:p>
  <w:sdt>
    <w:sdtPr>
      <w:id w:val="1145551938"/>
      <w:docPartObj>
        <w:docPartGallery w:val="Page Numbers (Bottom of Page)"/>
        <w:docPartUnique/>
      </w:docPartObj>
    </w:sdtPr>
    <w:sdtEndPr/>
    <w:sdtContent>
      <w:p w14:paraId="19551265" w14:textId="77777777" w:rsidR="00E91998" w:rsidRDefault="00E91998" w:rsidP="00EF6F10">
        <w:pPr>
          <w:pStyle w:val="Footer"/>
          <w:tabs>
            <w:tab w:val="clear" w:pos="4513"/>
            <w:tab w:val="clear" w:pos="9026"/>
            <w:tab w:val="left" w:pos="9420"/>
          </w:tabs>
          <w:ind w:left="90"/>
        </w:pPr>
        <w:r>
          <w:rPr>
            <w:b/>
            <w:bCs/>
            <w:noProof/>
            <w:lang w:eastAsia="en-ZA"/>
          </w:rPr>
          <mc:AlternateContent>
            <mc:Choice Requires="wps">
              <w:drawing>
                <wp:anchor distT="0" distB="0" distL="114300" distR="114300" simplePos="0" relativeHeight="251675648" behindDoc="0" locked="0" layoutInCell="1" allowOverlap="1" wp14:anchorId="12D0D5DA" wp14:editId="2CCC8BAE">
                  <wp:simplePos x="0" y="0"/>
                  <wp:positionH relativeFrom="column">
                    <wp:posOffset>63305</wp:posOffset>
                  </wp:positionH>
                  <wp:positionV relativeFrom="paragraph">
                    <wp:posOffset>-12700</wp:posOffset>
                  </wp:positionV>
                  <wp:extent cx="6407150" cy="0"/>
                  <wp:effectExtent l="0" t="0" r="31750" b="19050"/>
                  <wp:wrapNone/>
                  <wp:docPr id="61" name="Straight Connector 61"/>
                  <wp:cNvGraphicFramePr/>
                  <a:graphic xmlns:a="http://schemas.openxmlformats.org/drawingml/2006/main">
                    <a:graphicData uri="http://schemas.microsoft.com/office/word/2010/wordprocessingShape">
                      <wps:wsp>
                        <wps:cNvCnPr/>
                        <wps:spPr>
                          <a:xfrm>
                            <a:off x="0" y="0"/>
                            <a:ext cx="640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69254" id="Straight Connector 6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pt,-1pt" to="5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yuAEAAMUDAAAOAAAAZHJzL2Uyb0RvYy54bWysU8GOEzEMvSPxD1HudKYrKGjU6R66gguC&#10;imU/IJtxOpGSOHJCp/17nLSdRYCEWO3FE8d+tt+LZ3179E4cgJLF0MvlopUCgsbBhn0vH75/fPNB&#10;ipRVGJTDAL08QZK3m9ev1lPs4AZHdAOQ4CIhdVPs5Zhz7Jom6RG8SguMEDhokLzK7NK+GUhNXN27&#10;5qZtV82ENERCDSnx7d05KDe1vjGg81djEmThesmz5Wqp2sdim81adXtScbT6MoZ6xhRe2cBN51J3&#10;Kivxg+wfpbzVhAlNXmj0DRpjNVQOzGbZ/sbmflQRKhcWJ8VZpvRyZfWXw46EHXq5WkoRlOc3us+k&#10;7H7MYoshsIJIgoOs1BRTx4Bt2NHFS3FHhfbRkC9fJiSOVd3TrC4cs9B8uXrbvl++40fQ11jzBIyU&#10;8idAL8qhl86GQlx16vA5ZW7GqdcUdsog59b1lE8OSrIL38AwGW62rOi6RrB1JA6KF0BpDSFXKlyv&#10;ZheYsc7NwPbfwEt+gUJdsf8Bz4jaGUOewd4GpL91z8fryOacf1XgzLtI8IjDqT5KlYZ3pSp22euy&#10;jL/6Ff70921+AgAA//8DAFBLAwQUAAYACAAAACEAl1eYrt0AAAAJAQAADwAAAGRycy9kb3ducmV2&#10;LnhtbExPTU/DMAy9I/EfIiNxQVuyiaGtazoB0rQDTIiVH5A1pq1onKpJu45fjycOcLKfn/U+0s3o&#10;GjFgF2pPGmZTBQKp8LamUsNHvp0sQYRoyJrGE2o4Y4BNdn2VmsT6E73jcIilYBEKidFQxdgmUoai&#10;QmfC1LdIzH36zpnIsCul7cyJxV0j50o9SGdqYofKtPhcYfF16J2G3fYJXxbnvry3i11+N+Sv+++3&#10;pda3N+PjGkTEMf49wyU+R4eMMx19TzaIhrHiKlHDZM7zwqvZirfj70VmqfzfIPsBAAD//wMAUEsB&#10;Ai0AFAAGAAgAAAAhALaDOJL+AAAA4QEAABMAAAAAAAAAAAAAAAAAAAAAAFtDb250ZW50X1R5cGVz&#10;XS54bWxQSwECLQAUAAYACAAAACEAOP0h/9YAAACUAQAACwAAAAAAAAAAAAAAAAAvAQAAX3JlbHMv&#10;LnJlbHNQSwECLQAUAAYACAAAACEAay6F8rgBAADFAwAADgAAAAAAAAAAAAAAAAAuAgAAZHJzL2Uy&#10;b0RvYy54bWxQSwECLQAUAAYACAAAACEAl1eYrt0AAAAJAQAADwAAAAAAAAAAAAAAAAASBAAAZHJz&#10;L2Rvd25yZXYueG1sUEsFBgAAAAAEAAQA8wAAABwFAAAAAA==&#10;" strokecolor="#4579b8 [3044]"/>
              </w:pict>
            </mc:Fallback>
          </mc:AlternateContent>
        </w:r>
        <w:r>
          <w:t xml:space="preserve">Council Resolution on 19 January 2018 </w:t>
        </w:r>
        <w:r w:rsidRPr="000929FE">
          <w:t>SCD/01/2018</w:t>
        </w:r>
        <w:r>
          <w:t xml:space="preserve"> &amp; 30 May 2018 SCD 13/2018</w:t>
        </w:r>
        <w:r w:rsidRPr="00EF6F10">
          <w:t xml:space="preserve"> </w:t>
        </w:r>
        <w:r w:rsidRPr="000929FE">
          <w:t>F: 5/1/P</w:t>
        </w:r>
      </w:p>
      <w:p w14:paraId="6FAF67A8" w14:textId="77777777" w:rsidR="00E91998" w:rsidRDefault="00E91998" w:rsidP="0072175D">
        <w:pPr>
          <w:pStyle w:val="Footer"/>
          <w:tabs>
            <w:tab w:val="clear" w:pos="4513"/>
            <w:tab w:val="clear" w:pos="9026"/>
            <w:tab w:val="left" w:pos="5930"/>
            <w:tab w:val="left" w:pos="9420"/>
          </w:tabs>
          <w:ind w:left="90"/>
        </w:pPr>
        <w:r>
          <w:t xml:space="preserve">Mopani District Municipality Supply Chain Management Policy </w:t>
        </w:r>
        <w:r>
          <w:tab/>
        </w:r>
        <w:r>
          <w:tab/>
        </w:r>
        <w: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2ADA" w14:textId="77777777" w:rsidR="00E91998" w:rsidRDefault="00E91998" w:rsidP="00CF15EA">
    <w:pPr>
      <w:pStyle w:val="Header"/>
    </w:pPr>
    <w:r>
      <w:rPr>
        <w:b/>
        <w:bCs/>
        <w:noProof/>
        <w:lang w:eastAsia="en-ZA"/>
      </w:rPr>
      <mc:AlternateContent>
        <mc:Choice Requires="wps">
          <w:drawing>
            <wp:anchor distT="0" distB="0" distL="114300" distR="114300" simplePos="0" relativeHeight="251679744" behindDoc="0" locked="0" layoutInCell="1" allowOverlap="1" wp14:anchorId="70A8DA1E" wp14:editId="6CAC458F">
              <wp:simplePos x="0" y="0"/>
              <wp:positionH relativeFrom="column">
                <wp:posOffset>5703570</wp:posOffset>
              </wp:positionH>
              <wp:positionV relativeFrom="paragraph">
                <wp:posOffset>154940</wp:posOffset>
              </wp:positionV>
              <wp:extent cx="763905" cy="361950"/>
              <wp:effectExtent l="0" t="0" r="17145" b="19050"/>
              <wp:wrapNone/>
              <wp:docPr id="64" name="Rectangle 64"/>
              <wp:cNvGraphicFramePr/>
              <a:graphic xmlns:a="http://schemas.openxmlformats.org/drawingml/2006/main">
                <a:graphicData uri="http://schemas.microsoft.com/office/word/2010/wordprocessingShape">
                  <wps:wsp>
                    <wps:cNvSpPr/>
                    <wps:spPr>
                      <a:xfrm>
                        <a:off x="0" y="0"/>
                        <a:ext cx="763905" cy="361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6A0F37C" w14:textId="77777777" w:rsidR="00E91998" w:rsidRDefault="00E91998" w:rsidP="00CF15EA">
                          <w:pPr>
                            <w:jc w:val="center"/>
                          </w:pP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0241DD">
                            <w:rPr>
                              <w:noProof/>
                              <w:color w:val="4F81BD" w:themeColor="accent1"/>
                            </w:rPr>
                            <w:t>43</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0241DD">
                            <w:rPr>
                              <w:noProof/>
                              <w:color w:val="4F81BD" w:themeColor="accent1"/>
                            </w:rPr>
                            <w:t>57</w:t>
                          </w:r>
                          <w:r>
                            <w:rPr>
                              <w:color w:val="4F81BD" w:themeColor="accen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608CC" id="Rectangle 64" o:spid="_x0000_s1037" style="position:absolute;margin-left:449.1pt;margin-top:12.2pt;width:60.1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mokAIAAGcFAAAOAAAAZHJzL2Uyb0RvYy54bWysVN1P2zAQf5+0/8Hy+0hS+gERKaqKOk1C&#10;gICJZ9exm0iOz7PdJt1fv7OTBgRoD9P6kNq+u999/e6urrtGkYOwrgZd0OwspURoDmWtdwX9+bz5&#10;dkGJ80yXTIEWBT0KR6+XX79ctSYXE6hAlcISBNEub01BK+9NniSOV6Jh7gyM0CiUYBvm8Wp3SWlZ&#10;i+iNSiZpOk9asKWxwIVz+HrTC+ky4kspuL+X0glPVEExNh+/Nn634Zssr1i+s8xUNR/CYP8QRcNq&#10;jU5HqBvmGdnb+gNUU3MLDqQ/49AkIGXNRcwBs8nSd9k8VcyImAsWx5mxTO7/wfK7w4MldVnQ+ZQS&#10;zRrs0SNWjemdEgTfsECtcTnqPZkHO9wcHkO2nbRN+Mc8SBeLehyLKjpPOD4u5ueX6YwSjqLzeXY5&#10;i0VPXo2Ndf67gIaEQ0Eteo+lZIdb59Ehqp5Ugi8Nm1qp2DelSYug2WIWwkxCnH1k8eSPSgQDpR+F&#10;xBQxlkkEjuQSa2XJgSEtGOdC+6wXVawU/fMsxV/EZfloEaOJgAFZYiAj9gAQiPsRu09j0A+mInJz&#10;NE7/FlhvPFpEz6D9aNzUGuxnAAqzGjz3+qci9aUJVfLdtovtXwTN8LKF8oiUsNDPijN8U2Njbpnz&#10;D8zicOAY4cD7e/xIBdgAGE6UVGB/f/Ye9JGzKKWkxWErqPu1Z1ZQon5oZPNlNp2G6YyX6WwxwYt9&#10;K9m+leh9swZsXIarxfB4DPpenY7SQvOCe2EVvKKIaY6+C8q9PV3Wvl8CuFm4WK2iGk6kYf5WPxke&#10;wEOdA/GeuxdmzcBOj7S+g9NgsvwdSXvdYKlhtfcg68jg17oOHcBpjlQaNk9YF2/vUet1Py7/AAAA&#10;//8DAFBLAwQUAAYACAAAACEAuKw8wOAAAAAKAQAADwAAAGRycy9kb3ducmV2LnhtbEyPwU7DMBBE&#10;70j8g7VI3KidKEFuiFNRoEKo4kBbcXbjJYmI1yF228DX457guJqnmbflYrI9O+LoO0cKkpkAhlQ7&#10;01GjYLdd3UhgPmgyuneECr7Rw6K6vCh1YdyJ3vC4CQ2LJeQLraANYSg493WLVvuZG5Bi9uFGq0M8&#10;x4abUZ9iue15KsQtt7qjuNDqAR9arD83B6tglYt+LefPP49fL695sG75/kRLpa6vpvs7YAGn8AfD&#10;WT+qQxWd9u5AxrNegZzLNKIK0iwDdgZEInNg+xglGfCq5P9fqH4BAAD//wMAUEsBAi0AFAAGAAgA&#10;AAAhALaDOJL+AAAA4QEAABMAAAAAAAAAAAAAAAAAAAAAAFtDb250ZW50X1R5cGVzXS54bWxQSwEC&#10;LQAUAAYACAAAACEAOP0h/9YAAACUAQAACwAAAAAAAAAAAAAAAAAvAQAAX3JlbHMvLnJlbHNQSwEC&#10;LQAUAAYACAAAACEAUoNJqJACAABnBQAADgAAAAAAAAAAAAAAAAAuAgAAZHJzL2Uyb0RvYy54bWxQ&#10;SwECLQAUAAYACAAAACEAuKw8wOAAAAAKAQAADwAAAAAAAAAAAAAAAADqBAAAZHJzL2Rvd25yZXYu&#10;eG1sUEsFBgAAAAAEAAQA8wAAAPcFAAAAAA==&#10;" filled="f" strokecolor="#243f60 [1604]" strokeweight=".25pt">
              <v:textbox>
                <w:txbxContent>
                  <w:p w:rsidR="00E91998" w:rsidRDefault="00E91998" w:rsidP="00CF15EA">
                    <w:pPr>
                      <w:jc w:val="center"/>
                    </w:pP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0241DD">
                      <w:rPr>
                        <w:noProof/>
                        <w:color w:val="4F81BD" w:themeColor="accent1"/>
                      </w:rPr>
                      <w:t>43</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0241DD">
                      <w:rPr>
                        <w:noProof/>
                        <w:color w:val="4F81BD" w:themeColor="accent1"/>
                      </w:rPr>
                      <w:t>57</w:t>
                    </w:r>
                    <w:r>
                      <w:rPr>
                        <w:color w:val="4F81BD" w:themeColor="accent1"/>
                      </w:rPr>
                      <w:fldChar w:fldCharType="end"/>
                    </w:r>
                  </w:p>
                </w:txbxContent>
              </v:textbox>
            </v:rect>
          </w:pict>
        </mc:Fallback>
      </mc:AlternateContent>
    </w:r>
  </w:p>
  <w:sdt>
    <w:sdtPr>
      <w:id w:val="-1833062012"/>
      <w:docPartObj>
        <w:docPartGallery w:val="Page Numbers (Bottom of Page)"/>
        <w:docPartUnique/>
      </w:docPartObj>
    </w:sdtPr>
    <w:sdtEndPr/>
    <w:sdtContent>
      <w:p w14:paraId="1901C876" w14:textId="77777777" w:rsidR="00E91998" w:rsidRDefault="00E91998" w:rsidP="00CF15EA">
        <w:pPr>
          <w:pStyle w:val="Footer"/>
          <w:tabs>
            <w:tab w:val="clear" w:pos="4513"/>
            <w:tab w:val="clear" w:pos="9026"/>
            <w:tab w:val="left" w:pos="9420"/>
          </w:tabs>
          <w:ind w:left="90"/>
        </w:pPr>
        <w:r>
          <w:rPr>
            <w:b/>
            <w:bCs/>
            <w:noProof/>
            <w:lang w:eastAsia="en-ZA"/>
          </w:rPr>
          <mc:AlternateContent>
            <mc:Choice Requires="wps">
              <w:drawing>
                <wp:anchor distT="0" distB="0" distL="114300" distR="114300" simplePos="0" relativeHeight="251678720" behindDoc="0" locked="0" layoutInCell="1" allowOverlap="1" wp14:anchorId="18C4AD82" wp14:editId="0F9A72D0">
                  <wp:simplePos x="0" y="0"/>
                  <wp:positionH relativeFrom="column">
                    <wp:posOffset>63305</wp:posOffset>
                  </wp:positionH>
                  <wp:positionV relativeFrom="paragraph">
                    <wp:posOffset>-12700</wp:posOffset>
                  </wp:positionV>
                  <wp:extent cx="6407150" cy="0"/>
                  <wp:effectExtent l="0" t="0" r="31750" b="19050"/>
                  <wp:wrapNone/>
                  <wp:docPr id="65" name="Straight Connector 65"/>
                  <wp:cNvGraphicFramePr/>
                  <a:graphic xmlns:a="http://schemas.openxmlformats.org/drawingml/2006/main">
                    <a:graphicData uri="http://schemas.microsoft.com/office/word/2010/wordprocessingShape">
                      <wps:wsp>
                        <wps:cNvCnPr/>
                        <wps:spPr>
                          <a:xfrm>
                            <a:off x="0" y="0"/>
                            <a:ext cx="640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674B7" id="Straight Connector 6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pt,-1pt" to="5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EruQEAAMUDAAAOAAAAZHJzL2Uyb0RvYy54bWysU8GOEzEMvSPxD1HudKYrtqBRp3voarkg&#10;qFj4gGzG6URK4sgJnfbvcdJ2FgESAu3FE8d+tt+LZ3139E4cgJLF0MvlopUCgsbBhn0vv319ePNe&#10;ipRVGJTDAL08QZJ3m9ev1lPs4AZHdAOQ4CIhdVPs5Zhz7Jom6RG8SguMEDhokLzK7NK+GUhNXN27&#10;5qZtV82ENERCDSnx7f05KDe1vjGg82djEmThesmz5Wqp2qdim81adXtScbT6Mob6jym8soGbzqXu&#10;VVbiO9nfSnmrCROavNDoGzTGaqgcmM2y/YXN46giVC4sToqzTOnlyupPhx0JO/RydStFUJ7f6DGT&#10;svsxiy2GwAoiCQ6yUlNMHQO2YUcXL8UdFdpHQ758mZA4VnVPs7pwzELz5ept+255y4+gr7HmGRgp&#10;5Q+AXpRDL50Nhbjq1OFjytyMU68p7JRBzq3rKZ8clGQXvoBhMtxsWdF1jWDrSBwUL4DSGkJeFipc&#10;r2YXmLHOzcD278BLfoFCXbF/Ac+I2hlDnsHeBqQ/dc/H68jmnH9V4My7SPCEw6k+SpWGd6UyvOx1&#10;Wcaf/Qp//vs2PwAAAP//AwBQSwMEFAAGAAgAAAAhAJdXmK7dAAAACQEAAA8AAABkcnMvZG93bnJl&#10;di54bWxMT01PwzAMvSPxHyIjcUFbsomhrWs6AdK0A0yIlR+QNaataJyqSbuOX48nDnCyn5/1PtLN&#10;6BoxYBdqTxpmUwUCqfC2plLDR76dLEGEaMiaxhNqOGOATXZ9lZrE+hO943CIpWARConRUMXYJlKG&#10;okJnwtS3SMx9+s6ZyLArpe3MicVdI+dKPUhnamKHyrT4XGHxdeidht32CV8W5768t4tdfjfkr/vv&#10;t6XWtzfj4xpExDH+PcMlPkeHjDMdfU82iIax4ipRw2TO88Kr2Yq34+9FZqn83yD7AQAA//8DAFBL&#10;AQItABQABgAIAAAAIQC2gziS/gAAAOEBAAATAAAAAAAAAAAAAAAAAAAAAABbQ29udGVudF9UeXBl&#10;c10ueG1sUEsBAi0AFAAGAAgAAAAhADj9If/WAAAAlAEAAAsAAAAAAAAAAAAAAAAALwEAAF9yZWxz&#10;Ly5yZWxzUEsBAi0AFAAGAAgAAAAhANxXcSu5AQAAxQMAAA4AAAAAAAAAAAAAAAAALgIAAGRycy9l&#10;Mm9Eb2MueG1sUEsBAi0AFAAGAAgAAAAhAJdXmK7dAAAACQEAAA8AAAAAAAAAAAAAAAAAEwQAAGRy&#10;cy9kb3ducmV2LnhtbFBLBQYAAAAABAAEAPMAAAAdBQAAAAA=&#10;" strokecolor="#4579b8 [3044]"/>
              </w:pict>
            </mc:Fallback>
          </mc:AlternateContent>
        </w:r>
        <w:r w:rsidRPr="006C1771">
          <w:t>Council approval date:</w:t>
        </w:r>
      </w:p>
      <w:p w14:paraId="7474137B" w14:textId="77777777" w:rsidR="00E91998" w:rsidRPr="00CF15EA" w:rsidRDefault="00E91998" w:rsidP="00CF15EA">
        <w:pPr>
          <w:pStyle w:val="Footer"/>
          <w:tabs>
            <w:tab w:val="clear" w:pos="4513"/>
            <w:tab w:val="clear" w:pos="9026"/>
            <w:tab w:val="left" w:pos="9420"/>
          </w:tabs>
          <w:ind w:left="90"/>
        </w:pPr>
        <w:r>
          <w:t>Mopani District Municipality Supply Chain Management Policy</w:t>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9A14" w14:textId="77777777" w:rsidR="0073654D" w:rsidRDefault="0073654D" w:rsidP="00244199">
      <w:pPr>
        <w:spacing w:after="0" w:line="240" w:lineRule="auto"/>
      </w:pPr>
      <w:r>
        <w:separator/>
      </w:r>
    </w:p>
  </w:footnote>
  <w:footnote w:type="continuationSeparator" w:id="0">
    <w:p w14:paraId="1CC02430" w14:textId="77777777" w:rsidR="0073654D" w:rsidRDefault="0073654D" w:rsidP="00244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CC3A" w14:textId="77777777" w:rsidR="00E91998" w:rsidRDefault="00E91998">
    <w:pPr>
      <w:pStyle w:val="Header"/>
    </w:pPr>
    <w:r>
      <w:rPr>
        <w:noProof/>
        <w:lang w:eastAsia="en-ZA"/>
      </w:rPr>
      <mc:AlternateContent>
        <mc:Choice Requires="wpg">
          <w:drawing>
            <wp:anchor distT="0" distB="0" distL="114300" distR="114300" simplePos="0" relativeHeight="251681792" behindDoc="0" locked="0" layoutInCell="0" allowOverlap="1" wp14:anchorId="7D6C680E" wp14:editId="613F7D7B">
              <wp:simplePos x="0" y="0"/>
              <wp:positionH relativeFrom="page">
                <wp:posOffset>742950</wp:posOffset>
              </wp:positionH>
              <wp:positionV relativeFrom="topMargin">
                <wp:posOffset>196850</wp:posOffset>
              </wp:positionV>
              <wp:extent cx="6450965" cy="428625"/>
              <wp:effectExtent l="0" t="0" r="2603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965" cy="428625"/>
                        <a:chOff x="330" y="308"/>
                        <a:chExt cx="11586" cy="835"/>
                      </a:xfrm>
                    </wpg:grpSpPr>
                    <wps:wsp>
                      <wps:cNvPr id="2" name="Rectangle 4"/>
                      <wps:cNvSpPr>
                        <a:spLocks noChangeArrowheads="1"/>
                      </wps:cNvSpPr>
                      <wps:spPr bwMode="auto">
                        <a:xfrm>
                          <a:off x="330" y="360"/>
                          <a:ext cx="9393" cy="720"/>
                        </a:xfrm>
                        <a:prstGeom prst="rect">
                          <a:avLst/>
                        </a:prstGeom>
                        <a:solidFill>
                          <a:srgbClr val="FF0000"/>
                        </a:solidFill>
                        <a:ln w="19050">
                          <a:solidFill>
                            <a:schemeClr val="bg1">
                              <a:lumMod val="50000"/>
                              <a:lumOff val="0"/>
                            </a:schemeClr>
                          </a:solidFill>
                          <a:miter lim="800000"/>
                          <a:headEnd/>
                          <a:tailEnd/>
                        </a:ln>
                      </wps:spPr>
                      <wps:txbx>
                        <w:txbxContent>
                          <w:sdt>
                            <w:sdtPr>
                              <w:rPr>
                                <w:color w:val="FFFFFF" w:themeColor="background1"/>
                                <w:sz w:val="28"/>
                                <w:szCs w:val="28"/>
                              </w:rPr>
                              <w:alias w:val="Title"/>
                              <w:id w:val="-153531785"/>
                              <w:dataBinding w:prefixMappings="xmlns:ns0='http://schemas.openxmlformats.org/package/2006/metadata/core-properties' xmlns:ns1='http://purl.org/dc/elements/1.1/'" w:xpath="/ns0:coreProperties[1]/ns1:title[1]" w:storeItemID="{6C3C8BC8-F283-45AE-878A-BAB7291924A1}"/>
                              <w:text/>
                            </w:sdtPr>
                            <w:sdtEndPr/>
                            <w:sdtContent>
                              <w:p w14:paraId="2570C87B" w14:textId="77777777" w:rsidR="00E91998" w:rsidRDefault="00E91998">
                                <w:pPr>
                                  <w:pStyle w:val="Header"/>
                                  <w:rPr>
                                    <w:color w:val="FFFFFF" w:themeColor="background1"/>
                                    <w:sz w:val="28"/>
                                    <w:szCs w:val="28"/>
                                  </w:rPr>
                                </w:pPr>
                                <w:r>
                                  <w:rPr>
                                    <w:color w:val="FFFFFF" w:themeColor="background1"/>
                                    <w:sz w:val="28"/>
                                    <w:szCs w:val="28"/>
                                  </w:rPr>
                                  <w:t>Mopani District Municipality’s Supply Chain Management Policy</w:t>
                                </w:r>
                              </w:p>
                            </w:sdtContent>
                          </w:sdt>
                        </w:txbxContent>
                      </wps:txbx>
                      <wps:bodyPr rot="0" vert="horz" wrap="square" lIns="91440" tIns="45720" rIns="91440" bIns="45720" anchor="ctr" anchorCtr="0" upright="1">
                        <a:noAutofit/>
                      </wps:bodyPr>
                    </wps:wsp>
                    <wps:wsp>
                      <wps:cNvPr id="5" name="Rectangle 3"/>
                      <wps:cNvSpPr>
                        <a:spLocks noChangeArrowheads="1"/>
                      </wps:cNvSpPr>
                      <wps:spPr bwMode="auto">
                        <a:xfrm>
                          <a:off x="9442" y="360"/>
                          <a:ext cx="2423"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771BE79F" w14:textId="77777777" w:rsidR="00E91998" w:rsidRDefault="00E91998">
                            <w:pPr>
                              <w:pStyle w:val="Header"/>
                              <w:rPr>
                                <w:color w:val="FFFFFF" w:themeColor="background1"/>
                                <w:sz w:val="36"/>
                                <w:szCs w:val="36"/>
                              </w:rPr>
                            </w:pPr>
                          </w:p>
                          <w:p w14:paraId="0491BBD2" w14:textId="77777777" w:rsidR="00E91998" w:rsidRDefault="00E91998"/>
                        </w:txbxContent>
                      </wps:txbx>
                      <wps:bodyPr rot="0" vert="horz" wrap="square" lIns="91440" tIns="45720" rIns="91440" bIns="45720" anchor="ctr" anchorCtr="0" upright="1">
                        <a:noAutofit/>
                      </wps:bodyPr>
                    </wps:wsp>
                    <wps:wsp>
                      <wps:cNvPr id="6"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3B3A4" id="Group 1" o:spid="_x0000_s1026" style="position:absolute;margin-left:58.5pt;margin-top:15.5pt;width:507.95pt;height:33.75pt;z-index:251681792;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NM4wMAADQNAAAOAAAAZHJzL2Uyb0RvYy54bWzsV9tu4zYQfS/QfyD07uhiSpaEOIusbQUF&#10;0nbRbT+AlqgLKpEqSUfOFv33DknJ10V3s8HmqX6wRQ05HJ6ZM4e+fbfvWvREhWw4Wzr+jecgynJe&#10;NKxaOn/8ns1iB0lFWEFazujSeabSeXf34w+3Q5/SgNe8LahA4ITJdOiXTq1Un7quzGvaEXnDe8rA&#10;WHLREQVDUbmFIAN471o38LzIHbgoesFzKiW8XVujc2f8lyXN1a9lKalC7dKB2JT5FuZ7q7/du1uS&#10;VoL0dZOPYZBviKIjDYNND67WRBG0E82Vq67JBZe8VDc571xelk1OzRngNL53cZoHwXe9OUuVDlV/&#10;gAmgvcDpm93mvzx9EKgpIHcOYqSDFJldka+hGfoqhRkPov/YfxD2fPD4yPM/JZjdS7seV3Yy2g4/&#10;8wLckZ3iBpp9KTrtAg6N9iYDz4cM0L1CObyMcOglUeigHGw4iKMgtCnKa8ijXjafQxrBOPfiybIZ&#10;F/t+GEd2aTw361yS2l1NpGNk+lhQbPKIp3wdnh9r0lOTJqnRGvEMJjx/gyIkrGopwhZTM2sCVFo0&#10;EeOrGmbReyH4UFNSQFAmBxD6yQI9kJCLL8J7wCkai3yCOJkncwvSIjCmA0gk7YVUD5R3SD8sHQGR&#10;m9SRp0epdMKPU3QmJW+bImva1gxEtV21Aj0RoFqWefDRx4UlZ9NahgY4WeKFnnF9ZjS0pwcv28o3&#10;c9pdB7VkPYeTY5LCa10UZsPDXrpxaA/XO3eNglbTNt3SibWTEReN9YYVECpJFWla+wxht8xUuMXb&#10;Fo3ab/cwUSdhy4tnSIPgtqVAC4SHmotPDhqgnSwd+deOCOqg9icGqUx8jHX/MQMcauiROLVsTy2E&#10;5eBq6eRKOMgOVsp2rV0vmqqGvSw0jN8Dv8rGZOcY1xg5FPkbVTtQ1naPY7XP37DaE4yBb7otXJZ7&#10;gIPvU+5Todn6I3lOmZpflat/UmkvrFddfyRlXBPMEsm+ASIDG7VNU9qIzN+JH2DvfZDMsihezHCG&#10;w1my8OKZ5yfvk8jDCV5n/+jgfJzWTVFQ9tgwOgmej7+uAY7Sa6XKSJ7mchBi4JKO56VcfgU4LyTz&#10;2bFNawDspl+DpmmzurMemT7K4v+E/5y8gdBeEt5I7plaQUl8b3mbrgGTvP3HJeAoXl+pbwfuaTEw&#10;shUsPlvqp9JnCH+Qo1OFfGHNGgEyJL+mu5ds4k2MZziINjPsrdez+2yFZ1HmL8L1fL1arf1zuusm&#10;8nq6X5P89OSZ+VyLvnvsOvayAOL6Bfq9ibqq12uruVfC1dy0kvFvhL77n47h+fTPzt2/AAAA//8D&#10;AFBLAwQUAAYACAAAACEAUtwtGuAAAAAKAQAADwAAAGRycy9kb3ducmV2LnhtbEyPQWvCQBCF74X+&#10;h2WE3upmDbYasxGRticpqIXS25iMSTA7G7JrEv9911N7Gh7zeO976Xo0jeipc7VlDWoagSDObVFz&#10;qeHr+P68AOE8coGNZdJwIwfr7PEhxaSwA++pP/hShBB2CWqovG8TKV1ekUE3tS1x+J1tZ9AH2ZWy&#10;6HAI4aaRsyh6kQZrDg0VtrStKL8crkbDx4DDJlZv/e5y3t5+jvPP750irZ8m42YFwtPo/8xwxw/o&#10;kAWmk71y4UQTtHoNW7yGWIV7N6h4tgRx0rBczEFmqfw/IfsFAAD//wMAUEsBAi0AFAAGAAgAAAAh&#10;ALaDOJL+AAAA4QEAABMAAAAAAAAAAAAAAAAAAAAAAFtDb250ZW50X1R5cGVzXS54bWxQSwECLQAU&#10;AAYACAAAACEAOP0h/9YAAACUAQAACwAAAAAAAAAAAAAAAAAvAQAAX3JlbHMvLnJlbHNQSwECLQAU&#10;AAYACAAAACEA5whDTOMDAAA0DQAADgAAAAAAAAAAAAAAAAAuAgAAZHJzL2Uyb0RvYy54bWxQSwEC&#10;LQAUAAYACAAAACEAUtwtGuAAAAAKAQAADwAAAAAAAAAAAAAAAAA9BgAAZHJzL2Rvd25yZXYueG1s&#10;UEsFBgAAAAAEAAQA8wAAAEoHAAAAAA==&#10;" o:allowincell="f">
              <v:rect id="Rectangle 4" o:spid="_x0000_s1027" style="position:absolute;left:330;top:360;width:939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sNyxAAAANoAAAAPAAAAZHJzL2Rvd25yZXYueG1sRI/NawIx&#10;FMTvgv9DeEJvmu0elrIaF7EI0kM/VARvj83bD0xe1k2q2/71TUHwOMzMb5hFMVgjrtT71rGC51kC&#10;grh0uuVawWG/mb6A8AFZo3FMCn7IQ7EcjxaYa3fjL7ruQi0ihH2OCpoQulxKXzZk0c9cRxy9yvUW&#10;Q5R9LXWPtwi3RqZJkkmLLceFBjtaN1Sed99WQZaF0+vb7/FiPqpPPpttlqbvqNTTZFjNQQQawiN8&#10;b2+1ghT+r8QbIJd/AAAA//8DAFBLAQItABQABgAIAAAAIQDb4fbL7gAAAIUBAAATAAAAAAAAAAAA&#10;AAAAAAAAAABbQ29udGVudF9UeXBlc10ueG1sUEsBAi0AFAAGAAgAAAAhAFr0LFu/AAAAFQEAAAsA&#10;AAAAAAAAAAAAAAAAHwEAAF9yZWxzLy5yZWxzUEsBAi0AFAAGAAgAAAAhAEZ2w3LEAAAA2gAAAA8A&#10;AAAAAAAAAAAAAAAABwIAAGRycy9kb3ducmV2LnhtbFBLBQYAAAAAAwADALcAAAD4AgAAAAA=&#10;" fillcolor="red" strokecolor="#7f7f7f [1612]" strokeweight="1.5pt">
                <v:textbox>
                  <w:txbxContent>
                    <w:sdt>
                      <w:sdtPr>
                        <w:rPr>
                          <w:color w:val="FFFFFF" w:themeColor="background1"/>
                          <w:sz w:val="28"/>
                          <w:szCs w:val="28"/>
                        </w:rPr>
                        <w:alias w:val="Title"/>
                        <w:id w:val="-153531785"/>
                        <w:dataBinding w:prefixMappings="xmlns:ns0='http://schemas.openxmlformats.org/package/2006/metadata/core-properties' xmlns:ns1='http://purl.org/dc/elements/1.1/'" w:xpath="/ns0:coreProperties[1]/ns1:title[1]" w:storeItemID="{6C3C8BC8-F283-45AE-878A-BAB7291924A1}"/>
                        <w:text/>
                      </w:sdtPr>
                      <w:sdtEndPr/>
                      <w:sdtContent>
                        <w:p w:rsidR="00E91998" w:rsidRDefault="00E91998">
                          <w:pPr>
                            <w:pStyle w:val="Header"/>
                            <w:rPr>
                              <w:color w:val="FFFFFF" w:themeColor="background1"/>
                              <w:sz w:val="28"/>
                              <w:szCs w:val="28"/>
                            </w:rPr>
                          </w:pPr>
                          <w:r>
                            <w:rPr>
                              <w:color w:val="FFFFFF" w:themeColor="background1"/>
                              <w:sz w:val="28"/>
                              <w:szCs w:val="28"/>
                            </w:rPr>
                            <w:t>Mopani District Municipality’s Supply Chain Management Policy</w:t>
                          </w:r>
                        </w:p>
                      </w:sdtContent>
                    </w:sdt>
                  </w:txbxContent>
                </v:textbox>
              </v:rect>
              <v:rect id="Rectangle 3" o:spid="_x0000_s1028" style="position:absolute;left:9442;top:360;width:242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vkwwAAANoAAAAPAAAAZHJzL2Rvd25yZXYueG1sRI9PawIx&#10;FMTvQr9DeIIXqdlWFNkapX8QK3hRC70+Ns/N4uZlm8R1/famIHgcZuY3zHzZ2Vq05EPlWMHLKANB&#10;XDhdcang57B6noEIEVlj7ZgUXCnAcvHUm2Ou3YV31O5jKRKEQ44KTIxNLmUoDFkMI9cQJ+/ovMWY&#10;pC+l9nhJcFvL1yybSosVpwWDDX0aKk77s1VQbDa/B0PDv+3X+ONkKy9Xk3Wr1KDfvb+BiNTFR/je&#10;/tYKJvB/Jd0AubgBAAD//wMAUEsBAi0AFAAGAAgAAAAhANvh9svuAAAAhQEAABMAAAAAAAAAAAAA&#10;AAAAAAAAAFtDb250ZW50X1R5cGVzXS54bWxQSwECLQAUAAYACAAAACEAWvQsW78AAAAVAQAACwAA&#10;AAAAAAAAAAAAAAAfAQAAX3JlbHMvLnJlbHNQSwECLQAUAAYACAAAACEAxRR75MMAAADaAAAADwAA&#10;AAAAAAAAAAAAAAAHAgAAZHJzL2Rvd25yZXYueG1sUEsFBgAAAAADAAMAtwAAAPcCAAAAAA==&#10;" fillcolor="#9bbb59 [3206]" stroked="f" strokecolor="white [3212]" strokeweight="2pt">
                <v:textbox>
                  <w:txbxContent>
                    <w:p w:rsidR="00E91998" w:rsidRDefault="00E91998">
                      <w:pPr>
                        <w:pStyle w:val="Header"/>
                        <w:rPr>
                          <w:color w:val="FFFFFF" w:themeColor="background1"/>
                          <w:sz w:val="36"/>
                          <w:szCs w:val="36"/>
                        </w:rPr>
                      </w:pPr>
                    </w:p>
                    <w:p w:rsidR="00E91998" w:rsidRDefault="00E91998"/>
                  </w:txbxContent>
                </v:textbox>
              </v:rect>
              <v:rect id="Rectangle 5"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rtxQAAANoAAAAPAAAAZHJzL2Rvd25yZXYueG1sRI9Ba8JA&#10;FITvQv/D8gq9SN1YNcTUVUqhIDkU1BI8PrKvSTD7NuyuJv333ULB4zAz3zCb3Wg6cSPnW8sK5rME&#10;BHFldcu1gq/Tx3MGwgdkjZ1lUvBDHnbbh8kGc20HPtDtGGoRIexzVNCE0OdS+qohg35me+LofVtn&#10;METpaqkdDhFuOvmSJKk02HJcaLCn94aqy/FqFBTLVXIO5dyessti/em6aZkWV6WeHse3VxCBxnAP&#10;/7f3WkEKf1fiDZDbXwAAAP//AwBQSwECLQAUAAYACAAAACEA2+H2y+4AAACFAQAAEwAAAAAAAAAA&#10;AAAAAAAAAAAAW0NvbnRlbnRfVHlwZXNdLnhtbFBLAQItABQABgAIAAAAIQBa9CxbvwAAABUBAAAL&#10;AAAAAAAAAAAAAAAAAB8BAABfcmVscy8ucmVsc1BLAQItABQABgAIAAAAIQB2qdrtxQAAANoAAAAP&#10;AAAAAAAAAAAAAAAAAAcCAABkcnMvZG93bnJldi54bWxQSwUGAAAAAAMAAwC3AAAA+QIAAAAA&#10;" filled="f" strokeweight="1pt"/>
              <w10:wrap anchorx="page"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B585" w14:textId="77777777" w:rsidR="00E91998" w:rsidRDefault="00E91998">
    <w:pPr>
      <w:pStyle w:val="Header"/>
    </w:pPr>
    <w:r>
      <w:rPr>
        <w:noProof/>
        <w:lang w:eastAsia="en-ZA"/>
      </w:rPr>
      <mc:AlternateContent>
        <mc:Choice Requires="wpg">
          <w:drawing>
            <wp:anchor distT="0" distB="0" distL="114300" distR="114300" simplePos="0" relativeHeight="251667456" behindDoc="0" locked="0" layoutInCell="0" allowOverlap="1" wp14:anchorId="445AC051" wp14:editId="1E09004F">
              <wp:simplePos x="0" y="0"/>
              <wp:positionH relativeFrom="page">
                <wp:posOffset>742950</wp:posOffset>
              </wp:positionH>
              <wp:positionV relativeFrom="topMargin">
                <wp:posOffset>196850</wp:posOffset>
              </wp:positionV>
              <wp:extent cx="6450965" cy="428625"/>
              <wp:effectExtent l="0" t="0" r="26035" b="2857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965" cy="428625"/>
                        <a:chOff x="330" y="308"/>
                        <a:chExt cx="11586" cy="835"/>
                      </a:xfrm>
                    </wpg:grpSpPr>
                    <wps:wsp>
                      <wps:cNvPr id="21" name="Rectangle 4"/>
                      <wps:cNvSpPr>
                        <a:spLocks noChangeArrowheads="1"/>
                      </wps:cNvSpPr>
                      <wps:spPr bwMode="auto">
                        <a:xfrm>
                          <a:off x="330" y="360"/>
                          <a:ext cx="9393" cy="720"/>
                        </a:xfrm>
                        <a:prstGeom prst="rect">
                          <a:avLst/>
                        </a:prstGeom>
                        <a:solidFill>
                          <a:srgbClr val="FF0000"/>
                        </a:solidFill>
                        <a:ln w="19050">
                          <a:solidFill>
                            <a:schemeClr val="bg1">
                              <a:lumMod val="50000"/>
                              <a:lumOff val="0"/>
                            </a:schemeClr>
                          </a:solidFill>
                          <a:miter lim="800000"/>
                          <a:headEnd/>
                          <a:tailEnd/>
                        </a:ln>
                      </wps:spPr>
                      <wps:txbx>
                        <w:txbxContent>
                          <w:sdt>
                            <w:sdtPr>
                              <w:rPr>
                                <w:color w:val="FFFFFF" w:themeColor="background1"/>
                                <w:sz w:val="28"/>
                                <w:szCs w:val="28"/>
                              </w:rPr>
                              <w:alias w:val="Title"/>
                              <w:id w:val="1857151615"/>
                              <w:dataBinding w:prefixMappings="xmlns:ns0='http://schemas.openxmlformats.org/package/2006/metadata/core-properties' xmlns:ns1='http://purl.org/dc/elements/1.1/'" w:xpath="/ns0:coreProperties[1]/ns1:title[1]" w:storeItemID="{6C3C8BC8-F283-45AE-878A-BAB7291924A1}"/>
                              <w:text/>
                            </w:sdtPr>
                            <w:sdtEndPr/>
                            <w:sdtContent>
                              <w:p w14:paraId="2A891ADD" w14:textId="77777777" w:rsidR="00E91998" w:rsidRDefault="00E91998">
                                <w:pPr>
                                  <w:pStyle w:val="Header"/>
                                  <w:rPr>
                                    <w:color w:val="FFFFFF" w:themeColor="background1"/>
                                    <w:sz w:val="28"/>
                                    <w:szCs w:val="28"/>
                                  </w:rPr>
                                </w:pPr>
                                <w:r>
                                  <w:rPr>
                                    <w:color w:val="FFFFFF" w:themeColor="background1"/>
                                    <w:sz w:val="28"/>
                                    <w:szCs w:val="28"/>
                                  </w:rPr>
                                  <w:t>Mopani District Municipality’s Supply Chain Management Policy</w:t>
                                </w:r>
                              </w:p>
                            </w:sdtContent>
                          </w:sdt>
                        </w:txbxContent>
                      </wps:txbx>
                      <wps:bodyPr rot="0" vert="horz" wrap="square" lIns="91440" tIns="45720" rIns="91440" bIns="45720" anchor="ctr" anchorCtr="0" upright="1">
                        <a:noAutofit/>
                      </wps:bodyPr>
                    </wps:wsp>
                    <wps:wsp>
                      <wps:cNvPr id="22" name="Rectangle 17"/>
                      <wps:cNvSpPr>
                        <a:spLocks noChangeArrowheads="1"/>
                      </wps:cNvSpPr>
                      <wps:spPr bwMode="auto">
                        <a:xfrm>
                          <a:off x="9442" y="360"/>
                          <a:ext cx="2423"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color w:val="FFFFFF" w:themeColor="background1"/>
                                <w:sz w:val="36"/>
                                <w:szCs w:val="36"/>
                              </w:rPr>
                              <w:alias w:val="Year"/>
                              <w:id w:val="-189342184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DCBA912" w14:textId="77777777" w:rsidR="00E91998" w:rsidRDefault="00184BCD">
                                <w:pPr>
                                  <w:pStyle w:val="Header"/>
                                  <w:rPr>
                                    <w:color w:val="FFFFFF" w:themeColor="background1"/>
                                    <w:sz w:val="36"/>
                                    <w:szCs w:val="36"/>
                                  </w:rPr>
                                </w:pPr>
                                <w:r>
                                  <w:rPr>
                                    <w:color w:val="FFFFFF" w:themeColor="background1"/>
                                    <w:sz w:val="36"/>
                                    <w:szCs w:val="36"/>
                                    <w:lang w:val="en-US"/>
                                  </w:rPr>
                                  <w:t>20</w:t>
                                </w:r>
                              </w:p>
                            </w:sdtContent>
                          </w:sdt>
                          <w:p w14:paraId="1921E551" w14:textId="77777777" w:rsidR="00E91998" w:rsidRDefault="00E91998"/>
                        </w:txbxContent>
                      </wps:txbx>
                      <wps:bodyPr rot="0" vert="horz" wrap="square" lIns="91440" tIns="45720" rIns="91440" bIns="45720" anchor="ctr" anchorCtr="0" upright="1">
                        <a:noAutofit/>
                      </wps:bodyPr>
                    </wps:wsp>
                    <wps:wsp>
                      <wps:cNvPr id="27" name="Rectangle 18"/>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0C596" id="Group 15" o:spid="_x0000_s1032" style="position:absolute;margin-left:58.5pt;margin-top:15.5pt;width:507.95pt;height:33.75pt;z-index:251667456;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jx6QMAAEINAAAOAAAAZHJzL2Uyb0RvYy54bWzsV9tu4zYQfS/QfyD07uhiWpaEOIusbQUF&#10;0u5it/0AWqIuqESqJB05LfrvHZKS4kuwu9lg81Q/yKJIDmfOzJkjXb87tA16oELWnK0c/8pzEGUZ&#10;z2tWrpw/fk9nkYOkIiwnDWd05TxS6by7+fmn675LaMAr3uRUIDDCZNJ3K6dSqktcV2YVbYm84h1l&#10;MFlw0RIFQ1G6uSA9WG8bN/C80O25yDvBMyolPN3YSefG2C8KmqkPRSGpQs3KAd+UuQpz3emre3NN&#10;klKQrqqzwQ3yHV60pGZw6GRqQxRBe1FfmGrrTHDJC3WV8dblRVFn1MQA0fjeWTR3gu87E0uZ9GU3&#10;wQTQnuH03Waz3x4+ClTnkLuFgxhpIUfmWARjAKfvygTW3Inuc/dR2Ajh9p5nf0qYds/n9bi0i9Gu&#10;/5XnYI/sFTfgHArRahMQNjqYHDxOOaAHhTJ4GOKFF4fgSwZzOIjCwPhBkqyCTOpt8zkkEibnXmTT&#10;l1XbYbPvL6LQbo3mZp9LEnuq8XTwTIcF5SafEJWvQ/RzRTpqEiU1WgOigT8i+gnqkLCyoQhbUM2y&#10;EVFp4USMrytYRW+F4H1FSQ5e+Xo9+H60QQ8kJOOr+E5AhUOdjxjH83huUVoGZmpCiSSdkOqO8hbp&#10;m5UjwHOTO/JwL5X25WmJTqXkTZ2nddOYgSh360agBwJsS1MPfsb9s2UNQz1EFnsLz5g+taGZTycr&#10;u9I3a5p9C8VkLS9GwySBx7oqzIHTWaMF4+yJ8bZW0G2aul05kTYy4KKx3rIcoiOJInVj7yHShg3g&#10;a7xt1ajD7mD4MmVyx/NHyIbgtrlAM4Sbiou/HdRDY1k58q89EdRBzS8MMhr7GOtOZAZ4oTOAxPHM&#10;7niGsAxMrZxMCQfZwVrZ/rXvRF1WcJZFiPFb4FlRmyTpGrF+DQFAsb9V1QeXVe8v37DsY4zBBd0g&#10;zus+wMGPqfux4mwhkiyjTM0v6tY/KrkXFq4uRJIwrplmSWifAKOBlnpOc9sIzj+xH2DvfRDP0jBa&#10;znCKF7N46UUzz4/fx6GHY7xJ/9XO+Tip6jyn7L5mdBQ/H39bKxxk2MqWkT9N6mCBgVTanxPeGTn/&#10;MqlfAc4LWX0StukRgN34b9A0/fYZyg+KOFLrf8qPQrd8hvJGnE+EC4riRyvd+EowKt0XXgiedOwb&#10;pW5in9YFo2DB8tliP1ZBQ/lJmY7F8oVVa7TI0PyS8F68jbYRnuEg3M6wt9nMbtM1noWpv1xs5pv1&#10;euOfEl63kdcT/pLmx5Gn5nep/+5T37HvDaCzXyHgmyiser2+mndMeFE3zWT4qNBfAsdjuD/+9Ln5&#10;DwAA//8DAFBLAwQUAAYACAAAACEAUtwtGuAAAAAKAQAADwAAAGRycy9kb3ducmV2LnhtbEyPQWvC&#10;QBCF74X+h2WE3upmDbYasxGRticpqIXS25iMSTA7G7JrEv9911N7Gh7zeO976Xo0jeipc7VlDWoa&#10;gSDObVFzqeHr+P68AOE8coGNZdJwIwfr7PEhxaSwA++pP/hShBB2CWqovG8TKV1ekUE3tS1x+J1t&#10;Z9AH2ZWy6HAI4aaRsyh6kQZrDg0VtrStKL8crkbDx4DDJlZv/e5y3t5+jvPP750irZ8m42YFwtPo&#10;/8xwxw/okAWmk71y4UQTtHoNW7yGWIV7N6h4tgRx0rBczEFmqfw/IfsFAAD//wMAUEsBAi0AFAAG&#10;AAgAAAAhALaDOJL+AAAA4QEAABMAAAAAAAAAAAAAAAAAAAAAAFtDb250ZW50X1R5cGVzXS54bWxQ&#10;SwECLQAUAAYACAAAACEAOP0h/9YAAACUAQAACwAAAAAAAAAAAAAAAAAvAQAAX3JlbHMvLnJlbHNQ&#10;SwECLQAUAAYACAAAACEAx8R48ekDAABCDQAADgAAAAAAAAAAAAAAAAAuAgAAZHJzL2Uyb0RvYy54&#10;bWxQSwECLQAUAAYACAAAACEAUtwtGuAAAAAKAQAADwAAAAAAAAAAAAAAAABDBgAAZHJzL2Rvd25y&#10;ZXYueG1sUEsFBgAAAAAEAAQA8wAAAFAHAAAAAA==&#10;" o:allowincell="f">
              <v:rect id="Rectangle 4" o:spid="_x0000_s1033" style="position:absolute;left:330;top:360;width:939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1OGxQAAANsAAAAPAAAAZHJzL2Rvd25yZXYueG1sRI9Pa8JA&#10;FMTvhX6H5RW8NRtzCJK6hqIUxIO2KoXeHtmXP7j7Ns2uGvvp3UKhx2FmfsPMy9EacaHBd44VTJMU&#10;BHHldMeNguPh7XkGwgdkjcYxKbiRh3Lx+DDHQrsrf9BlHxoRIewLVNCG0BdS+qoliz5xPXH0ajdY&#10;DFEOjdQDXiPcGpmlaS4tdhwXWuxp2VJ12p+tgjwPX6vNz+e32dXvfDLrPMu2qNTkaXx9ARFoDP/h&#10;v/ZaK8im8Psl/gC5uAMAAP//AwBQSwECLQAUAAYACAAAACEA2+H2y+4AAACFAQAAEwAAAAAAAAAA&#10;AAAAAAAAAAAAW0NvbnRlbnRfVHlwZXNdLnhtbFBLAQItABQABgAIAAAAIQBa9CxbvwAAABUBAAAL&#10;AAAAAAAAAAAAAAAAAB8BAABfcmVscy8ucmVsc1BLAQItABQABgAIAAAAIQAP81OGxQAAANsAAAAP&#10;AAAAAAAAAAAAAAAAAAcCAABkcnMvZG93bnJldi54bWxQSwUGAAAAAAMAAwC3AAAA+QIAAAAA&#10;" fillcolor="red" strokecolor="#7f7f7f [1612]" strokeweight="1.5pt">
                <v:textbox>
                  <w:txbxContent>
                    <w:sdt>
                      <w:sdtPr>
                        <w:rPr>
                          <w:color w:val="FFFFFF" w:themeColor="background1"/>
                          <w:sz w:val="28"/>
                          <w:szCs w:val="28"/>
                        </w:rPr>
                        <w:alias w:val="Title"/>
                        <w:id w:val="1857151615"/>
                        <w:dataBinding w:prefixMappings="xmlns:ns0='http://schemas.openxmlformats.org/package/2006/metadata/core-properties' xmlns:ns1='http://purl.org/dc/elements/1.1/'" w:xpath="/ns0:coreProperties[1]/ns1:title[1]" w:storeItemID="{6C3C8BC8-F283-45AE-878A-BAB7291924A1}"/>
                        <w:text/>
                      </w:sdtPr>
                      <w:sdtEndPr/>
                      <w:sdtContent>
                        <w:p w:rsidR="00E91998" w:rsidRDefault="00E91998">
                          <w:pPr>
                            <w:pStyle w:val="Header"/>
                            <w:rPr>
                              <w:color w:val="FFFFFF" w:themeColor="background1"/>
                              <w:sz w:val="28"/>
                              <w:szCs w:val="28"/>
                            </w:rPr>
                          </w:pPr>
                          <w:r>
                            <w:rPr>
                              <w:color w:val="FFFFFF" w:themeColor="background1"/>
                              <w:sz w:val="28"/>
                              <w:szCs w:val="28"/>
                            </w:rPr>
                            <w:t>Mopani District Municipality’s Supply Chain Management Policy</w:t>
                          </w:r>
                        </w:p>
                      </w:sdtContent>
                    </w:sdt>
                  </w:txbxContent>
                </v:textbox>
              </v:rect>
              <v:rect id="Rectangle 17" o:spid="_x0000_s1034" style="position:absolute;left:9442;top:360;width:242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n4xAAAANsAAAAPAAAAZHJzL2Rvd25yZXYueG1sRI9BawIx&#10;FITvQv9DeIVeSs26pSKrUWqLqOBFLXh9bF43i5uXbRLX7b83hYLHYWa+YWaL3jaiIx9qxwpGwwwE&#10;cel0zZWCr+PqZQIiRGSNjWNS8EsBFvOHwQwL7a68p+4QK5EgHApUYGJsCylDachiGLqWOHnfzluM&#10;SfpKao/XBLeNzLNsLC3WnBYMtvRhqDwfLlZBud2ejoaef3afr8uzrb1cva07pZ4e+/cpiEh9vIf/&#10;2xutIM/h70v6AXJ+AwAA//8DAFBLAQItABQABgAIAAAAIQDb4fbL7gAAAIUBAAATAAAAAAAAAAAA&#10;AAAAAAAAAABbQ29udGVudF9UeXBlc10ueG1sUEsBAi0AFAAGAAgAAAAhAFr0LFu/AAAAFQEAAAsA&#10;AAAAAAAAAAAAAAAAHwEAAF9yZWxzLy5yZWxzUEsBAi0AFAAGAAgAAAAhAF9NmfjEAAAA2wAAAA8A&#10;AAAAAAAAAAAAAAAABwIAAGRycy9kb3ducmV2LnhtbFBLBQYAAAAAAwADALcAAAD4AgAAAAA=&#10;" fillcolor="#9bbb59 [3206]" stroked="f" strokecolor="white [3212]" strokeweight="2pt">
                <v:textbox>
                  <w:txbxContent>
                    <w:sdt>
                      <w:sdtPr>
                        <w:rPr>
                          <w:color w:val="FFFFFF" w:themeColor="background1"/>
                          <w:sz w:val="36"/>
                          <w:szCs w:val="36"/>
                        </w:rPr>
                        <w:alias w:val="Year"/>
                        <w:id w:val="-189342184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E91998" w:rsidRDefault="00184BCD">
                          <w:pPr>
                            <w:pStyle w:val="Header"/>
                            <w:rPr>
                              <w:color w:val="FFFFFF" w:themeColor="background1"/>
                              <w:sz w:val="36"/>
                              <w:szCs w:val="36"/>
                            </w:rPr>
                          </w:pPr>
                          <w:r>
                            <w:rPr>
                              <w:color w:val="FFFFFF" w:themeColor="background1"/>
                              <w:sz w:val="36"/>
                              <w:szCs w:val="36"/>
                              <w:lang w:val="en-US"/>
                            </w:rPr>
                            <w:t>20</w:t>
                          </w:r>
                        </w:p>
                      </w:sdtContent>
                    </w:sdt>
                    <w:p w:rsidR="00E91998" w:rsidRDefault="00E91998"/>
                  </w:txbxContent>
                </v:textbox>
              </v:rect>
              <v:rect id="Rectangle 18" o:spid="_x0000_s1035"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GPxQAAANsAAAAPAAAAZHJzL2Rvd25yZXYueG1sRI9LiwIx&#10;EITvwv6H0At7kTXjY32MRlkEYfEg+EA8NpN2ZnDSGZKo47/fCILHoqq+omaLxlTiRs6XlhV0OwkI&#10;4szqknMFh/3qewzCB2SNlWVS8CAPi/lHa4aptnfe0m0XchEh7FNUUIRQp1L6rCCDvmNr4uidrTMY&#10;onS51A7vEW4q2UuSoTRYclwosKZlQdlldzUK1oOf5BSOXbsfX/qTjavax+H6qtTXZ/M7BRGoCe/w&#10;q/2nFfRG8PwSf4Cc/wMAAP//AwBQSwECLQAUAAYACAAAACEA2+H2y+4AAACFAQAAEwAAAAAAAAAA&#10;AAAAAAAAAAAAW0NvbnRlbnRfVHlwZXNdLnhtbFBLAQItABQABgAIAAAAIQBa9CxbvwAAABUBAAAL&#10;AAAAAAAAAAAAAAAAAB8BAABfcmVscy8ucmVsc1BLAQItABQABgAIAAAAIQAKFZGPxQAAANsAAAAP&#10;AAAAAAAAAAAAAAAAAAcCAABkcnMvZG93bnJldi54bWxQSwUGAAAAAAMAAwC3AAAA+QIAAAAA&#10;" filled="f" strokeweight="1pt"/>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35E"/>
    <w:multiLevelType w:val="hybridMultilevel"/>
    <w:tmpl w:val="78ACDD14"/>
    <w:lvl w:ilvl="0" w:tplc="03D4267C">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2122C71"/>
    <w:multiLevelType w:val="hybridMultilevel"/>
    <w:tmpl w:val="B95227AC"/>
    <w:lvl w:ilvl="0" w:tplc="C0BC8BF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937015"/>
    <w:multiLevelType w:val="hybridMultilevel"/>
    <w:tmpl w:val="3FB8C7D8"/>
    <w:lvl w:ilvl="0" w:tplc="03D4267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AB7A4E"/>
    <w:multiLevelType w:val="hybridMultilevel"/>
    <w:tmpl w:val="B06A6E82"/>
    <w:lvl w:ilvl="0" w:tplc="448E825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4DC0A69"/>
    <w:multiLevelType w:val="hybridMultilevel"/>
    <w:tmpl w:val="36269FD0"/>
    <w:lvl w:ilvl="0" w:tplc="0409001B">
      <w:start w:val="1"/>
      <w:numFmt w:val="lowerRoman"/>
      <w:lvlText w:val="%1."/>
      <w:lvlJc w:val="righ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 w15:restartNumberingAfterBreak="0">
    <w:nsid w:val="063420CA"/>
    <w:multiLevelType w:val="hybridMultilevel"/>
    <w:tmpl w:val="B5FC3110"/>
    <w:lvl w:ilvl="0" w:tplc="B9CC3710">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06FD45BC"/>
    <w:multiLevelType w:val="hybridMultilevel"/>
    <w:tmpl w:val="B6A45E90"/>
    <w:lvl w:ilvl="0" w:tplc="C3F8BE64">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7" w15:restartNumberingAfterBreak="0">
    <w:nsid w:val="07A865C8"/>
    <w:multiLevelType w:val="hybridMultilevel"/>
    <w:tmpl w:val="EFDEDBDE"/>
    <w:lvl w:ilvl="0" w:tplc="A5F8BF92">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8" w15:restartNumberingAfterBreak="0">
    <w:nsid w:val="091B7702"/>
    <w:multiLevelType w:val="hybridMultilevel"/>
    <w:tmpl w:val="B02E4BEA"/>
    <w:lvl w:ilvl="0" w:tplc="8C4A9D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080030"/>
    <w:multiLevelType w:val="hybridMultilevel"/>
    <w:tmpl w:val="95AED330"/>
    <w:lvl w:ilvl="0" w:tplc="923CA7B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A157CC0"/>
    <w:multiLevelType w:val="hybridMultilevel"/>
    <w:tmpl w:val="3D6236D8"/>
    <w:lvl w:ilvl="0" w:tplc="1DEC580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A260B3F"/>
    <w:multiLevelType w:val="hybridMultilevel"/>
    <w:tmpl w:val="A6E63F1E"/>
    <w:lvl w:ilvl="0" w:tplc="E9748D7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A3835C3"/>
    <w:multiLevelType w:val="hybridMultilevel"/>
    <w:tmpl w:val="DA4C1DD4"/>
    <w:lvl w:ilvl="0" w:tplc="FA3C90AE">
      <w:start w:val="1"/>
      <w:numFmt w:val="lowerLetter"/>
      <w:lvlText w:val="(%1)"/>
      <w:lvlJc w:val="left"/>
      <w:pPr>
        <w:ind w:left="862" w:hanging="360"/>
      </w:pPr>
      <w:rPr>
        <w:rFonts w:hint="default"/>
      </w:r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13" w15:restartNumberingAfterBreak="0">
    <w:nsid w:val="0B4A42B9"/>
    <w:multiLevelType w:val="hybridMultilevel"/>
    <w:tmpl w:val="49B4E9FE"/>
    <w:lvl w:ilvl="0" w:tplc="8BBE92B8">
      <w:start w:val="1"/>
      <w:numFmt w:val="lowerLetter"/>
      <w:lvlText w:val="(%1)"/>
      <w:lvlJc w:val="left"/>
      <w:pPr>
        <w:ind w:left="1222" w:hanging="360"/>
      </w:pPr>
      <w:rPr>
        <w:rFont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4" w15:restartNumberingAfterBreak="0">
    <w:nsid w:val="0BB30603"/>
    <w:multiLevelType w:val="hybridMultilevel"/>
    <w:tmpl w:val="2F66C0CA"/>
    <w:lvl w:ilvl="0" w:tplc="4F141A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C4270E1"/>
    <w:multiLevelType w:val="hybridMultilevel"/>
    <w:tmpl w:val="961E94F0"/>
    <w:lvl w:ilvl="0" w:tplc="87E8306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0D290004"/>
    <w:multiLevelType w:val="hybridMultilevel"/>
    <w:tmpl w:val="7BA4BD1E"/>
    <w:lvl w:ilvl="0" w:tplc="03D4267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3F6656"/>
    <w:multiLevelType w:val="hybridMultilevel"/>
    <w:tmpl w:val="86921CA2"/>
    <w:lvl w:ilvl="0" w:tplc="1A5801C6">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0D5119DA"/>
    <w:multiLevelType w:val="hybridMultilevel"/>
    <w:tmpl w:val="59DCB892"/>
    <w:lvl w:ilvl="0" w:tplc="962A6DE4">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9" w15:restartNumberingAfterBreak="0">
    <w:nsid w:val="0D580F25"/>
    <w:multiLevelType w:val="hybridMultilevel"/>
    <w:tmpl w:val="52CCCCB4"/>
    <w:lvl w:ilvl="0" w:tplc="FE34D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E3B1122"/>
    <w:multiLevelType w:val="hybridMultilevel"/>
    <w:tmpl w:val="5C8AB03A"/>
    <w:lvl w:ilvl="0" w:tplc="03D4267C">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0E7E274D"/>
    <w:multiLevelType w:val="hybridMultilevel"/>
    <w:tmpl w:val="F57AEAB6"/>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6F4CC6"/>
    <w:multiLevelType w:val="hybridMultilevel"/>
    <w:tmpl w:val="E2A6BC12"/>
    <w:lvl w:ilvl="0" w:tplc="667033AE">
      <w:start w:val="1"/>
      <w:numFmt w:val="lowerLetter"/>
      <w:lvlText w:val="(%1)"/>
      <w:lvlJc w:val="left"/>
      <w:pPr>
        <w:ind w:left="786" w:hanging="360"/>
      </w:pPr>
      <w:rPr>
        <w:rFonts w:hint="default"/>
        <w:color w:val="auto"/>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3" w15:restartNumberingAfterBreak="0">
    <w:nsid w:val="101E14DA"/>
    <w:multiLevelType w:val="hybridMultilevel"/>
    <w:tmpl w:val="5EBA9898"/>
    <w:lvl w:ilvl="0" w:tplc="8BBE9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06C20C7"/>
    <w:multiLevelType w:val="hybridMultilevel"/>
    <w:tmpl w:val="495E079A"/>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B867B9"/>
    <w:multiLevelType w:val="hybridMultilevel"/>
    <w:tmpl w:val="CF2C7486"/>
    <w:lvl w:ilvl="0" w:tplc="8BBE92B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11E073E6"/>
    <w:multiLevelType w:val="hybridMultilevel"/>
    <w:tmpl w:val="361EACFC"/>
    <w:lvl w:ilvl="0" w:tplc="AB464B04">
      <w:start w:val="1"/>
      <w:numFmt w:val="lowerRoman"/>
      <w:lvlText w:val="(%1)"/>
      <w:lvlJc w:val="left"/>
      <w:pPr>
        <w:ind w:left="1350" w:hanging="72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7" w15:restartNumberingAfterBreak="0">
    <w:nsid w:val="12E8709F"/>
    <w:multiLevelType w:val="hybridMultilevel"/>
    <w:tmpl w:val="9C76E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5D78CD"/>
    <w:multiLevelType w:val="hybridMultilevel"/>
    <w:tmpl w:val="74183C44"/>
    <w:lvl w:ilvl="0" w:tplc="11402ED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1364088F"/>
    <w:multiLevelType w:val="hybridMultilevel"/>
    <w:tmpl w:val="5FC0B6DA"/>
    <w:lvl w:ilvl="0" w:tplc="C0BC8BF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14C636D6"/>
    <w:multiLevelType w:val="hybridMultilevel"/>
    <w:tmpl w:val="5BFADF40"/>
    <w:lvl w:ilvl="0" w:tplc="C0BC8BF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154416EF"/>
    <w:multiLevelType w:val="hybridMultilevel"/>
    <w:tmpl w:val="43709918"/>
    <w:lvl w:ilvl="0" w:tplc="03D4267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6921639"/>
    <w:multiLevelType w:val="hybridMultilevel"/>
    <w:tmpl w:val="AF6653EC"/>
    <w:lvl w:ilvl="0" w:tplc="F2AA2AC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15:restartNumberingAfterBreak="0">
    <w:nsid w:val="177B7EDA"/>
    <w:multiLevelType w:val="multilevel"/>
    <w:tmpl w:val="4AEA815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80B25DF"/>
    <w:multiLevelType w:val="hybridMultilevel"/>
    <w:tmpl w:val="50AC6C04"/>
    <w:lvl w:ilvl="0" w:tplc="568E0D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18F51290"/>
    <w:multiLevelType w:val="hybridMultilevel"/>
    <w:tmpl w:val="9EB8AA1C"/>
    <w:lvl w:ilvl="0" w:tplc="E5825E7A">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6" w15:restartNumberingAfterBreak="0">
    <w:nsid w:val="19C71828"/>
    <w:multiLevelType w:val="multilevel"/>
    <w:tmpl w:val="E81402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BEC65D1"/>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BEC6D14"/>
    <w:multiLevelType w:val="hybridMultilevel"/>
    <w:tmpl w:val="497EE010"/>
    <w:lvl w:ilvl="0" w:tplc="798C6750">
      <w:start w:val="1"/>
      <w:numFmt w:val="decimal"/>
      <w:lvlText w:val="(%1)"/>
      <w:lvlJc w:val="left"/>
      <w:pPr>
        <w:ind w:left="720" w:hanging="360"/>
      </w:pPr>
      <w:rPr>
        <w:rFonts w:hint="default"/>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1C714B5B"/>
    <w:multiLevelType w:val="hybridMultilevel"/>
    <w:tmpl w:val="A96AB52E"/>
    <w:lvl w:ilvl="0" w:tplc="8BBE92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D5C0807"/>
    <w:multiLevelType w:val="hybridMultilevel"/>
    <w:tmpl w:val="2C205476"/>
    <w:lvl w:ilvl="0" w:tplc="8BBE92B8">
      <w:start w:val="1"/>
      <w:numFmt w:val="lowerLetter"/>
      <w:lvlText w:val="(%1)"/>
      <w:lvlJc w:val="left"/>
      <w:pPr>
        <w:ind w:left="1440" w:hanging="360"/>
      </w:pPr>
      <w:rPr>
        <w:rFonts w:hint="default"/>
      </w:rPr>
    </w:lvl>
    <w:lvl w:ilvl="1" w:tplc="8BBE92B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DAC772A"/>
    <w:multiLevelType w:val="hybridMultilevel"/>
    <w:tmpl w:val="9A683094"/>
    <w:lvl w:ilvl="0" w:tplc="BD00433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AF74A7"/>
    <w:multiLevelType w:val="hybridMultilevel"/>
    <w:tmpl w:val="44EA12E6"/>
    <w:lvl w:ilvl="0" w:tplc="8BBE92B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206F0D14"/>
    <w:multiLevelType w:val="hybridMultilevel"/>
    <w:tmpl w:val="BE462AC6"/>
    <w:lvl w:ilvl="0" w:tplc="B196701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1261F2"/>
    <w:multiLevelType w:val="hybridMultilevel"/>
    <w:tmpl w:val="7E9E1690"/>
    <w:lvl w:ilvl="0" w:tplc="E7DC76CE">
      <w:start w:val="5"/>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E8618C"/>
    <w:multiLevelType w:val="hybridMultilevel"/>
    <w:tmpl w:val="B8B4644A"/>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006284"/>
    <w:multiLevelType w:val="hybridMultilevel"/>
    <w:tmpl w:val="B43AA9D8"/>
    <w:lvl w:ilvl="0" w:tplc="79DEB14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231C2F35"/>
    <w:multiLevelType w:val="hybridMultilevel"/>
    <w:tmpl w:val="4AE829FA"/>
    <w:lvl w:ilvl="0" w:tplc="7BB0756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23290CE8"/>
    <w:multiLevelType w:val="hybridMultilevel"/>
    <w:tmpl w:val="AB321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368095B"/>
    <w:multiLevelType w:val="hybridMultilevel"/>
    <w:tmpl w:val="45EA79B8"/>
    <w:lvl w:ilvl="0" w:tplc="A33A6492">
      <w:start w:val="1"/>
      <w:numFmt w:val="lowerRoman"/>
      <w:lvlText w:val="(%1)"/>
      <w:lvlJc w:val="left"/>
      <w:pPr>
        <w:ind w:left="180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237F068D"/>
    <w:multiLevelType w:val="hybridMultilevel"/>
    <w:tmpl w:val="4964CF08"/>
    <w:lvl w:ilvl="0" w:tplc="8BBE92B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24807083"/>
    <w:multiLevelType w:val="hybridMultilevel"/>
    <w:tmpl w:val="3432CF78"/>
    <w:lvl w:ilvl="0" w:tplc="8BBE92B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25026621"/>
    <w:multiLevelType w:val="hybridMultilevel"/>
    <w:tmpl w:val="C5CCC296"/>
    <w:lvl w:ilvl="0" w:tplc="27682C22">
      <w:start w:val="1"/>
      <w:numFmt w:val="decimal"/>
      <w:lvlText w:val="(%1)"/>
      <w:lvlJc w:val="left"/>
      <w:pPr>
        <w:ind w:left="502" w:hanging="360"/>
      </w:pPr>
      <w:rPr>
        <w:rFonts w:hint="default"/>
      </w:rPr>
    </w:lvl>
    <w:lvl w:ilvl="1" w:tplc="74AE9178">
      <w:numFmt w:val="bullet"/>
      <w:lvlText w:val="•"/>
      <w:lvlJc w:val="left"/>
      <w:pPr>
        <w:ind w:left="1582" w:hanging="720"/>
      </w:pPr>
      <w:rPr>
        <w:rFonts w:ascii="Calibri" w:eastAsiaTheme="minorHAnsi" w:hAnsi="Calibri" w:cstheme="minorBidi" w:hint="default"/>
      </w:r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53" w15:restartNumberingAfterBreak="0">
    <w:nsid w:val="270A6932"/>
    <w:multiLevelType w:val="hybridMultilevel"/>
    <w:tmpl w:val="77CA145E"/>
    <w:lvl w:ilvl="0" w:tplc="E11EE37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4" w15:restartNumberingAfterBreak="0">
    <w:nsid w:val="274E20C3"/>
    <w:multiLevelType w:val="hybridMultilevel"/>
    <w:tmpl w:val="7A9AD058"/>
    <w:lvl w:ilvl="0" w:tplc="FE34D20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5" w15:restartNumberingAfterBreak="0">
    <w:nsid w:val="28590A63"/>
    <w:multiLevelType w:val="hybridMultilevel"/>
    <w:tmpl w:val="84DED6A4"/>
    <w:lvl w:ilvl="0" w:tplc="4A5E733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28686303"/>
    <w:multiLevelType w:val="hybridMultilevel"/>
    <w:tmpl w:val="4C9EAB76"/>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317F7C"/>
    <w:multiLevelType w:val="hybridMultilevel"/>
    <w:tmpl w:val="A7784B8C"/>
    <w:lvl w:ilvl="0" w:tplc="79DEB14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29445B98"/>
    <w:multiLevelType w:val="hybridMultilevel"/>
    <w:tmpl w:val="28860FFE"/>
    <w:lvl w:ilvl="0" w:tplc="3AAC2978">
      <w:start w:val="2"/>
      <w:numFmt w:val="lowerLetter"/>
      <w:lvlText w:val="(%1)"/>
      <w:lvlJc w:val="left"/>
      <w:pPr>
        <w:ind w:left="1800" w:hanging="36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4B4248"/>
    <w:multiLevelType w:val="hybridMultilevel"/>
    <w:tmpl w:val="6B1C7D12"/>
    <w:lvl w:ilvl="0" w:tplc="FD4E5CDA">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60" w15:restartNumberingAfterBreak="0">
    <w:nsid w:val="2A5F2AE0"/>
    <w:multiLevelType w:val="hybridMultilevel"/>
    <w:tmpl w:val="CD20B9FC"/>
    <w:lvl w:ilvl="0" w:tplc="79DEB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0524B1"/>
    <w:multiLevelType w:val="hybridMultilevel"/>
    <w:tmpl w:val="42288D66"/>
    <w:lvl w:ilvl="0" w:tplc="8BBE92B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2BB57341"/>
    <w:multiLevelType w:val="hybridMultilevel"/>
    <w:tmpl w:val="E646C012"/>
    <w:lvl w:ilvl="0" w:tplc="69E85234">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63" w15:restartNumberingAfterBreak="0">
    <w:nsid w:val="2BD70897"/>
    <w:multiLevelType w:val="hybridMultilevel"/>
    <w:tmpl w:val="F3A0E4F0"/>
    <w:lvl w:ilvl="0" w:tplc="6394B36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2CD22F32"/>
    <w:multiLevelType w:val="hybridMultilevel"/>
    <w:tmpl w:val="B148902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5" w15:restartNumberingAfterBreak="0">
    <w:nsid w:val="2E5D625E"/>
    <w:multiLevelType w:val="hybridMultilevel"/>
    <w:tmpl w:val="0832A8AA"/>
    <w:lvl w:ilvl="0" w:tplc="E34EDE4E">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66" w15:restartNumberingAfterBreak="0">
    <w:nsid w:val="2F1D3217"/>
    <w:multiLevelType w:val="hybridMultilevel"/>
    <w:tmpl w:val="35A0984C"/>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5F6B69"/>
    <w:multiLevelType w:val="hybridMultilevel"/>
    <w:tmpl w:val="BE9E286E"/>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10670D5"/>
    <w:multiLevelType w:val="hybridMultilevel"/>
    <w:tmpl w:val="204AFD18"/>
    <w:lvl w:ilvl="0" w:tplc="A33A6492">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1E60160"/>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33C962EE"/>
    <w:multiLevelType w:val="hybridMultilevel"/>
    <w:tmpl w:val="1FDA419E"/>
    <w:lvl w:ilvl="0" w:tplc="8BBE92B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33E50EFE"/>
    <w:multiLevelType w:val="hybridMultilevel"/>
    <w:tmpl w:val="BAE6B374"/>
    <w:lvl w:ilvl="0" w:tplc="8BBE92B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2" w15:restartNumberingAfterBreak="0">
    <w:nsid w:val="346D015A"/>
    <w:multiLevelType w:val="hybridMultilevel"/>
    <w:tmpl w:val="1B701C96"/>
    <w:lvl w:ilvl="0" w:tplc="49D4E26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34B83994"/>
    <w:multiLevelType w:val="hybridMultilevel"/>
    <w:tmpl w:val="A96AB52E"/>
    <w:lvl w:ilvl="0" w:tplc="8BBE92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5124184"/>
    <w:multiLevelType w:val="hybridMultilevel"/>
    <w:tmpl w:val="502CFBB6"/>
    <w:lvl w:ilvl="0" w:tplc="B1967016">
      <w:start w:val="1"/>
      <w:numFmt w:val="lowerRoman"/>
      <w:lvlText w:val="(%1)"/>
      <w:lvlJc w:val="righ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5" w15:restartNumberingAfterBreak="0">
    <w:nsid w:val="36215AE4"/>
    <w:multiLevelType w:val="hybridMultilevel"/>
    <w:tmpl w:val="6B1ECFBC"/>
    <w:lvl w:ilvl="0" w:tplc="1C60FA14">
      <w:start w:val="1"/>
      <w:numFmt w:val="lowerRoman"/>
      <w:lvlText w:val="(%1)"/>
      <w:lvlJc w:val="left"/>
      <w:pPr>
        <w:ind w:left="1582" w:hanging="720"/>
      </w:pPr>
      <w:rPr>
        <w:rFonts w:hint="default"/>
      </w:rPr>
    </w:lvl>
    <w:lvl w:ilvl="1" w:tplc="1C090019" w:tentative="1">
      <w:start w:val="1"/>
      <w:numFmt w:val="lowerLetter"/>
      <w:lvlText w:val="%2."/>
      <w:lvlJc w:val="left"/>
      <w:pPr>
        <w:ind w:left="1942" w:hanging="360"/>
      </w:pPr>
    </w:lvl>
    <w:lvl w:ilvl="2" w:tplc="1C09001B" w:tentative="1">
      <w:start w:val="1"/>
      <w:numFmt w:val="lowerRoman"/>
      <w:lvlText w:val="%3."/>
      <w:lvlJc w:val="right"/>
      <w:pPr>
        <w:ind w:left="2662" w:hanging="180"/>
      </w:pPr>
    </w:lvl>
    <w:lvl w:ilvl="3" w:tplc="1C09000F" w:tentative="1">
      <w:start w:val="1"/>
      <w:numFmt w:val="decimal"/>
      <w:lvlText w:val="%4."/>
      <w:lvlJc w:val="left"/>
      <w:pPr>
        <w:ind w:left="3382" w:hanging="360"/>
      </w:pPr>
    </w:lvl>
    <w:lvl w:ilvl="4" w:tplc="1C090019" w:tentative="1">
      <w:start w:val="1"/>
      <w:numFmt w:val="lowerLetter"/>
      <w:lvlText w:val="%5."/>
      <w:lvlJc w:val="left"/>
      <w:pPr>
        <w:ind w:left="4102" w:hanging="360"/>
      </w:pPr>
    </w:lvl>
    <w:lvl w:ilvl="5" w:tplc="1C09001B" w:tentative="1">
      <w:start w:val="1"/>
      <w:numFmt w:val="lowerRoman"/>
      <w:lvlText w:val="%6."/>
      <w:lvlJc w:val="right"/>
      <w:pPr>
        <w:ind w:left="4822" w:hanging="180"/>
      </w:pPr>
    </w:lvl>
    <w:lvl w:ilvl="6" w:tplc="1C09000F" w:tentative="1">
      <w:start w:val="1"/>
      <w:numFmt w:val="decimal"/>
      <w:lvlText w:val="%7."/>
      <w:lvlJc w:val="left"/>
      <w:pPr>
        <w:ind w:left="5542" w:hanging="360"/>
      </w:pPr>
    </w:lvl>
    <w:lvl w:ilvl="7" w:tplc="1C090019" w:tentative="1">
      <w:start w:val="1"/>
      <w:numFmt w:val="lowerLetter"/>
      <w:lvlText w:val="%8."/>
      <w:lvlJc w:val="left"/>
      <w:pPr>
        <w:ind w:left="6262" w:hanging="360"/>
      </w:pPr>
    </w:lvl>
    <w:lvl w:ilvl="8" w:tplc="1C09001B" w:tentative="1">
      <w:start w:val="1"/>
      <w:numFmt w:val="lowerRoman"/>
      <w:lvlText w:val="%9."/>
      <w:lvlJc w:val="right"/>
      <w:pPr>
        <w:ind w:left="6982" w:hanging="180"/>
      </w:pPr>
    </w:lvl>
  </w:abstractNum>
  <w:abstractNum w:abstractNumId="76" w15:restartNumberingAfterBreak="0">
    <w:nsid w:val="36412790"/>
    <w:multiLevelType w:val="hybridMultilevel"/>
    <w:tmpl w:val="EC32E1D8"/>
    <w:lvl w:ilvl="0" w:tplc="E4A0893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372F5166"/>
    <w:multiLevelType w:val="hybridMultilevel"/>
    <w:tmpl w:val="A27A9DD8"/>
    <w:lvl w:ilvl="0" w:tplc="DD244DEA">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78" w15:restartNumberingAfterBreak="0">
    <w:nsid w:val="37D94FFD"/>
    <w:multiLevelType w:val="hybridMultilevel"/>
    <w:tmpl w:val="C24C5810"/>
    <w:lvl w:ilvl="0" w:tplc="A1C6C3B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384C7AFA"/>
    <w:multiLevelType w:val="hybridMultilevel"/>
    <w:tmpl w:val="40C65686"/>
    <w:lvl w:ilvl="0" w:tplc="172C6D2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38C767E8"/>
    <w:multiLevelType w:val="hybridMultilevel"/>
    <w:tmpl w:val="214820D6"/>
    <w:lvl w:ilvl="0" w:tplc="55BC75D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15:restartNumberingAfterBreak="0">
    <w:nsid w:val="3906675F"/>
    <w:multiLevelType w:val="hybridMultilevel"/>
    <w:tmpl w:val="E97000A0"/>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31392E"/>
    <w:multiLevelType w:val="hybridMultilevel"/>
    <w:tmpl w:val="976C6EEA"/>
    <w:lvl w:ilvl="0" w:tplc="A61C2C9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394D04AF"/>
    <w:multiLevelType w:val="hybridMultilevel"/>
    <w:tmpl w:val="A96AB52E"/>
    <w:lvl w:ilvl="0" w:tplc="8BBE92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99B2B80"/>
    <w:multiLevelType w:val="hybridMultilevel"/>
    <w:tmpl w:val="3A10EA68"/>
    <w:lvl w:ilvl="0" w:tplc="79DEB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A4A62BE"/>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3C2C187B"/>
    <w:multiLevelType w:val="hybridMultilevel"/>
    <w:tmpl w:val="3FF2B67A"/>
    <w:lvl w:ilvl="0" w:tplc="08D88008">
      <w:start w:val="1"/>
      <w:numFmt w:val="lowerRoman"/>
      <w:lvlText w:val="(%1)"/>
      <w:lvlJc w:val="left"/>
      <w:pPr>
        <w:ind w:left="1506" w:hanging="72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87" w15:restartNumberingAfterBreak="0">
    <w:nsid w:val="3DB7532D"/>
    <w:multiLevelType w:val="hybridMultilevel"/>
    <w:tmpl w:val="FA505962"/>
    <w:lvl w:ilvl="0" w:tplc="32C4DDF4">
      <w:start w:val="1"/>
      <w:numFmt w:val="decimal"/>
      <w:lvlText w:val="(%1)"/>
      <w:lvlJc w:val="left"/>
      <w:pPr>
        <w:ind w:left="1506" w:hanging="720"/>
      </w:pPr>
      <w:rPr>
        <w:rFonts w:asciiTheme="minorHAnsi" w:eastAsiaTheme="minorHAnsi" w:hAnsiTheme="minorHAnsi" w:cstheme="minorBidi"/>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88" w15:restartNumberingAfterBreak="0">
    <w:nsid w:val="3E377437"/>
    <w:multiLevelType w:val="hybridMultilevel"/>
    <w:tmpl w:val="C5B67422"/>
    <w:lvl w:ilvl="0" w:tplc="E1DAEFB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3F696993"/>
    <w:multiLevelType w:val="hybridMultilevel"/>
    <w:tmpl w:val="08CCCAE2"/>
    <w:lvl w:ilvl="0" w:tplc="F856839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403E5D98"/>
    <w:multiLevelType w:val="hybridMultilevel"/>
    <w:tmpl w:val="7212B67A"/>
    <w:lvl w:ilvl="0" w:tplc="8BBE92B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1" w15:restartNumberingAfterBreak="0">
    <w:nsid w:val="40955E3F"/>
    <w:multiLevelType w:val="hybridMultilevel"/>
    <w:tmpl w:val="98EE7E4C"/>
    <w:lvl w:ilvl="0" w:tplc="79DEB14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409E2160"/>
    <w:multiLevelType w:val="hybridMultilevel"/>
    <w:tmpl w:val="656AF120"/>
    <w:lvl w:ilvl="0" w:tplc="79DEB14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3" w15:restartNumberingAfterBreak="0">
    <w:nsid w:val="40B05C88"/>
    <w:multiLevelType w:val="hybridMultilevel"/>
    <w:tmpl w:val="DE9828FC"/>
    <w:lvl w:ilvl="0" w:tplc="C186E7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15:restartNumberingAfterBreak="0">
    <w:nsid w:val="40BC38F3"/>
    <w:multiLevelType w:val="hybridMultilevel"/>
    <w:tmpl w:val="EFD66F74"/>
    <w:lvl w:ilvl="0" w:tplc="03D4267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0C86F5D"/>
    <w:multiLevelType w:val="hybridMultilevel"/>
    <w:tmpl w:val="32381304"/>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0DE4CF4"/>
    <w:multiLevelType w:val="hybridMultilevel"/>
    <w:tmpl w:val="F9B2D972"/>
    <w:lvl w:ilvl="0" w:tplc="03D4267C">
      <w:start w:val="1"/>
      <w:numFmt w:val="lowerRoman"/>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10239DA"/>
    <w:multiLevelType w:val="multilevel"/>
    <w:tmpl w:val="E7843CD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1564304"/>
    <w:multiLevelType w:val="hybridMultilevel"/>
    <w:tmpl w:val="0D9EAD0C"/>
    <w:lvl w:ilvl="0" w:tplc="79DEB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982117"/>
    <w:multiLevelType w:val="hybridMultilevel"/>
    <w:tmpl w:val="575E133A"/>
    <w:lvl w:ilvl="0" w:tplc="03D4267C">
      <w:start w:val="1"/>
      <w:numFmt w:val="lowerRoman"/>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00" w15:restartNumberingAfterBreak="0">
    <w:nsid w:val="421139C4"/>
    <w:multiLevelType w:val="multilevel"/>
    <w:tmpl w:val="064E38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42E042BB"/>
    <w:multiLevelType w:val="hybridMultilevel"/>
    <w:tmpl w:val="DBA4C0A8"/>
    <w:lvl w:ilvl="0" w:tplc="79DEB14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2" w15:restartNumberingAfterBreak="0">
    <w:nsid w:val="4350118D"/>
    <w:multiLevelType w:val="hybridMultilevel"/>
    <w:tmpl w:val="E59AE916"/>
    <w:lvl w:ilvl="0" w:tplc="03D4267C">
      <w:start w:val="1"/>
      <w:numFmt w:val="lowerRoman"/>
      <w:lvlText w:val="(%1)"/>
      <w:lvlJc w:val="left"/>
      <w:pPr>
        <w:ind w:left="1710" w:hanging="360"/>
      </w:pPr>
      <w:rPr>
        <w:rFonts w:hint="default"/>
      </w:rPr>
    </w:lvl>
    <w:lvl w:ilvl="1" w:tplc="03D4267C">
      <w:start w:val="1"/>
      <w:numFmt w:val="lowerRoman"/>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3" w15:restartNumberingAfterBreak="0">
    <w:nsid w:val="43886A5C"/>
    <w:multiLevelType w:val="hybridMultilevel"/>
    <w:tmpl w:val="B68E19EC"/>
    <w:lvl w:ilvl="0" w:tplc="40BA816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4" w15:restartNumberingAfterBreak="0">
    <w:nsid w:val="43CE7300"/>
    <w:multiLevelType w:val="hybridMultilevel"/>
    <w:tmpl w:val="42702776"/>
    <w:lvl w:ilvl="0" w:tplc="A456F05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5" w15:restartNumberingAfterBreak="0">
    <w:nsid w:val="44263AF8"/>
    <w:multiLevelType w:val="hybridMultilevel"/>
    <w:tmpl w:val="FDB6FA56"/>
    <w:lvl w:ilvl="0" w:tplc="FE34D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5EC3FE7"/>
    <w:multiLevelType w:val="hybridMultilevel"/>
    <w:tmpl w:val="98581186"/>
    <w:lvl w:ilvl="0" w:tplc="8BBE9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6434C43"/>
    <w:multiLevelType w:val="hybridMultilevel"/>
    <w:tmpl w:val="D2F0C24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8" w15:restartNumberingAfterBreak="0">
    <w:nsid w:val="465E409F"/>
    <w:multiLevelType w:val="hybridMultilevel"/>
    <w:tmpl w:val="04A69A08"/>
    <w:lvl w:ilvl="0" w:tplc="BADC362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9" w15:restartNumberingAfterBreak="0">
    <w:nsid w:val="46CD76AE"/>
    <w:multiLevelType w:val="hybridMultilevel"/>
    <w:tmpl w:val="CF8843E0"/>
    <w:lvl w:ilvl="0" w:tplc="1A5801C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0" w15:restartNumberingAfterBreak="0">
    <w:nsid w:val="49255A37"/>
    <w:multiLevelType w:val="hybridMultilevel"/>
    <w:tmpl w:val="909EA634"/>
    <w:lvl w:ilvl="0" w:tplc="79DEB1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1" w15:restartNumberingAfterBreak="0">
    <w:nsid w:val="49C973E1"/>
    <w:multiLevelType w:val="hybridMultilevel"/>
    <w:tmpl w:val="98DEE10C"/>
    <w:lvl w:ilvl="0" w:tplc="A33A6492">
      <w:start w:val="1"/>
      <w:numFmt w:val="lowerRoman"/>
      <w:lvlText w:val="(%1)"/>
      <w:lvlJc w:val="left"/>
      <w:pPr>
        <w:ind w:left="12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3A6492">
      <w:start w:val="1"/>
      <w:numFmt w:val="lowerRoman"/>
      <w:lvlText w:val="(%2)"/>
      <w:lvlJc w:val="left"/>
      <w:pPr>
        <w:ind w:left="19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2" w15:restartNumberingAfterBreak="0">
    <w:nsid w:val="4A2E0CB5"/>
    <w:multiLevelType w:val="hybridMultilevel"/>
    <w:tmpl w:val="7E6A1482"/>
    <w:lvl w:ilvl="0" w:tplc="B1967016">
      <w:start w:val="1"/>
      <w:numFmt w:val="lowerRoman"/>
      <w:lvlText w:val="(%1)"/>
      <w:lvlJc w:val="righ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13" w15:restartNumberingAfterBreak="0">
    <w:nsid w:val="4B471636"/>
    <w:multiLevelType w:val="hybridMultilevel"/>
    <w:tmpl w:val="71D449F0"/>
    <w:lvl w:ilvl="0" w:tplc="8BBE92B8">
      <w:start w:val="1"/>
      <w:numFmt w:val="lowerLetter"/>
      <w:lvlText w:val="(%1)"/>
      <w:lvlJc w:val="left"/>
      <w:pPr>
        <w:ind w:left="720" w:hanging="360"/>
      </w:pPr>
      <w:rPr>
        <w:rFonts w:hint="default"/>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4B635911"/>
    <w:multiLevelType w:val="hybridMultilevel"/>
    <w:tmpl w:val="A296C70E"/>
    <w:lvl w:ilvl="0" w:tplc="A282F3CC">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15" w15:restartNumberingAfterBreak="0">
    <w:nsid w:val="4BB94391"/>
    <w:multiLevelType w:val="hybridMultilevel"/>
    <w:tmpl w:val="B46C1A74"/>
    <w:lvl w:ilvl="0" w:tplc="E0EC71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C8374D4"/>
    <w:multiLevelType w:val="hybridMultilevel"/>
    <w:tmpl w:val="7A2C8DD0"/>
    <w:lvl w:ilvl="0" w:tplc="03D4267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4D0E5E10"/>
    <w:multiLevelType w:val="hybridMultilevel"/>
    <w:tmpl w:val="D09ED5A2"/>
    <w:lvl w:ilvl="0" w:tplc="6CA46136">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18" w15:restartNumberingAfterBreak="0">
    <w:nsid w:val="4DDF21D6"/>
    <w:multiLevelType w:val="hybridMultilevel"/>
    <w:tmpl w:val="820CA680"/>
    <w:lvl w:ilvl="0" w:tplc="03D4267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E8C0BAB"/>
    <w:multiLevelType w:val="hybridMultilevel"/>
    <w:tmpl w:val="AB88057C"/>
    <w:lvl w:ilvl="0" w:tplc="8E8615B6">
      <w:start w:val="1"/>
      <w:numFmt w:val="lowerRoman"/>
      <w:lvlText w:val="(%1)"/>
      <w:lvlJc w:val="left"/>
      <w:pPr>
        <w:ind w:left="1146" w:hanging="360"/>
      </w:pPr>
      <w:rPr>
        <w:rFonts w:cs="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0" w15:restartNumberingAfterBreak="0">
    <w:nsid w:val="4EB11685"/>
    <w:multiLevelType w:val="hybridMultilevel"/>
    <w:tmpl w:val="237EEFCC"/>
    <w:lvl w:ilvl="0" w:tplc="03D4267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4ECA533C"/>
    <w:multiLevelType w:val="hybridMultilevel"/>
    <w:tmpl w:val="CD2C88CA"/>
    <w:lvl w:ilvl="0" w:tplc="79DEB14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2" w15:restartNumberingAfterBreak="0">
    <w:nsid w:val="4F6B6F0A"/>
    <w:multiLevelType w:val="hybridMultilevel"/>
    <w:tmpl w:val="1C4E373E"/>
    <w:lvl w:ilvl="0" w:tplc="7062B890">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3" w15:restartNumberingAfterBreak="0">
    <w:nsid w:val="4F926186"/>
    <w:multiLevelType w:val="hybridMultilevel"/>
    <w:tmpl w:val="435A4F3E"/>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0E05D4A"/>
    <w:multiLevelType w:val="hybridMultilevel"/>
    <w:tmpl w:val="C874B10C"/>
    <w:lvl w:ilvl="0" w:tplc="E9EEDCB6">
      <w:start w:val="1"/>
      <w:numFmt w:val="upperRoman"/>
      <w:lvlText w:val="(%1)"/>
      <w:lvlJc w:val="left"/>
      <w:pPr>
        <w:ind w:left="2259" w:hanging="720"/>
      </w:pPr>
      <w:rPr>
        <w:rFonts w:hint="default"/>
      </w:rPr>
    </w:lvl>
    <w:lvl w:ilvl="1" w:tplc="1C090019">
      <w:start w:val="1"/>
      <w:numFmt w:val="lowerLetter"/>
      <w:lvlText w:val="%2."/>
      <w:lvlJc w:val="left"/>
      <w:pPr>
        <w:ind w:left="2619" w:hanging="360"/>
      </w:pPr>
    </w:lvl>
    <w:lvl w:ilvl="2" w:tplc="1C09001B" w:tentative="1">
      <w:start w:val="1"/>
      <w:numFmt w:val="lowerRoman"/>
      <w:lvlText w:val="%3."/>
      <w:lvlJc w:val="right"/>
      <w:pPr>
        <w:ind w:left="3339" w:hanging="180"/>
      </w:pPr>
    </w:lvl>
    <w:lvl w:ilvl="3" w:tplc="1C09000F" w:tentative="1">
      <w:start w:val="1"/>
      <w:numFmt w:val="decimal"/>
      <w:lvlText w:val="%4."/>
      <w:lvlJc w:val="left"/>
      <w:pPr>
        <w:ind w:left="4059" w:hanging="360"/>
      </w:pPr>
    </w:lvl>
    <w:lvl w:ilvl="4" w:tplc="1C090019" w:tentative="1">
      <w:start w:val="1"/>
      <w:numFmt w:val="lowerLetter"/>
      <w:lvlText w:val="%5."/>
      <w:lvlJc w:val="left"/>
      <w:pPr>
        <w:ind w:left="4779" w:hanging="360"/>
      </w:pPr>
    </w:lvl>
    <w:lvl w:ilvl="5" w:tplc="1C09001B" w:tentative="1">
      <w:start w:val="1"/>
      <w:numFmt w:val="lowerRoman"/>
      <w:lvlText w:val="%6."/>
      <w:lvlJc w:val="right"/>
      <w:pPr>
        <w:ind w:left="5499" w:hanging="180"/>
      </w:pPr>
    </w:lvl>
    <w:lvl w:ilvl="6" w:tplc="1C09000F" w:tentative="1">
      <w:start w:val="1"/>
      <w:numFmt w:val="decimal"/>
      <w:lvlText w:val="%7."/>
      <w:lvlJc w:val="left"/>
      <w:pPr>
        <w:ind w:left="6219" w:hanging="360"/>
      </w:pPr>
    </w:lvl>
    <w:lvl w:ilvl="7" w:tplc="1C090019" w:tentative="1">
      <w:start w:val="1"/>
      <w:numFmt w:val="lowerLetter"/>
      <w:lvlText w:val="%8."/>
      <w:lvlJc w:val="left"/>
      <w:pPr>
        <w:ind w:left="6939" w:hanging="360"/>
      </w:pPr>
    </w:lvl>
    <w:lvl w:ilvl="8" w:tplc="1C09001B" w:tentative="1">
      <w:start w:val="1"/>
      <w:numFmt w:val="lowerRoman"/>
      <w:lvlText w:val="%9."/>
      <w:lvlJc w:val="right"/>
      <w:pPr>
        <w:ind w:left="7659" w:hanging="180"/>
      </w:pPr>
    </w:lvl>
  </w:abstractNum>
  <w:abstractNum w:abstractNumId="125" w15:restartNumberingAfterBreak="0">
    <w:nsid w:val="51211888"/>
    <w:multiLevelType w:val="hybridMultilevel"/>
    <w:tmpl w:val="7A02F9F0"/>
    <w:lvl w:ilvl="0" w:tplc="03D4267C">
      <w:start w:val="1"/>
      <w:numFmt w:val="lowerRoman"/>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26" w15:restartNumberingAfterBreak="0">
    <w:nsid w:val="514E616A"/>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51741DCE"/>
    <w:multiLevelType w:val="hybridMultilevel"/>
    <w:tmpl w:val="6E566AD4"/>
    <w:lvl w:ilvl="0" w:tplc="0409001B">
      <w:start w:val="1"/>
      <w:numFmt w:val="lowerRoman"/>
      <w:lvlText w:val="%1."/>
      <w:lvlJc w:val="right"/>
      <w:pPr>
        <w:ind w:left="1222" w:hanging="360"/>
      </w:pPr>
      <w:rPr>
        <w:rFont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28" w15:restartNumberingAfterBreak="0">
    <w:nsid w:val="52402FE3"/>
    <w:multiLevelType w:val="hybridMultilevel"/>
    <w:tmpl w:val="CD2C88CA"/>
    <w:lvl w:ilvl="0" w:tplc="79DEB14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9" w15:restartNumberingAfterBreak="0">
    <w:nsid w:val="52694A91"/>
    <w:multiLevelType w:val="hybridMultilevel"/>
    <w:tmpl w:val="E5323790"/>
    <w:lvl w:ilvl="0" w:tplc="03D4267C">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0" w15:restartNumberingAfterBreak="0">
    <w:nsid w:val="527B0124"/>
    <w:multiLevelType w:val="hybridMultilevel"/>
    <w:tmpl w:val="331C4460"/>
    <w:lvl w:ilvl="0" w:tplc="6BD4368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1" w15:restartNumberingAfterBreak="0">
    <w:nsid w:val="52C93A40"/>
    <w:multiLevelType w:val="hybridMultilevel"/>
    <w:tmpl w:val="02108416"/>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3250C32"/>
    <w:multiLevelType w:val="hybridMultilevel"/>
    <w:tmpl w:val="4964CF08"/>
    <w:lvl w:ilvl="0" w:tplc="8BBE92B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3" w15:restartNumberingAfterBreak="0">
    <w:nsid w:val="547E1ADE"/>
    <w:multiLevelType w:val="hybridMultilevel"/>
    <w:tmpl w:val="B3AE8C40"/>
    <w:lvl w:ilvl="0" w:tplc="03D4267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4F620C9"/>
    <w:multiLevelType w:val="multilevel"/>
    <w:tmpl w:val="F38E4E6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555C032F"/>
    <w:multiLevelType w:val="hybridMultilevel"/>
    <w:tmpl w:val="646293A4"/>
    <w:lvl w:ilvl="0" w:tplc="A392AE12">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36" w15:restartNumberingAfterBreak="0">
    <w:nsid w:val="556010C2"/>
    <w:multiLevelType w:val="hybridMultilevel"/>
    <w:tmpl w:val="C75A51D2"/>
    <w:lvl w:ilvl="0" w:tplc="AA1A393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7" w15:restartNumberingAfterBreak="0">
    <w:nsid w:val="557245D3"/>
    <w:multiLevelType w:val="hybridMultilevel"/>
    <w:tmpl w:val="E97821EC"/>
    <w:lvl w:ilvl="0" w:tplc="B1967016">
      <w:start w:val="1"/>
      <w:numFmt w:val="lowerRoman"/>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8" w15:restartNumberingAfterBreak="0">
    <w:nsid w:val="5594583E"/>
    <w:multiLevelType w:val="hybridMultilevel"/>
    <w:tmpl w:val="F544EC38"/>
    <w:lvl w:ilvl="0" w:tplc="03D4267C">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9" w15:restartNumberingAfterBreak="0">
    <w:nsid w:val="55A02F68"/>
    <w:multiLevelType w:val="hybridMultilevel"/>
    <w:tmpl w:val="AD563092"/>
    <w:lvl w:ilvl="0" w:tplc="0778CE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0" w15:restartNumberingAfterBreak="0">
    <w:nsid w:val="56901B78"/>
    <w:multiLevelType w:val="hybridMultilevel"/>
    <w:tmpl w:val="B67AFC88"/>
    <w:lvl w:ilvl="0" w:tplc="03D4267C">
      <w:start w:val="1"/>
      <w:numFmt w:val="lowerRoman"/>
      <w:lvlText w:val="(%1)"/>
      <w:lvlJc w:val="left"/>
      <w:pPr>
        <w:ind w:left="1440" w:hanging="720"/>
      </w:pPr>
      <w:rPr>
        <w:rFonts w:hint="default"/>
      </w:rPr>
    </w:lvl>
    <w:lvl w:ilvl="1" w:tplc="978433DE">
      <w:start w:val="1"/>
      <w:numFmt w:val="lowerLetter"/>
      <w:lvlText w:val="(%2)"/>
      <w:lvlJc w:val="left"/>
      <w:pPr>
        <w:ind w:left="1800" w:hanging="36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1" w15:restartNumberingAfterBreak="0">
    <w:nsid w:val="56D56792"/>
    <w:multiLevelType w:val="hybridMultilevel"/>
    <w:tmpl w:val="1DCE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7226A26"/>
    <w:multiLevelType w:val="hybridMultilevel"/>
    <w:tmpl w:val="09648F08"/>
    <w:lvl w:ilvl="0" w:tplc="03D4267C">
      <w:start w:val="1"/>
      <w:numFmt w:val="lowerRoman"/>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43" w15:restartNumberingAfterBreak="0">
    <w:nsid w:val="57CB3DCB"/>
    <w:multiLevelType w:val="hybridMultilevel"/>
    <w:tmpl w:val="72DAAB00"/>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8377D02"/>
    <w:multiLevelType w:val="hybridMultilevel"/>
    <w:tmpl w:val="83F86934"/>
    <w:lvl w:ilvl="0" w:tplc="C72A378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5" w15:restartNumberingAfterBreak="0">
    <w:nsid w:val="5A071854"/>
    <w:multiLevelType w:val="hybridMultilevel"/>
    <w:tmpl w:val="CB8E7FA0"/>
    <w:lvl w:ilvl="0" w:tplc="868E7F16">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46" w15:restartNumberingAfterBreak="0">
    <w:nsid w:val="5B26128A"/>
    <w:multiLevelType w:val="hybridMultilevel"/>
    <w:tmpl w:val="6B9007FE"/>
    <w:lvl w:ilvl="0" w:tplc="A932954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7" w15:restartNumberingAfterBreak="0">
    <w:nsid w:val="5B436ABE"/>
    <w:multiLevelType w:val="hybridMultilevel"/>
    <w:tmpl w:val="72548608"/>
    <w:lvl w:ilvl="0" w:tplc="8BBE92B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8" w15:restartNumberingAfterBreak="0">
    <w:nsid w:val="5BCA27E6"/>
    <w:multiLevelType w:val="hybridMultilevel"/>
    <w:tmpl w:val="D8CC82F8"/>
    <w:lvl w:ilvl="0" w:tplc="03D4267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5CB132AE"/>
    <w:multiLevelType w:val="hybridMultilevel"/>
    <w:tmpl w:val="F42CC6D6"/>
    <w:lvl w:ilvl="0" w:tplc="03D426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0" w15:restartNumberingAfterBreak="0">
    <w:nsid w:val="5D1B3041"/>
    <w:multiLevelType w:val="multilevel"/>
    <w:tmpl w:val="21728A7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5E0B2367"/>
    <w:multiLevelType w:val="hybridMultilevel"/>
    <w:tmpl w:val="B1E673B0"/>
    <w:lvl w:ilvl="0" w:tplc="B1967016">
      <w:start w:val="1"/>
      <w:numFmt w:val="lowerRoman"/>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52" w15:restartNumberingAfterBreak="0">
    <w:nsid w:val="5E413696"/>
    <w:multiLevelType w:val="hybridMultilevel"/>
    <w:tmpl w:val="1DA222D8"/>
    <w:lvl w:ilvl="0" w:tplc="BAF85B9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3" w15:restartNumberingAfterBreak="0">
    <w:nsid w:val="5E9679BF"/>
    <w:multiLevelType w:val="hybridMultilevel"/>
    <w:tmpl w:val="F2E28080"/>
    <w:lvl w:ilvl="0" w:tplc="F9F4CE5A">
      <w:start w:val="1"/>
      <w:numFmt w:val="lowerLetter"/>
      <w:lvlText w:val="(%1)"/>
      <w:lvlJc w:val="left"/>
      <w:pPr>
        <w:ind w:left="862" w:hanging="360"/>
      </w:pPr>
      <w:rPr>
        <w:rFonts w:hint="default"/>
      </w:r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154" w15:restartNumberingAfterBreak="0">
    <w:nsid w:val="5EA069E3"/>
    <w:multiLevelType w:val="hybridMultilevel"/>
    <w:tmpl w:val="F814ACA8"/>
    <w:lvl w:ilvl="0" w:tplc="B1967016">
      <w:start w:val="1"/>
      <w:numFmt w:val="lowerRoman"/>
      <w:lvlText w:val="(%1)"/>
      <w:lvlJc w:val="righ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F797405"/>
    <w:multiLevelType w:val="hybridMultilevel"/>
    <w:tmpl w:val="7EE0F382"/>
    <w:lvl w:ilvl="0" w:tplc="03D4267C">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6" w15:restartNumberingAfterBreak="0">
    <w:nsid w:val="5FB01E57"/>
    <w:multiLevelType w:val="hybridMultilevel"/>
    <w:tmpl w:val="42288D66"/>
    <w:lvl w:ilvl="0" w:tplc="8BBE92B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7" w15:restartNumberingAfterBreak="0">
    <w:nsid w:val="61042A02"/>
    <w:multiLevelType w:val="multilevel"/>
    <w:tmpl w:val="0ADAC99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6105497C"/>
    <w:multiLevelType w:val="hybridMultilevel"/>
    <w:tmpl w:val="B59C9AB4"/>
    <w:lvl w:ilvl="0" w:tplc="79DEB14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9" w15:restartNumberingAfterBreak="0">
    <w:nsid w:val="61B10A3E"/>
    <w:multiLevelType w:val="hybridMultilevel"/>
    <w:tmpl w:val="E9D2CE8A"/>
    <w:lvl w:ilvl="0" w:tplc="79DEB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1FC5598"/>
    <w:multiLevelType w:val="hybridMultilevel"/>
    <w:tmpl w:val="EFE81B42"/>
    <w:lvl w:ilvl="0" w:tplc="03D4267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1" w15:restartNumberingAfterBreak="0">
    <w:nsid w:val="62ED5F16"/>
    <w:multiLevelType w:val="hybridMultilevel"/>
    <w:tmpl w:val="351E3E00"/>
    <w:lvl w:ilvl="0" w:tplc="8BBE92B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2" w15:restartNumberingAfterBreak="0">
    <w:nsid w:val="62F21B33"/>
    <w:multiLevelType w:val="hybridMultilevel"/>
    <w:tmpl w:val="826621D0"/>
    <w:lvl w:ilvl="0" w:tplc="DFBCB542">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63" w15:restartNumberingAfterBreak="0">
    <w:nsid w:val="6429431A"/>
    <w:multiLevelType w:val="hybridMultilevel"/>
    <w:tmpl w:val="29840624"/>
    <w:lvl w:ilvl="0" w:tplc="0750C76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4" w15:restartNumberingAfterBreak="0">
    <w:nsid w:val="65BA5229"/>
    <w:multiLevelType w:val="hybridMultilevel"/>
    <w:tmpl w:val="39A4C868"/>
    <w:lvl w:ilvl="0" w:tplc="79DEB14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5" w15:restartNumberingAfterBreak="0">
    <w:nsid w:val="65D72D43"/>
    <w:multiLevelType w:val="hybridMultilevel"/>
    <w:tmpl w:val="D9C29A00"/>
    <w:lvl w:ilvl="0" w:tplc="C6CACD26">
      <w:start w:val="1"/>
      <w:numFmt w:val="lowerRoman"/>
      <w:lvlText w:val="(%1)"/>
      <w:lvlJc w:val="left"/>
      <w:pPr>
        <w:ind w:left="1647" w:hanging="72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66" w15:restartNumberingAfterBreak="0">
    <w:nsid w:val="660219F2"/>
    <w:multiLevelType w:val="multilevel"/>
    <w:tmpl w:val="1B60953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67974E39"/>
    <w:multiLevelType w:val="hybridMultilevel"/>
    <w:tmpl w:val="70201BBA"/>
    <w:lvl w:ilvl="0" w:tplc="03D4267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67F318D0"/>
    <w:multiLevelType w:val="hybridMultilevel"/>
    <w:tmpl w:val="1750C0BA"/>
    <w:lvl w:ilvl="0" w:tplc="8BBE92B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9" w15:restartNumberingAfterBreak="0">
    <w:nsid w:val="68432CA7"/>
    <w:multiLevelType w:val="hybridMultilevel"/>
    <w:tmpl w:val="2B888700"/>
    <w:lvl w:ilvl="0" w:tplc="B1967016">
      <w:start w:val="1"/>
      <w:numFmt w:val="lowerRoman"/>
      <w:lvlText w:val="(%1)"/>
      <w:lvlJc w:val="righ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70" w15:restartNumberingAfterBreak="0">
    <w:nsid w:val="699B1B35"/>
    <w:multiLevelType w:val="hybridMultilevel"/>
    <w:tmpl w:val="47F63BB0"/>
    <w:lvl w:ilvl="0" w:tplc="FE34D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A8778B7"/>
    <w:multiLevelType w:val="hybridMultilevel"/>
    <w:tmpl w:val="B4D27644"/>
    <w:lvl w:ilvl="0" w:tplc="A33A6492">
      <w:start w:val="1"/>
      <w:numFmt w:val="lowerRoman"/>
      <w:lvlText w:val="(%1)"/>
      <w:lvlJc w:val="left"/>
      <w:pPr>
        <w:ind w:left="19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2" w15:restartNumberingAfterBreak="0">
    <w:nsid w:val="6AC96B13"/>
    <w:multiLevelType w:val="hybridMultilevel"/>
    <w:tmpl w:val="20CEC408"/>
    <w:lvl w:ilvl="0" w:tplc="03D4267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6BC405B3"/>
    <w:multiLevelType w:val="hybridMultilevel"/>
    <w:tmpl w:val="0886564A"/>
    <w:lvl w:ilvl="0" w:tplc="B13AACC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4" w15:restartNumberingAfterBreak="0">
    <w:nsid w:val="6BCD61E5"/>
    <w:multiLevelType w:val="hybridMultilevel"/>
    <w:tmpl w:val="BE6E2490"/>
    <w:lvl w:ilvl="0" w:tplc="8BBE92B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CA24C9E"/>
    <w:multiLevelType w:val="hybridMultilevel"/>
    <w:tmpl w:val="A4B65CBE"/>
    <w:lvl w:ilvl="0" w:tplc="ED4E50D0">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76" w15:restartNumberingAfterBreak="0">
    <w:nsid w:val="6CCE7734"/>
    <w:multiLevelType w:val="hybridMultilevel"/>
    <w:tmpl w:val="4078A180"/>
    <w:lvl w:ilvl="0" w:tplc="CB46C6D4">
      <w:start w:val="1"/>
      <w:numFmt w:val="lowerLetter"/>
      <w:lvlText w:val="(%1)"/>
      <w:lvlJc w:val="left"/>
      <w:pPr>
        <w:ind w:left="786" w:hanging="360"/>
      </w:pPr>
      <w:rPr>
        <w:rFonts w:hint="default"/>
        <w:color w:val="auto"/>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77" w15:restartNumberingAfterBreak="0">
    <w:nsid w:val="6E3F3CF1"/>
    <w:multiLevelType w:val="hybridMultilevel"/>
    <w:tmpl w:val="59BAAA1A"/>
    <w:lvl w:ilvl="0" w:tplc="EC7C08A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8" w15:restartNumberingAfterBreak="0">
    <w:nsid w:val="6EC67B51"/>
    <w:multiLevelType w:val="hybridMultilevel"/>
    <w:tmpl w:val="384ABE50"/>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ED4169E"/>
    <w:multiLevelType w:val="hybridMultilevel"/>
    <w:tmpl w:val="A81E3702"/>
    <w:lvl w:ilvl="0" w:tplc="A5263AF2">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0" w15:restartNumberingAfterBreak="0">
    <w:nsid w:val="6F4F7146"/>
    <w:multiLevelType w:val="hybridMultilevel"/>
    <w:tmpl w:val="162AA958"/>
    <w:lvl w:ilvl="0" w:tplc="03D4267C">
      <w:start w:val="1"/>
      <w:numFmt w:val="lowerRoman"/>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FE209E7"/>
    <w:multiLevelType w:val="hybridMultilevel"/>
    <w:tmpl w:val="21040F52"/>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1790EE7"/>
    <w:multiLevelType w:val="hybridMultilevel"/>
    <w:tmpl w:val="C4B29B7C"/>
    <w:lvl w:ilvl="0" w:tplc="9516E3FC">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3" w15:restartNumberingAfterBreak="0">
    <w:nsid w:val="72AD30CC"/>
    <w:multiLevelType w:val="hybridMultilevel"/>
    <w:tmpl w:val="89AE6FA2"/>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396138B"/>
    <w:multiLevelType w:val="hybridMultilevel"/>
    <w:tmpl w:val="FC9ECE02"/>
    <w:lvl w:ilvl="0" w:tplc="7FD0E6E8">
      <w:start w:val="1"/>
      <w:numFmt w:val="lowerRoman"/>
      <w:lvlText w:val="(%1)"/>
      <w:lvlJc w:val="left"/>
      <w:pPr>
        <w:ind w:left="1506" w:hanging="72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85" w15:restartNumberingAfterBreak="0">
    <w:nsid w:val="749714FA"/>
    <w:multiLevelType w:val="hybridMultilevel"/>
    <w:tmpl w:val="ECBA64EE"/>
    <w:lvl w:ilvl="0" w:tplc="671E8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4B94081"/>
    <w:multiLevelType w:val="hybridMultilevel"/>
    <w:tmpl w:val="31A4D390"/>
    <w:lvl w:ilvl="0" w:tplc="FE34D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4FD4D98"/>
    <w:multiLevelType w:val="hybridMultilevel"/>
    <w:tmpl w:val="AC861834"/>
    <w:lvl w:ilvl="0" w:tplc="3C70F4F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8" w15:restartNumberingAfterBreak="0">
    <w:nsid w:val="752E2F06"/>
    <w:multiLevelType w:val="hybridMultilevel"/>
    <w:tmpl w:val="8E40D700"/>
    <w:lvl w:ilvl="0" w:tplc="C3040C0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9" w15:restartNumberingAfterBreak="0">
    <w:nsid w:val="75656BEE"/>
    <w:multiLevelType w:val="hybridMultilevel"/>
    <w:tmpl w:val="D3CCB65C"/>
    <w:lvl w:ilvl="0" w:tplc="1A5801C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0" w15:restartNumberingAfterBreak="0">
    <w:nsid w:val="75DB2557"/>
    <w:multiLevelType w:val="hybridMultilevel"/>
    <w:tmpl w:val="4E3A58CE"/>
    <w:lvl w:ilvl="0" w:tplc="8BBE9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763C27F8"/>
    <w:multiLevelType w:val="multilevel"/>
    <w:tmpl w:val="86EA64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15:restartNumberingAfterBreak="0">
    <w:nsid w:val="76421BCD"/>
    <w:multiLevelType w:val="hybridMultilevel"/>
    <w:tmpl w:val="38709D04"/>
    <w:lvl w:ilvl="0" w:tplc="8BBE92B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3" w15:restartNumberingAfterBreak="0">
    <w:nsid w:val="77474035"/>
    <w:multiLevelType w:val="hybridMultilevel"/>
    <w:tmpl w:val="E4309670"/>
    <w:lvl w:ilvl="0" w:tplc="B1967016">
      <w:start w:val="1"/>
      <w:numFmt w:val="lowerRoman"/>
      <w:lvlText w:val="(%1)"/>
      <w:lvlJc w:val="right"/>
      <w:pPr>
        <w:ind w:left="1506" w:hanging="360"/>
      </w:pPr>
      <w:rPr>
        <w:rFonts w:hint="default"/>
      </w:rPr>
    </w:lvl>
    <w:lvl w:ilvl="1" w:tplc="1C090019" w:tentative="1">
      <w:start w:val="1"/>
      <w:numFmt w:val="lowerLetter"/>
      <w:lvlText w:val="%2."/>
      <w:lvlJc w:val="left"/>
      <w:pPr>
        <w:ind w:left="2226" w:hanging="360"/>
      </w:pPr>
    </w:lvl>
    <w:lvl w:ilvl="2" w:tplc="1C09001B" w:tentative="1">
      <w:start w:val="1"/>
      <w:numFmt w:val="lowerRoman"/>
      <w:lvlText w:val="%3."/>
      <w:lvlJc w:val="right"/>
      <w:pPr>
        <w:ind w:left="2946" w:hanging="180"/>
      </w:pPr>
    </w:lvl>
    <w:lvl w:ilvl="3" w:tplc="1C09000F" w:tentative="1">
      <w:start w:val="1"/>
      <w:numFmt w:val="decimal"/>
      <w:lvlText w:val="%4."/>
      <w:lvlJc w:val="left"/>
      <w:pPr>
        <w:ind w:left="3666" w:hanging="360"/>
      </w:pPr>
    </w:lvl>
    <w:lvl w:ilvl="4" w:tplc="1C090019" w:tentative="1">
      <w:start w:val="1"/>
      <w:numFmt w:val="lowerLetter"/>
      <w:lvlText w:val="%5."/>
      <w:lvlJc w:val="left"/>
      <w:pPr>
        <w:ind w:left="4386" w:hanging="360"/>
      </w:pPr>
    </w:lvl>
    <w:lvl w:ilvl="5" w:tplc="1C09001B" w:tentative="1">
      <w:start w:val="1"/>
      <w:numFmt w:val="lowerRoman"/>
      <w:lvlText w:val="%6."/>
      <w:lvlJc w:val="right"/>
      <w:pPr>
        <w:ind w:left="5106" w:hanging="180"/>
      </w:pPr>
    </w:lvl>
    <w:lvl w:ilvl="6" w:tplc="1C09000F" w:tentative="1">
      <w:start w:val="1"/>
      <w:numFmt w:val="decimal"/>
      <w:lvlText w:val="%7."/>
      <w:lvlJc w:val="left"/>
      <w:pPr>
        <w:ind w:left="5826" w:hanging="360"/>
      </w:pPr>
    </w:lvl>
    <w:lvl w:ilvl="7" w:tplc="1C090019" w:tentative="1">
      <w:start w:val="1"/>
      <w:numFmt w:val="lowerLetter"/>
      <w:lvlText w:val="%8."/>
      <w:lvlJc w:val="left"/>
      <w:pPr>
        <w:ind w:left="6546" w:hanging="360"/>
      </w:pPr>
    </w:lvl>
    <w:lvl w:ilvl="8" w:tplc="1C09001B" w:tentative="1">
      <w:start w:val="1"/>
      <w:numFmt w:val="lowerRoman"/>
      <w:lvlText w:val="%9."/>
      <w:lvlJc w:val="right"/>
      <w:pPr>
        <w:ind w:left="7266" w:hanging="180"/>
      </w:pPr>
    </w:lvl>
  </w:abstractNum>
  <w:abstractNum w:abstractNumId="194" w15:restartNumberingAfterBreak="0">
    <w:nsid w:val="7770558C"/>
    <w:multiLevelType w:val="hybridMultilevel"/>
    <w:tmpl w:val="249E0FA8"/>
    <w:lvl w:ilvl="0" w:tplc="8BBE92B8">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5" w15:restartNumberingAfterBreak="0">
    <w:nsid w:val="777B7682"/>
    <w:multiLevelType w:val="multilevel"/>
    <w:tmpl w:val="FE54A354"/>
    <w:lvl w:ilvl="0">
      <w:start w:val="1"/>
      <w:numFmt w:val="decimal"/>
      <w:lvlText w:val="v-%1."/>
      <w:lvlJc w:val="left"/>
      <w:pPr>
        <w:ind w:left="2766" w:hanging="360"/>
      </w:pPr>
      <w:rPr>
        <w:rFonts w:hint="default"/>
      </w:rPr>
    </w:lvl>
    <w:lvl w:ilvl="1">
      <w:start w:val="1"/>
      <w:numFmt w:val="lowerLetter"/>
      <w:lvlText w:val="%2."/>
      <w:lvlJc w:val="left"/>
      <w:pPr>
        <w:ind w:left="3486" w:hanging="360"/>
      </w:pPr>
      <w:rPr>
        <w:rFonts w:hint="default"/>
      </w:rPr>
    </w:lvl>
    <w:lvl w:ilvl="2">
      <w:start w:val="1"/>
      <w:numFmt w:val="lowerRoman"/>
      <w:lvlText w:val="%3."/>
      <w:lvlJc w:val="right"/>
      <w:pPr>
        <w:ind w:left="4206" w:hanging="180"/>
      </w:pPr>
      <w:rPr>
        <w:rFonts w:hint="default"/>
      </w:rPr>
    </w:lvl>
    <w:lvl w:ilvl="3">
      <w:start w:val="1"/>
      <w:numFmt w:val="decimal"/>
      <w:lvlText w:val="%4."/>
      <w:lvlJc w:val="left"/>
      <w:pPr>
        <w:ind w:left="4926" w:hanging="360"/>
      </w:pPr>
      <w:rPr>
        <w:rFonts w:hint="default"/>
      </w:rPr>
    </w:lvl>
    <w:lvl w:ilvl="4">
      <w:start w:val="1"/>
      <w:numFmt w:val="lowerLetter"/>
      <w:lvlText w:val="%5."/>
      <w:lvlJc w:val="left"/>
      <w:pPr>
        <w:ind w:left="5646" w:hanging="360"/>
      </w:pPr>
      <w:rPr>
        <w:rFonts w:hint="default"/>
      </w:rPr>
    </w:lvl>
    <w:lvl w:ilvl="5">
      <w:start w:val="1"/>
      <w:numFmt w:val="lowerRoman"/>
      <w:lvlText w:val="%6."/>
      <w:lvlJc w:val="right"/>
      <w:pPr>
        <w:ind w:left="6366" w:hanging="180"/>
      </w:pPr>
      <w:rPr>
        <w:rFonts w:hint="default"/>
      </w:rPr>
    </w:lvl>
    <w:lvl w:ilvl="6">
      <w:start w:val="1"/>
      <w:numFmt w:val="decimal"/>
      <w:lvlText w:val="%7."/>
      <w:lvlJc w:val="left"/>
      <w:pPr>
        <w:ind w:left="7086" w:hanging="360"/>
      </w:pPr>
      <w:rPr>
        <w:rFonts w:hint="default"/>
      </w:rPr>
    </w:lvl>
    <w:lvl w:ilvl="7">
      <w:start w:val="1"/>
      <w:numFmt w:val="lowerLetter"/>
      <w:lvlText w:val="%8."/>
      <w:lvlJc w:val="left"/>
      <w:pPr>
        <w:ind w:left="7806" w:hanging="360"/>
      </w:pPr>
      <w:rPr>
        <w:rFonts w:hint="default"/>
      </w:rPr>
    </w:lvl>
    <w:lvl w:ilvl="8">
      <w:start w:val="1"/>
      <w:numFmt w:val="lowerRoman"/>
      <w:lvlText w:val="%9."/>
      <w:lvlJc w:val="right"/>
      <w:pPr>
        <w:ind w:left="8526" w:hanging="180"/>
      </w:pPr>
      <w:rPr>
        <w:rFonts w:hint="default"/>
      </w:rPr>
    </w:lvl>
  </w:abstractNum>
  <w:abstractNum w:abstractNumId="196" w15:restartNumberingAfterBreak="0">
    <w:nsid w:val="77971DBC"/>
    <w:multiLevelType w:val="hybridMultilevel"/>
    <w:tmpl w:val="E750AE78"/>
    <w:lvl w:ilvl="0" w:tplc="8BBE92B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7" w15:restartNumberingAfterBreak="0">
    <w:nsid w:val="784C49D9"/>
    <w:multiLevelType w:val="hybridMultilevel"/>
    <w:tmpl w:val="563CA0B8"/>
    <w:lvl w:ilvl="0" w:tplc="DED894A0">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98" w15:restartNumberingAfterBreak="0">
    <w:nsid w:val="792A1879"/>
    <w:multiLevelType w:val="hybridMultilevel"/>
    <w:tmpl w:val="5074FA20"/>
    <w:lvl w:ilvl="0" w:tplc="FE34D20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9" w15:restartNumberingAfterBreak="0">
    <w:nsid w:val="796A21C9"/>
    <w:multiLevelType w:val="hybridMultilevel"/>
    <w:tmpl w:val="C2BC5376"/>
    <w:lvl w:ilvl="0" w:tplc="8BBE92B8">
      <w:start w:val="1"/>
      <w:numFmt w:val="lowerLetter"/>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00" w15:restartNumberingAfterBreak="0">
    <w:nsid w:val="7A5E3662"/>
    <w:multiLevelType w:val="hybridMultilevel"/>
    <w:tmpl w:val="081A3678"/>
    <w:lvl w:ilvl="0" w:tplc="A33A6492">
      <w:start w:val="1"/>
      <w:numFmt w:val="lowerRoman"/>
      <w:lvlText w:val="(%1)"/>
      <w:lvlJc w:val="left"/>
      <w:pPr>
        <w:ind w:left="19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1" w15:restartNumberingAfterBreak="0">
    <w:nsid w:val="7A806440"/>
    <w:multiLevelType w:val="hybridMultilevel"/>
    <w:tmpl w:val="D632E8F2"/>
    <w:lvl w:ilvl="0" w:tplc="03D4267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AB966F9"/>
    <w:multiLevelType w:val="multilevel"/>
    <w:tmpl w:val="EE06F8EE"/>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3" w15:restartNumberingAfterBreak="0">
    <w:nsid w:val="7ADA470A"/>
    <w:multiLevelType w:val="hybridMultilevel"/>
    <w:tmpl w:val="39281EFC"/>
    <w:lvl w:ilvl="0" w:tplc="8BBE92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7B106980"/>
    <w:multiLevelType w:val="multilevel"/>
    <w:tmpl w:val="2B06FF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5" w15:restartNumberingAfterBreak="0">
    <w:nsid w:val="7B1D4AA3"/>
    <w:multiLevelType w:val="hybridMultilevel"/>
    <w:tmpl w:val="C67ADDFE"/>
    <w:lvl w:ilvl="0" w:tplc="FCE69404">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6" w15:restartNumberingAfterBreak="0">
    <w:nsid w:val="7D9646E9"/>
    <w:multiLevelType w:val="hybridMultilevel"/>
    <w:tmpl w:val="97E49D16"/>
    <w:lvl w:ilvl="0" w:tplc="8BBE92B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7" w15:restartNumberingAfterBreak="0">
    <w:nsid w:val="7DA6217D"/>
    <w:multiLevelType w:val="hybridMultilevel"/>
    <w:tmpl w:val="5AFA7FBA"/>
    <w:lvl w:ilvl="0" w:tplc="B44E98E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8" w15:restartNumberingAfterBreak="0">
    <w:nsid w:val="7E0E42A8"/>
    <w:multiLevelType w:val="hybridMultilevel"/>
    <w:tmpl w:val="2E524C4A"/>
    <w:lvl w:ilvl="0" w:tplc="D9B0CB06">
      <w:start w:val="1"/>
      <w:numFmt w:val="lowerRoman"/>
      <w:lvlText w:val="(%1)"/>
      <w:lvlJc w:val="left"/>
      <w:pPr>
        <w:ind w:left="1582" w:hanging="720"/>
      </w:pPr>
      <w:rPr>
        <w:rFonts w:hint="default"/>
      </w:rPr>
    </w:lvl>
    <w:lvl w:ilvl="1" w:tplc="1C090019" w:tentative="1">
      <w:start w:val="1"/>
      <w:numFmt w:val="lowerLetter"/>
      <w:lvlText w:val="%2."/>
      <w:lvlJc w:val="left"/>
      <w:pPr>
        <w:ind w:left="1942" w:hanging="360"/>
      </w:pPr>
    </w:lvl>
    <w:lvl w:ilvl="2" w:tplc="1C09001B" w:tentative="1">
      <w:start w:val="1"/>
      <w:numFmt w:val="lowerRoman"/>
      <w:lvlText w:val="%3."/>
      <w:lvlJc w:val="right"/>
      <w:pPr>
        <w:ind w:left="2662" w:hanging="180"/>
      </w:pPr>
    </w:lvl>
    <w:lvl w:ilvl="3" w:tplc="1C09000F" w:tentative="1">
      <w:start w:val="1"/>
      <w:numFmt w:val="decimal"/>
      <w:lvlText w:val="%4."/>
      <w:lvlJc w:val="left"/>
      <w:pPr>
        <w:ind w:left="3382" w:hanging="360"/>
      </w:pPr>
    </w:lvl>
    <w:lvl w:ilvl="4" w:tplc="1C090019" w:tentative="1">
      <w:start w:val="1"/>
      <w:numFmt w:val="lowerLetter"/>
      <w:lvlText w:val="%5."/>
      <w:lvlJc w:val="left"/>
      <w:pPr>
        <w:ind w:left="4102" w:hanging="360"/>
      </w:pPr>
    </w:lvl>
    <w:lvl w:ilvl="5" w:tplc="1C09001B" w:tentative="1">
      <w:start w:val="1"/>
      <w:numFmt w:val="lowerRoman"/>
      <w:lvlText w:val="%6."/>
      <w:lvlJc w:val="right"/>
      <w:pPr>
        <w:ind w:left="4822" w:hanging="180"/>
      </w:pPr>
    </w:lvl>
    <w:lvl w:ilvl="6" w:tplc="1C09000F" w:tentative="1">
      <w:start w:val="1"/>
      <w:numFmt w:val="decimal"/>
      <w:lvlText w:val="%7."/>
      <w:lvlJc w:val="left"/>
      <w:pPr>
        <w:ind w:left="5542" w:hanging="360"/>
      </w:pPr>
    </w:lvl>
    <w:lvl w:ilvl="7" w:tplc="1C090019" w:tentative="1">
      <w:start w:val="1"/>
      <w:numFmt w:val="lowerLetter"/>
      <w:lvlText w:val="%8."/>
      <w:lvlJc w:val="left"/>
      <w:pPr>
        <w:ind w:left="6262" w:hanging="360"/>
      </w:pPr>
    </w:lvl>
    <w:lvl w:ilvl="8" w:tplc="1C09001B" w:tentative="1">
      <w:start w:val="1"/>
      <w:numFmt w:val="lowerRoman"/>
      <w:lvlText w:val="%9."/>
      <w:lvlJc w:val="right"/>
      <w:pPr>
        <w:ind w:left="6982" w:hanging="180"/>
      </w:pPr>
    </w:lvl>
  </w:abstractNum>
  <w:abstractNum w:abstractNumId="209" w15:restartNumberingAfterBreak="0">
    <w:nsid w:val="7EA37643"/>
    <w:multiLevelType w:val="hybridMultilevel"/>
    <w:tmpl w:val="72BE8778"/>
    <w:lvl w:ilvl="0" w:tplc="32C4DDF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EC813F6"/>
    <w:multiLevelType w:val="hybridMultilevel"/>
    <w:tmpl w:val="163A156E"/>
    <w:lvl w:ilvl="0" w:tplc="EBC8D6EE">
      <w:start w:val="4"/>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ECF27AD"/>
    <w:multiLevelType w:val="hybridMultilevel"/>
    <w:tmpl w:val="97C4C05A"/>
    <w:lvl w:ilvl="0" w:tplc="8BBE92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EF30547"/>
    <w:multiLevelType w:val="multilevel"/>
    <w:tmpl w:val="1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3" w15:restartNumberingAfterBreak="0">
    <w:nsid w:val="7F106AA2"/>
    <w:multiLevelType w:val="hybridMultilevel"/>
    <w:tmpl w:val="FF32C108"/>
    <w:lvl w:ilvl="0" w:tplc="BB82F68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4" w15:restartNumberingAfterBreak="0">
    <w:nsid w:val="7FF82E8C"/>
    <w:multiLevelType w:val="hybridMultilevel"/>
    <w:tmpl w:val="EC82DE06"/>
    <w:lvl w:ilvl="0" w:tplc="03D4267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27192661">
    <w:abstractNumId w:val="168"/>
  </w:num>
  <w:num w:numId="2" w16cid:durableId="435903274">
    <w:abstractNumId w:val="140"/>
  </w:num>
  <w:num w:numId="3" w16cid:durableId="649406504">
    <w:abstractNumId w:val="82"/>
  </w:num>
  <w:num w:numId="4" w16cid:durableId="1078676115">
    <w:abstractNumId w:val="158"/>
  </w:num>
  <w:num w:numId="5" w16cid:durableId="926159341">
    <w:abstractNumId w:val="108"/>
  </w:num>
  <w:num w:numId="6" w16cid:durableId="1946839737">
    <w:abstractNumId w:val="205"/>
  </w:num>
  <w:num w:numId="7" w16cid:durableId="1122725018">
    <w:abstractNumId w:val="179"/>
  </w:num>
  <w:num w:numId="8" w16cid:durableId="2128959630">
    <w:abstractNumId w:val="34"/>
  </w:num>
  <w:num w:numId="9" w16cid:durableId="1293292654">
    <w:abstractNumId w:val="55"/>
  </w:num>
  <w:num w:numId="10" w16cid:durableId="1754276461">
    <w:abstractNumId w:val="32"/>
  </w:num>
  <w:num w:numId="11" w16cid:durableId="1028141650">
    <w:abstractNumId w:val="51"/>
  </w:num>
  <w:num w:numId="12" w16cid:durableId="1598437906">
    <w:abstractNumId w:val="52"/>
  </w:num>
  <w:num w:numId="13" w16cid:durableId="58335299">
    <w:abstractNumId w:val="153"/>
  </w:num>
  <w:num w:numId="14" w16cid:durableId="116070398">
    <w:abstractNumId w:val="208"/>
  </w:num>
  <w:num w:numId="15" w16cid:durableId="497497164">
    <w:abstractNumId w:val="12"/>
  </w:num>
  <w:num w:numId="16" w16cid:durableId="1583029885">
    <w:abstractNumId w:val="75"/>
  </w:num>
  <w:num w:numId="17" w16cid:durableId="1762867887">
    <w:abstractNumId w:val="213"/>
  </w:num>
  <w:num w:numId="18" w16cid:durableId="784495569">
    <w:abstractNumId w:val="59"/>
  </w:num>
  <w:num w:numId="19" w16cid:durableId="783231465">
    <w:abstractNumId w:val="86"/>
  </w:num>
  <w:num w:numId="20" w16cid:durableId="21635083">
    <w:abstractNumId w:val="184"/>
  </w:num>
  <w:num w:numId="21" w16cid:durableId="2127500440">
    <w:abstractNumId w:val="145"/>
  </w:num>
  <w:num w:numId="22" w16cid:durableId="1373731405">
    <w:abstractNumId w:val="188"/>
  </w:num>
  <w:num w:numId="23" w16cid:durableId="1344745662">
    <w:abstractNumId w:val="165"/>
  </w:num>
  <w:num w:numId="24" w16cid:durableId="1302004855">
    <w:abstractNumId w:val="26"/>
  </w:num>
  <w:num w:numId="25" w16cid:durableId="638999428">
    <w:abstractNumId w:val="152"/>
  </w:num>
  <w:num w:numId="26" w16cid:durableId="148329964">
    <w:abstractNumId w:val="177"/>
  </w:num>
  <w:num w:numId="27" w16cid:durableId="1705641223">
    <w:abstractNumId w:val="89"/>
  </w:num>
  <w:num w:numId="28" w16cid:durableId="2014792887">
    <w:abstractNumId w:val="29"/>
  </w:num>
  <w:num w:numId="29" w16cid:durableId="444276004">
    <w:abstractNumId w:val="187"/>
  </w:num>
  <w:num w:numId="30" w16cid:durableId="1000162946">
    <w:abstractNumId w:val="163"/>
  </w:num>
  <w:num w:numId="31" w16cid:durableId="1793983946">
    <w:abstractNumId w:val="53"/>
  </w:num>
  <w:num w:numId="32" w16cid:durableId="1346323175">
    <w:abstractNumId w:val="14"/>
  </w:num>
  <w:num w:numId="33" w16cid:durableId="597296919">
    <w:abstractNumId w:val="3"/>
  </w:num>
  <w:num w:numId="34" w16cid:durableId="2107731911">
    <w:abstractNumId w:val="182"/>
  </w:num>
  <w:num w:numId="35" w16cid:durableId="2074155913">
    <w:abstractNumId w:val="173"/>
  </w:num>
  <w:num w:numId="36" w16cid:durableId="1053121759">
    <w:abstractNumId w:val="5"/>
  </w:num>
  <w:num w:numId="37" w16cid:durableId="866602139">
    <w:abstractNumId w:val="47"/>
  </w:num>
  <w:num w:numId="38" w16cid:durableId="1872306872">
    <w:abstractNumId w:val="124"/>
  </w:num>
  <w:num w:numId="39" w16cid:durableId="1352143628">
    <w:abstractNumId w:val="122"/>
  </w:num>
  <w:num w:numId="40" w16cid:durableId="1589390848">
    <w:abstractNumId w:val="87"/>
  </w:num>
  <w:num w:numId="41" w16cid:durableId="33703356">
    <w:abstractNumId w:val="136"/>
  </w:num>
  <w:num w:numId="42" w16cid:durableId="477570681">
    <w:abstractNumId w:val="207"/>
  </w:num>
  <w:num w:numId="43" w16cid:durableId="1572695476">
    <w:abstractNumId w:val="79"/>
  </w:num>
  <w:num w:numId="44" w16cid:durableId="403528684">
    <w:abstractNumId w:val="1"/>
  </w:num>
  <w:num w:numId="45" w16cid:durableId="2003239207">
    <w:abstractNumId w:val="104"/>
  </w:num>
  <w:num w:numId="46" w16cid:durableId="651442809">
    <w:abstractNumId w:val="78"/>
  </w:num>
  <w:num w:numId="47" w16cid:durableId="2097746850">
    <w:abstractNumId w:val="57"/>
  </w:num>
  <w:num w:numId="48" w16cid:durableId="845706435">
    <w:abstractNumId w:val="30"/>
  </w:num>
  <w:num w:numId="49" w16cid:durableId="138034949">
    <w:abstractNumId w:val="35"/>
  </w:num>
  <w:num w:numId="50" w16cid:durableId="1522931706">
    <w:abstractNumId w:val="193"/>
  </w:num>
  <w:num w:numId="51" w16cid:durableId="983434589">
    <w:abstractNumId w:val="139"/>
  </w:num>
  <w:num w:numId="52" w16cid:durableId="1915238269">
    <w:abstractNumId w:val="88"/>
  </w:num>
  <w:num w:numId="53" w16cid:durableId="1047215723">
    <w:abstractNumId w:val="114"/>
  </w:num>
  <w:num w:numId="54" w16cid:durableId="1685208867">
    <w:abstractNumId w:val="72"/>
  </w:num>
  <w:num w:numId="55" w16cid:durableId="1858035591">
    <w:abstractNumId w:val="77"/>
  </w:num>
  <w:num w:numId="56" w16cid:durableId="1449080606">
    <w:abstractNumId w:val="130"/>
  </w:num>
  <w:num w:numId="57" w16cid:durableId="1891528999">
    <w:abstractNumId w:val="65"/>
  </w:num>
  <w:num w:numId="58" w16cid:durableId="170461706">
    <w:abstractNumId w:val="9"/>
  </w:num>
  <w:num w:numId="59" w16cid:durableId="725303112">
    <w:abstractNumId w:val="117"/>
  </w:num>
  <w:num w:numId="60" w16cid:durableId="1216703759">
    <w:abstractNumId w:val="15"/>
  </w:num>
  <w:num w:numId="61" w16cid:durableId="1592855525">
    <w:abstractNumId w:val="7"/>
  </w:num>
  <w:num w:numId="62" w16cid:durableId="1352146965">
    <w:abstractNumId w:val="17"/>
  </w:num>
  <w:num w:numId="63" w16cid:durableId="865798926">
    <w:abstractNumId w:val="10"/>
  </w:num>
  <w:num w:numId="64" w16cid:durableId="947346938">
    <w:abstractNumId w:val="144"/>
  </w:num>
  <w:num w:numId="65" w16cid:durableId="242105827">
    <w:abstractNumId w:val="62"/>
  </w:num>
  <w:num w:numId="66" w16cid:durableId="1093357975">
    <w:abstractNumId w:val="11"/>
  </w:num>
  <w:num w:numId="67" w16cid:durableId="2029257076">
    <w:abstractNumId w:val="175"/>
  </w:num>
  <w:num w:numId="68" w16cid:durableId="816730331">
    <w:abstractNumId w:val="28"/>
  </w:num>
  <w:num w:numId="69" w16cid:durableId="842934681">
    <w:abstractNumId w:val="135"/>
  </w:num>
  <w:num w:numId="70" w16cid:durableId="682363731">
    <w:abstractNumId w:val="146"/>
  </w:num>
  <w:num w:numId="71" w16cid:durableId="982393254">
    <w:abstractNumId w:val="93"/>
  </w:num>
  <w:num w:numId="72" w16cid:durableId="1920208261">
    <w:abstractNumId w:val="6"/>
  </w:num>
  <w:num w:numId="73" w16cid:durableId="1424454568">
    <w:abstractNumId w:val="18"/>
  </w:num>
  <w:num w:numId="74" w16cid:durableId="842015006">
    <w:abstractNumId w:val="103"/>
  </w:num>
  <w:num w:numId="75" w16cid:durableId="1097218795">
    <w:abstractNumId w:val="162"/>
  </w:num>
  <w:num w:numId="76" w16cid:durableId="570697883">
    <w:abstractNumId w:val="38"/>
  </w:num>
  <w:num w:numId="77" w16cid:durableId="1225722970">
    <w:abstractNumId w:val="197"/>
  </w:num>
  <w:num w:numId="78" w16cid:durableId="1529299089">
    <w:abstractNumId w:val="22"/>
  </w:num>
  <w:num w:numId="79" w16cid:durableId="440342840">
    <w:abstractNumId w:val="176"/>
  </w:num>
  <w:num w:numId="80" w16cid:durableId="1125805770">
    <w:abstractNumId w:val="97"/>
  </w:num>
  <w:num w:numId="81" w16cid:durableId="1469007435">
    <w:abstractNumId w:val="37"/>
  </w:num>
  <w:num w:numId="82" w16cid:durableId="481821592">
    <w:abstractNumId w:val="100"/>
  </w:num>
  <w:num w:numId="83" w16cid:durableId="1793134107">
    <w:abstractNumId w:val="36"/>
  </w:num>
  <w:num w:numId="84" w16cid:durableId="691107624">
    <w:abstractNumId w:val="126"/>
  </w:num>
  <w:num w:numId="85" w16cid:durableId="772360001">
    <w:abstractNumId w:val="33"/>
  </w:num>
  <w:num w:numId="86" w16cid:durableId="2033453307">
    <w:abstractNumId w:val="80"/>
  </w:num>
  <w:num w:numId="87" w16cid:durableId="1511219790">
    <w:abstractNumId w:val="191"/>
  </w:num>
  <w:num w:numId="88" w16cid:durableId="30496970">
    <w:abstractNumId w:val="204"/>
  </w:num>
  <w:num w:numId="89" w16cid:durableId="697701052">
    <w:abstractNumId w:val="85"/>
  </w:num>
  <w:num w:numId="90" w16cid:durableId="1958753508">
    <w:abstractNumId w:val="63"/>
  </w:num>
  <w:num w:numId="91" w16cid:durableId="758671742">
    <w:abstractNumId w:val="212"/>
  </w:num>
  <w:num w:numId="92" w16cid:durableId="816993331">
    <w:abstractNumId w:val="69"/>
  </w:num>
  <w:num w:numId="93" w16cid:durableId="317270763">
    <w:abstractNumId w:val="202"/>
  </w:num>
  <w:num w:numId="94" w16cid:durableId="1020473301">
    <w:abstractNumId w:val="157"/>
  </w:num>
  <w:num w:numId="95" w16cid:durableId="52198452">
    <w:abstractNumId w:val="150"/>
  </w:num>
  <w:num w:numId="96" w16cid:durableId="1285238020">
    <w:abstractNumId w:val="164"/>
  </w:num>
  <w:num w:numId="97" w16cid:durableId="1670400484">
    <w:abstractNumId w:val="186"/>
  </w:num>
  <w:num w:numId="98" w16cid:durableId="342905236">
    <w:abstractNumId w:val="170"/>
  </w:num>
  <w:num w:numId="99" w16cid:durableId="248195931">
    <w:abstractNumId w:val="19"/>
  </w:num>
  <w:num w:numId="100" w16cid:durableId="1874607693">
    <w:abstractNumId w:val="198"/>
  </w:num>
  <w:num w:numId="101" w16cid:durableId="2116056358">
    <w:abstractNumId w:val="54"/>
  </w:num>
  <w:num w:numId="102" w16cid:durableId="1798179905">
    <w:abstractNumId w:val="105"/>
  </w:num>
  <w:num w:numId="103" w16cid:durableId="603391150">
    <w:abstractNumId w:val="27"/>
  </w:num>
  <w:num w:numId="104" w16cid:durableId="258491452">
    <w:abstractNumId w:val="131"/>
  </w:num>
  <w:num w:numId="105" w16cid:durableId="740951896">
    <w:abstractNumId w:val="125"/>
  </w:num>
  <w:num w:numId="106" w16cid:durableId="1843549077">
    <w:abstractNumId w:val="113"/>
  </w:num>
  <w:num w:numId="107" w16cid:durableId="2048263040">
    <w:abstractNumId w:val="92"/>
  </w:num>
  <w:num w:numId="108" w16cid:durableId="1756123997">
    <w:abstractNumId w:val="99"/>
  </w:num>
  <w:num w:numId="109" w16cid:durableId="194316666">
    <w:abstractNumId w:val="196"/>
  </w:num>
  <w:num w:numId="110" w16cid:durableId="1387335397">
    <w:abstractNumId w:val="203"/>
  </w:num>
  <w:num w:numId="111" w16cid:durableId="1826047570">
    <w:abstractNumId w:val="16"/>
  </w:num>
  <w:num w:numId="112" w16cid:durableId="2110656361">
    <w:abstractNumId w:val="84"/>
  </w:num>
  <w:num w:numId="113" w16cid:durableId="477692004">
    <w:abstractNumId w:val="21"/>
  </w:num>
  <w:num w:numId="114" w16cid:durableId="380710405">
    <w:abstractNumId w:val="133"/>
  </w:num>
  <w:num w:numId="115" w16cid:durableId="502361238">
    <w:abstractNumId w:val="123"/>
  </w:num>
  <w:num w:numId="116" w16cid:durableId="1719429339">
    <w:abstractNumId w:val="98"/>
  </w:num>
  <w:num w:numId="117" w16cid:durableId="1515224671">
    <w:abstractNumId w:val="178"/>
  </w:num>
  <w:num w:numId="118" w16cid:durableId="350761166">
    <w:abstractNumId w:val="25"/>
  </w:num>
  <w:num w:numId="119" w16cid:durableId="1467505027">
    <w:abstractNumId w:val="71"/>
  </w:num>
  <w:num w:numId="120" w16cid:durableId="428041569">
    <w:abstractNumId w:val="46"/>
  </w:num>
  <w:num w:numId="121" w16cid:durableId="1033337061">
    <w:abstractNumId w:val="66"/>
  </w:num>
  <w:num w:numId="122" w16cid:durableId="1207182089">
    <w:abstractNumId w:val="211"/>
  </w:num>
  <w:num w:numId="123" w16cid:durableId="303047670">
    <w:abstractNumId w:val="143"/>
  </w:num>
  <w:num w:numId="124" w16cid:durableId="979916261">
    <w:abstractNumId w:val="45"/>
  </w:num>
  <w:num w:numId="125" w16cid:durableId="1621061455">
    <w:abstractNumId w:val="120"/>
  </w:num>
  <w:num w:numId="126" w16cid:durableId="1207447753">
    <w:abstractNumId w:val="48"/>
  </w:num>
  <w:num w:numId="127" w16cid:durableId="62799005">
    <w:abstractNumId w:val="24"/>
  </w:num>
  <w:num w:numId="128" w16cid:durableId="220604162">
    <w:abstractNumId w:val="106"/>
  </w:num>
  <w:num w:numId="129" w16cid:durableId="2098135150">
    <w:abstractNumId w:val="118"/>
  </w:num>
  <w:num w:numId="130" w16cid:durableId="1877042147">
    <w:abstractNumId w:val="64"/>
  </w:num>
  <w:num w:numId="131" w16cid:durableId="167597601">
    <w:abstractNumId w:val="181"/>
  </w:num>
  <w:num w:numId="132" w16cid:durableId="223302555">
    <w:abstractNumId w:val="194"/>
  </w:num>
  <w:num w:numId="133" w16cid:durableId="1205215633">
    <w:abstractNumId w:val="199"/>
  </w:num>
  <w:num w:numId="134" w16cid:durableId="155850073">
    <w:abstractNumId w:val="101"/>
  </w:num>
  <w:num w:numId="135" w16cid:durableId="1678458161">
    <w:abstractNumId w:val="121"/>
  </w:num>
  <w:num w:numId="136" w16cid:durableId="29302839">
    <w:abstractNumId w:val="128"/>
  </w:num>
  <w:num w:numId="137" w16cid:durableId="1374118013">
    <w:abstractNumId w:val="91"/>
  </w:num>
  <w:num w:numId="138" w16cid:durableId="1512838295">
    <w:abstractNumId w:val="2"/>
  </w:num>
  <w:num w:numId="139" w16cid:durableId="987441981">
    <w:abstractNumId w:val="148"/>
  </w:num>
  <w:num w:numId="140" w16cid:durableId="1313681356">
    <w:abstractNumId w:val="142"/>
  </w:num>
  <w:num w:numId="141" w16cid:durableId="949555222">
    <w:abstractNumId w:val="161"/>
  </w:num>
  <w:num w:numId="142" w16cid:durableId="279915392">
    <w:abstractNumId w:val="154"/>
  </w:num>
  <w:num w:numId="143" w16cid:durableId="861934827">
    <w:abstractNumId w:val="42"/>
  </w:num>
  <w:num w:numId="144" w16cid:durableId="173694965">
    <w:abstractNumId w:val="137"/>
  </w:num>
  <w:num w:numId="145" w16cid:durableId="249975103">
    <w:abstractNumId w:val="151"/>
  </w:num>
  <w:num w:numId="146" w16cid:durableId="1232350001">
    <w:abstractNumId w:val="43"/>
  </w:num>
  <w:num w:numId="147" w16cid:durableId="1564413631">
    <w:abstractNumId w:val="74"/>
  </w:num>
  <w:num w:numId="148" w16cid:durableId="36779922">
    <w:abstractNumId w:val="112"/>
  </w:num>
  <w:num w:numId="149" w16cid:durableId="110519357">
    <w:abstractNumId w:val="195"/>
  </w:num>
  <w:num w:numId="150" w16cid:durableId="134108437">
    <w:abstractNumId w:val="95"/>
  </w:num>
  <w:num w:numId="151" w16cid:durableId="276371940">
    <w:abstractNumId w:val="159"/>
  </w:num>
  <w:num w:numId="152" w16cid:durableId="1679190760">
    <w:abstractNumId w:val="209"/>
  </w:num>
  <w:num w:numId="153" w16cid:durableId="2015719346">
    <w:abstractNumId w:val="41"/>
  </w:num>
  <w:num w:numId="154" w16cid:durableId="1223709395">
    <w:abstractNumId w:val="8"/>
  </w:num>
  <w:num w:numId="155" w16cid:durableId="1324428748">
    <w:abstractNumId w:val="107"/>
  </w:num>
  <w:num w:numId="156" w16cid:durableId="367949576">
    <w:abstractNumId w:val="141"/>
  </w:num>
  <w:num w:numId="157" w16cid:durableId="2035837429">
    <w:abstractNumId w:val="13"/>
  </w:num>
  <w:num w:numId="158" w16cid:durableId="989093083">
    <w:abstractNumId w:val="127"/>
  </w:num>
  <w:num w:numId="159" w16cid:durableId="530994037">
    <w:abstractNumId w:val="4"/>
  </w:num>
  <w:num w:numId="160" w16cid:durableId="337470264">
    <w:abstractNumId w:val="174"/>
  </w:num>
  <w:num w:numId="161" w16cid:durableId="1323045964">
    <w:abstractNumId w:val="192"/>
  </w:num>
  <w:num w:numId="162" w16cid:durableId="1840147449">
    <w:abstractNumId w:val="31"/>
  </w:num>
  <w:num w:numId="163" w16cid:durableId="1635981059">
    <w:abstractNumId w:val="50"/>
  </w:num>
  <w:num w:numId="164" w16cid:durableId="961687670">
    <w:abstractNumId w:val="155"/>
  </w:num>
  <w:num w:numId="165" w16cid:durableId="1720587033">
    <w:abstractNumId w:val="116"/>
  </w:num>
  <w:num w:numId="166" w16cid:durableId="1091122656">
    <w:abstractNumId w:val="214"/>
  </w:num>
  <w:num w:numId="167" w16cid:durableId="1858500533">
    <w:abstractNumId w:val="115"/>
  </w:num>
  <w:num w:numId="168" w16cid:durableId="817960943">
    <w:abstractNumId w:val="210"/>
  </w:num>
  <w:num w:numId="169" w16cid:durableId="815998491">
    <w:abstractNumId w:val="44"/>
  </w:num>
  <w:num w:numId="170" w16cid:durableId="709111784">
    <w:abstractNumId w:val="132"/>
  </w:num>
  <w:num w:numId="171" w16cid:durableId="346903554">
    <w:abstractNumId w:val="40"/>
  </w:num>
  <w:num w:numId="172" w16cid:durableId="16351020">
    <w:abstractNumId w:val="149"/>
  </w:num>
  <w:num w:numId="173" w16cid:durableId="1808165227">
    <w:abstractNumId w:val="183"/>
  </w:num>
  <w:num w:numId="174" w16cid:durableId="1399130337">
    <w:abstractNumId w:val="96"/>
  </w:num>
  <w:num w:numId="175" w16cid:durableId="454564806">
    <w:abstractNumId w:val="102"/>
  </w:num>
  <w:num w:numId="176" w16cid:durableId="202058034">
    <w:abstractNumId w:val="70"/>
  </w:num>
  <w:num w:numId="177" w16cid:durableId="1384676003">
    <w:abstractNumId w:val="185"/>
  </w:num>
  <w:num w:numId="178" w16cid:durableId="587693534">
    <w:abstractNumId w:val="61"/>
  </w:num>
  <w:num w:numId="179" w16cid:durableId="1269578482">
    <w:abstractNumId w:val="172"/>
  </w:num>
  <w:num w:numId="180" w16cid:durableId="1138644582">
    <w:abstractNumId w:val="156"/>
  </w:num>
  <w:num w:numId="181" w16cid:durableId="586158312">
    <w:abstractNumId w:val="190"/>
  </w:num>
  <w:num w:numId="182" w16cid:durableId="2042510067">
    <w:abstractNumId w:val="110"/>
  </w:num>
  <w:num w:numId="183" w16cid:durableId="1976179560">
    <w:abstractNumId w:val="147"/>
  </w:num>
  <w:num w:numId="184" w16cid:durableId="1767195316">
    <w:abstractNumId w:val="169"/>
  </w:num>
  <w:num w:numId="185" w16cid:durableId="1565988161">
    <w:abstractNumId w:val="206"/>
  </w:num>
  <w:num w:numId="186" w16cid:durableId="800655958">
    <w:abstractNumId w:val="180"/>
  </w:num>
  <w:num w:numId="187" w16cid:durableId="167714029">
    <w:abstractNumId w:val="0"/>
  </w:num>
  <w:num w:numId="188" w16cid:durableId="1642692353">
    <w:abstractNumId w:val="138"/>
  </w:num>
  <w:num w:numId="189" w16cid:durableId="1806773858">
    <w:abstractNumId w:val="90"/>
  </w:num>
  <w:num w:numId="190" w16cid:durableId="936330428">
    <w:abstractNumId w:val="20"/>
  </w:num>
  <w:num w:numId="191" w16cid:durableId="159276092">
    <w:abstractNumId w:val="119"/>
  </w:num>
  <w:num w:numId="192" w16cid:durableId="1341348715">
    <w:abstractNumId w:val="23"/>
  </w:num>
  <w:num w:numId="193" w16cid:durableId="1044868523">
    <w:abstractNumId w:val="129"/>
  </w:num>
  <w:num w:numId="194" w16cid:durableId="1961690891">
    <w:abstractNumId w:val="60"/>
  </w:num>
  <w:num w:numId="195" w16cid:durableId="988552899">
    <w:abstractNumId w:val="81"/>
  </w:num>
  <w:num w:numId="196" w16cid:durableId="1095784699">
    <w:abstractNumId w:val="56"/>
  </w:num>
  <w:num w:numId="197" w16cid:durableId="911769172">
    <w:abstractNumId w:val="94"/>
  </w:num>
  <w:num w:numId="198" w16cid:durableId="1618296359">
    <w:abstractNumId w:val="67"/>
  </w:num>
  <w:num w:numId="199" w16cid:durableId="1774860517">
    <w:abstractNumId w:val="201"/>
  </w:num>
  <w:num w:numId="200" w16cid:durableId="1104107907">
    <w:abstractNumId w:val="83"/>
  </w:num>
  <w:num w:numId="201" w16cid:durableId="192576558">
    <w:abstractNumId w:val="167"/>
  </w:num>
  <w:num w:numId="202" w16cid:durableId="1079712215">
    <w:abstractNumId w:val="39"/>
  </w:num>
  <w:num w:numId="203" w16cid:durableId="634527996">
    <w:abstractNumId w:val="73"/>
  </w:num>
  <w:num w:numId="204" w16cid:durableId="789473440">
    <w:abstractNumId w:val="166"/>
  </w:num>
  <w:num w:numId="205" w16cid:durableId="1588029144">
    <w:abstractNumId w:val="134"/>
  </w:num>
  <w:num w:numId="206" w16cid:durableId="298582421">
    <w:abstractNumId w:val="160"/>
  </w:num>
  <w:num w:numId="207" w16cid:durableId="779758575">
    <w:abstractNumId w:val="111"/>
  </w:num>
  <w:num w:numId="208" w16cid:durableId="1178277937">
    <w:abstractNumId w:val="189"/>
  </w:num>
  <w:num w:numId="209" w16cid:durableId="1046830386">
    <w:abstractNumId w:val="171"/>
  </w:num>
  <w:num w:numId="210" w16cid:durableId="723137439">
    <w:abstractNumId w:val="109"/>
  </w:num>
  <w:num w:numId="211" w16cid:durableId="246690113">
    <w:abstractNumId w:val="200"/>
  </w:num>
  <w:num w:numId="212" w16cid:durableId="1402561107">
    <w:abstractNumId w:val="49"/>
  </w:num>
  <w:num w:numId="213" w16cid:durableId="920988858">
    <w:abstractNumId w:val="76"/>
  </w:num>
  <w:num w:numId="214" w16cid:durableId="810706030">
    <w:abstractNumId w:val="58"/>
  </w:num>
  <w:num w:numId="215" w16cid:durableId="21784740">
    <w:abstractNumId w:val="68"/>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5C"/>
    <w:rsid w:val="0000141A"/>
    <w:rsid w:val="000021DF"/>
    <w:rsid w:val="000029FF"/>
    <w:rsid w:val="00003F01"/>
    <w:rsid w:val="000049CA"/>
    <w:rsid w:val="0001394B"/>
    <w:rsid w:val="00014A52"/>
    <w:rsid w:val="00017138"/>
    <w:rsid w:val="00021D30"/>
    <w:rsid w:val="0002289A"/>
    <w:rsid w:val="00023C76"/>
    <w:rsid w:val="000241DD"/>
    <w:rsid w:val="00027061"/>
    <w:rsid w:val="000330DE"/>
    <w:rsid w:val="00035319"/>
    <w:rsid w:val="00037998"/>
    <w:rsid w:val="0004331D"/>
    <w:rsid w:val="00044240"/>
    <w:rsid w:val="00044BEB"/>
    <w:rsid w:val="00045648"/>
    <w:rsid w:val="00046D86"/>
    <w:rsid w:val="00050680"/>
    <w:rsid w:val="000554EC"/>
    <w:rsid w:val="0005689C"/>
    <w:rsid w:val="00062ED0"/>
    <w:rsid w:val="000630A8"/>
    <w:rsid w:val="00063807"/>
    <w:rsid w:val="00064F4C"/>
    <w:rsid w:val="00070824"/>
    <w:rsid w:val="0008042D"/>
    <w:rsid w:val="00084262"/>
    <w:rsid w:val="000847CC"/>
    <w:rsid w:val="00086A71"/>
    <w:rsid w:val="000929FE"/>
    <w:rsid w:val="00095296"/>
    <w:rsid w:val="000A0153"/>
    <w:rsid w:val="000A2198"/>
    <w:rsid w:val="000A224E"/>
    <w:rsid w:val="000B1454"/>
    <w:rsid w:val="000B59B8"/>
    <w:rsid w:val="000B6924"/>
    <w:rsid w:val="000B7C0D"/>
    <w:rsid w:val="000B7D52"/>
    <w:rsid w:val="000C4E27"/>
    <w:rsid w:val="000C50B1"/>
    <w:rsid w:val="000C6869"/>
    <w:rsid w:val="000C750B"/>
    <w:rsid w:val="000D1CB2"/>
    <w:rsid w:val="000D3940"/>
    <w:rsid w:val="000D7CDA"/>
    <w:rsid w:val="000E4905"/>
    <w:rsid w:val="000E5722"/>
    <w:rsid w:val="0010017F"/>
    <w:rsid w:val="001055D9"/>
    <w:rsid w:val="0010562C"/>
    <w:rsid w:val="00107888"/>
    <w:rsid w:val="00107E30"/>
    <w:rsid w:val="00110486"/>
    <w:rsid w:val="0011486B"/>
    <w:rsid w:val="001162A2"/>
    <w:rsid w:val="0011696D"/>
    <w:rsid w:val="0012294A"/>
    <w:rsid w:val="0012672D"/>
    <w:rsid w:val="0013199F"/>
    <w:rsid w:val="001329F6"/>
    <w:rsid w:val="00133767"/>
    <w:rsid w:val="001366C2"/>
    <w:rsid w:val="00141F93"/>
    <w:rsid w:val="0014356D"/>
    <w:rsid w:val="00144433"/>
    <w:rsid w:val="0014477B"/>
    <w:rsid w:val="00144F81"/>
    <w:rsid w:val="00147DB9"/>
    <w:rsid w:val="00152A17"/>
    <w:rsid w:val="00156BEC"/>
    <w:rsid w:val="0015708F"/>
    <w:rsid w:val="001579D8"/>
    <w:rsid w:val="00162ACB"/>
    <w:rsid w:val="00165059"/>
    <w:rsid w:val="001679D6"/>
    <w:rsid w:val="001711D1"/>
    <w:rsid w:val="00172BD9"/>
    <w:rsid w:val="00174E2D"/>
    <w:rsid w:val="00175688"/>
    <w:rsid w:val="00177A56"/>
    <w:rsid w:val="00180F18"/>
    <w:rsid w:val="00184155"/>
    <w:rsid w:val="001849AB"/>
    <w:rsid w:val="00184B28"/>
    <w:rsid w:val="00184BCD"/>
    <w:rsid w:val="00185C05"/>
    <w:rsid w:val="00192A97"/>
    <w:rsid w:val="00193BE4"/>
    <w:rsid w:val="00196BBE"/>
    <w:rsid w:val="00197DC7"/>
    <w:rsid w:val="001A0649"/>
    <w:rsid w:val="001A095D"/>
    <w:rsid w:val="001A24DA"/>
    <w:rsid w:val="001A366B"/>
    <w:rsid w:val="001A3995"/>
    <w:rsid w:val="001A55D4"/>
    <w:rsid w:val="001B02C6"/>
    <w:rsid w:val="001B15A3"/>
    <w:rsid w:val="001B1AD8"/>
    <w:rsid w:val="001C14A0"/>
    <w:rsid w:val="001C1947"/>
    <w:rsid w:val="001C2A57"/>
    <w:rsid w:val="001C66A8"/>
    <w:rsid w:val="001C75F5"/>
    <w:rsid w:val="001D3810"/>
    <w:rsid w:val="001D4847"/>
    <w:rsid w:val="001D7E87"/>
    <w:rsid w:val="001E2265"/>
    <w:rsid w:val="001E3374"/>
    <w:rsid w:val="001E45DE"/>
    <w:rsid w:val="001E6F98"/>
    <w:rsid w:val="001E7427"/>
    <w:rsid w:val="001E749E"/>
    <w:rsid w:val="001F172D"/>
    <w:rsid w:val="001F212E"/>
    <w:rsid w:val="001F292C"/>
    <w:rsid w:val="001F380E"/>
    <w:rsid w:val="001F3BF3"/>
    <w:rsid w:val="001F7F4A"/>
    <w:rsid w:val="00200B54"/>
    <w:rsid w:val="0020388F"/>
    <w:rsid w:val="00207117"/>
    <w:rsid w:val="0021170E"/>
    <w:rsid w:val="0021171A"/>
    <w:rsid w:val="00211C4F"/>
    <w:rsid w:val="002123D4"/>
    <w:rsid w:val="00212C6E"/>
    <w:rsid w:val="00214182"/>
    <w:rsid w:val="002152DB"/>
    <w:rsid w:val="00220FD7"/>
    <w:rsid w:val="00225452"/>
    <w:rsid w:val="002257D5"/>
    <w:rsid w:val="00232AE0"/>
    <w:rsid w:val="002334C9"/>
    <w:rsid w:val="00233B9A"/>
    <w:rsid w:val="002340F7"/>
    <w:rsid w:val="0023425F"/>
    <w:rsid w:val="00234AC8"/>
    <w:rsid w:val="00235D95"/>
    <w:rsid w:val="0024003B"/>
    <w:rsid w:val="00242103"/>
    <w:rsid w:val="00244199"/>
    <w:rsid w:val="00244A6C"/>
    <w:rsid w:val="002455F7"/>
    <w:rsid w:val="0025118F"/>
    <w:rsid w:val="00253772"/>
    <w:rsid w:val="00260C42"/>
    <w:rsid w:val="00261F2B"/>
    <w:rsid w:val="0026234B"/>
    <w:rsid w:val="00262AB6"/>
    <w:rsid w:val="00263853"/>
    <w:rsid w:val="002643A6"/>
    <w:rsid w:val="00272DE2"/>
    <w:rsid w:val="002808CA"/>
    <w:rsid w:val="002837A2"/>
    <w:rsid w:val="00287CC4"/>
    <w:rsid w:val="00290C58"/>
    <w:rsid w:val="00291C27"/>
    <w:rsid w:val="00292EBC"/>
    <w:rsid w:val="002A2F12"/>
    <w:rsid w:val="002A4F4D"/>
    <w:rsid w:val="002A55DA"/>
    <w:rsid w:val="002A5AB3"/>
    <w:rsid w:val="002A6469"/>
    <w:rsid w:val="002A6F36"/>
    <w:rsid w:val="002A71AE"/>
    <w:rsid w:val="002B5C36"/>
    <w:rsid w:val="002B7EB8"/>
    <w:rsid w:val="002C40AD"/>
    <w:rsid w:val="002D07C3"/>
    <w:rsid w:val="002D2055"/>
    <w:rsid w:val="002E0B68"/>
    <w:rsid w:val="002E0E2B"/>
    <w:rsid w:val="002E1C62"/>
    <w:rsid w:val="002E46A3"/>
    <w:rsid w:val="002E7BC1"/>
    <w:rsid w:val="002F291C"/>
    <w:rsid w:val="00301FA9"/>
    <w:rsid w:val="003052CF"/>
    <w:rsid w:val="00305BCB"/>
    <w:rsid w:val="00306314"/>
    <w:rsid w:val="00311428"/>
    <w:rsid w:val="0031248B"/>
    <w:rsid w:val="00314865"/>
    <w:rsid w:val="0031534B"/>
    <w:rsid w:val="00316EF0"/>
    <w:rsid w:val="0032192B"/>
    <w:rsid w:val="0032649A"/>
    <w:rsid w:val="0032696E"/>
    <w:rsid w:val="003329DA"/>
    <w:rsid w:val="00333F6F"/>
    <w:rsid w:val="0033435A"/>
    <w:rsid w:val="00336744"/>
    <w:rsid w:val="00337F35"/>
    <w:rsid w:val="00343608"/>
    <w:rsid w:val="00350152"/>
    <w:rsid w:val="0035408A"/>
    <w:rsid w:val="003541AC"/>
    <w:rsid w:val="00354AA0"/>
    <w:rsid w:val="00354AB5"/>
    <w:rsid w:val="003575C3"/>
    <w:rsid w:val="00360F70"/>
    <w:rsid w:val="00370D07"/>
    <w:rsid w:val="003720D3"/>
    <w:rsid w:val="003739D8"/>
    <w:rsid w:val="003741B0"/>
    <w:rsid w:val="00375561"/>
    <w:rsid w:val="0037567F"/>
    <w:rsid w:val="0037634D"/>
    <w:rsid w:val="00376FC0"/>
    <w:rsid w:val="0038664C"/>
    <w:rsid w:val="0039554C"/>
    <w:rsid w:val="0039634C"/>
    <w:rsid w:val="003A0E0F"/>
    <w:rsid w:val="003A2A61"/>
    <w:rsid w:val="003A3805"/>
    <w:rsid w:val="003A5F3A"/>
    <w:rsid w:val="003A7778"/>
    <w:rsid w:val="003B0834"/>
    <w:rsid w:val="003B349B"/>
    <w:rsid w:val="003D2966"/>
    <w:rsid w:val="003E02AA"/>
    <w:rsid w:val="003E2FB4"/>
    <w:rsid w:val="003E39D2"/>
    <w:rsid w:val="003E468C"/>
    <w:rsid w:val="003E5AF1"/>
    <w:rsid w:val="003E74C8"/>
    <w:rsid w:val="003F1859"/>
    <w:rsid w:val="003F6CD9"/>
    <w:rsid w:val="00402CED"/>
    <w:rsid w:val="00402D06"/>
    <w:rsid w:val="00406387"/>
    <w:rsid w:val="00410B56"/>
    <w:rsid w:val="0041246E"/>
    <w:rsid w:val="00413CF0"/>
    <w:rsid w:val="00414ABB"/>
    <w:rsid w:val="00417721"/>
    <w:rsid w:val="0042283F"/>
    <w:rsid w:val="00424536"/>
    <w:rsid w:val="00430CA7"/>
    <w:rsid w:val="00432339"/>
    <w:rsid w:val="00435D1D"/>
    <w:rsid w:val="00441AB0"/>
    <w:rsid w:val="00442A98"/>
    <w:rsid w:val="00443492"/>
    <w:rsid w:val="004463F3"/>
    <w:rsid w:val="00450246"/>
    <w:rsid w:val="0045087C"/>
    <w:rsid w:val="00450B39"/>
    <w:rsid w:val="004521E2"/>
    <w:rsid w:val="00453812"/>
    <w:rsid w:val="00455533"/>
    <w:rsid w:val="00455CD9"/>
    <w:rsid w:val="00457B27"/>
    <w:rsid w:val="00457B3F"/>
    <w:rsid w:val="00457D12"/>
    <w:rsid w:val="00457F88"/>
    <w:rsid w:val="00460BF9"/>
    <w:rsid w:val="00460EB5"/>
    <w:rsid w:val="004625E1"/>
    <w:rsid w:val="0046789B"/>
    <w:rsid w:val="00467A45"/>
    <w:rsid w:val="004801E1"/>
    <w:rsid w:val="004809F5"/>
    <w:rsid w:val="004822BD"/>
    <w:rsid w:val="00484600"/>
    <w:rsid w:val="00484839"/>
    <w:rsid w:val="0048744D"/>
    <w:rsid w:val="004923F1"/>
    <w:rsid w:val="00494375"/>
    <w:rsid w:val="00496FBC"/>
    <w:rsid w:val="004A0416"/>
    <w:rsid w:val="004A1291"/>
    <w:rsid w:val="004A4A45"/>
    <w:rsid w:val="004A600C"/>
    <w:rsid w:val="004A6316"/>
    <w:rsid w:val="004B5A66"/>
    <w:rsid w:val="004C7A53"/>
    <w:rsid w:val="004D08FE"/>
    <w:rsid w:val="004D537C"/>
    <w:rsid w:val="004D7AED"/>
    <w:rsid w:val="004D7FD0"/>
    <w:rsid w:val="004E1321"/>
    <w:rsid w:val="004E4A00"/>
    <w:rsid w:val="004E629D"/>
    <w:rsid w:val="004E6ADD"/>
    <w:rsid w:val="004F2860"/>
    <w:rsid w:val="004F3331"/>
    <w:rsid w:val="004F3CDA"/>
    <w:rsid w:val="004F3F41"/>
    <w:rsid w:val="00500E90"/>
    <w:rsid w:val="005013D5"/>
    <w:rsid w:val="005063CF"/>
    <w:rsid w:val="00507F4F"/>
    <w:rsid w:val="005102AB"/>
    <w:rsid w:val="0051037C"/>
    <w:rsid w:val="00510BA0"/>
    <w:rsid w:val="005112D7"/>
    <w:rsid w:val="005128EA"/>
    <w:rsid w:val="00512C11"/>
    <w:rsid w:val="0051611D"/>
    <w:rsid w:val="00520612"/>
    <w:rsid w:val="00522CAB"/>
    <w:rsid w:val="0052317B"/>
    <w:rsid w:val="00524837"/>
    <w:rsid w:val="0052782D"/>
    <w:rsid w:val="00527A1E"/>
    <w:rsid w:val="005340DB"/>
    <w:rsid w:val="005360E5"/>
    <w:rsid w:val="00536447"/>
    <w:rsid w:val="00540646"/>
    <w:rsid w:val="005412B7"/>
    <w:rsid w:val="00541981"/>
    <w:rsid w:val="00543A2F"/>
    <w:rsid w:val="0054432B"/>
    <w:rsid w:val="005467C9"/>
    <w:rsid w:val="005469CD"/>
    <w:rsid w:val="00550A03"/>
    <w:rsid w:val="00551D2B"/>
    <w:rsid w:val="00554FB0"/>
    <w:rsid w:val="00556DC5"/>
    <w:rsid w:val="00560AA9"/>
    <w:rsid w:val="00563F8B"/>
    <w:rsid w:val="005656A6"/>
    <w:rsid w:val="00565993"/>
    <w:rsid w:val="005735A7"/>
    <w:rsid w:val="00573C1F"/>
    <w:rsid w:val="00587C4D"/>
    <w:rsid w:val="00590B6A"/>
    <w:rsid w:val="00591F5C"/>
    <w:rsid w:val="00592807"/>
    <w:rsid w:val="00594A98"/>
    <w:rsid w:val="00594F7D"/>
    <w:rsid w:val="005958B1"/>
    <w:rsid w:val="005966F3"/>
    <w:rsid w:val="00596D86"/>
    <w:rsid w:val="005A2AE8"/>
    <w:rsid w:val="005A5228"/>
    <w:rsid w:val="005A639C"/>
    <w:rsid w:val="005A658C"/>
    <w:rsid w:val="005B6A8A"/>
    <w:rsid w:val="005C2677"/>
    <w:rsid w:val="005D386F"/>
    <w:rsid w:val="005D63A0"/>
    <w:rsid w:val="005D7BD9"/>
    <w:rsid w:val="005E4569"/>
    <w:rsid w:val="00601279"/>
    <w:rsid w:val="00604660"/>
    <w:rsid w:val="00606F48"/>
    <w:rsid w:val="00610AB0"/>
    <w:rsid w:val="0061485C"/>
    <w:rsid w:val="00615673"/>
    <w:rsid w:val="00620A79"/>
    <w:rsid w:val="006223D0"/>
    <w:rsid w:val="006234FD"/>
    <w:rsid w:val="006235F3"/>
    <w:rsid w:val="006243B8"/>
    <w:rsid w:val="00624631"/>
    <w:rsid w:val="00625DE9"/>
    <w:rsid w:val="00625E73"/>
    <w:rsid w:val="00626449"/>
    <w:rsid w:val="00633C95"/>
    <w:rsid w:val="0063696B"/>
    <w:rsid w:val="00636AE3"/>
    <w:rsid w:val="00640965"/>
    <w:rsid w:val="00642860"/>
    <w:rsid w:val="00645F96"/>
    <w:rsid w:val="006463BD"/>
    <w:rsid w:val="00646F5B"/>
    <w:rsid w:val="006503F0"/>
    <w:rsid w:val="006512FD"/>
    <w:rsid w:val="006515A8"/>
    <w:rsid w:val="006538EF"/>
    <w:rsid w:val="006547CC"/>
    <w:rsid w:val="00656FCF"/>
    <w:rsid w:val="0066528D"/>
    <w:rsid w:val="00666BF5"/>
    <w:rsid w:val="0066729D"/>
    <w:rsid w:val="006714E9"/>
    <w:rsid w:val="00672CF4"/>
    <w:rsid w:val="00673BD6"/>
    <w:rsid w:val="006742E5"/>
    <w:rsid w:val="0067775A"/>
    <w:rsid w:val="00680AD0"/>
    <w:rsid w:val="006846CA"/>
    <w:rsid w:val="00684BC2"/>
    <w:rsid w:val="00685136"/>
    <w:rsid w:val="00685417"/>
    <w:rsid w:val="006943FE"/>
    <w:rsid w:val="006944CC"/>
    <w:rsid w:val="00695E04"/>
    <w:rsid w:val="006A0335"/>
    <w:rsid w:val="006A090B"/>
    <w:rsid w:val="006A1DAA"/>
    <w:rsid w:val="006A2193"/>
    <w:rsid w:val="006A4567"/>
    <w:rsid w:val="006A4C8B"/>
    <w:rsid w:val="006A61E7"/>
    <w:rsid w:val="006A6737"/>
    <w:rsid w:val="006A6DC0"/>
    <w:rsid w:val="006A7CCA"/>
    <w:rsid w:val="006B19F6"/>
    <w:rsid w:val="006B3D51"/>
    <w:rsid w:val="006B418F"/>
    <w:rsid w:val="006B4783"/>
    <w:rsid w:val="006B48D5"/>
    <w:rsid w:val="006B73AA"/>
    <w:rsid w:val="006B7841"/>
    <w:rsid w:val="006C1771"/>
    <w:rsid w:val="006C60BE"/>
    <w:rsid w:val="006D07D1"/>
    <w:rsid w:val="006D347D"/>
    <w:rsid w:val="006D51D0"/>
    <w:rsid w:val="006D5A48"/>
    <w:rsid w:val="006D7FA8"/>
    <w:rsid w:val="006E026B"/>
    <w:rsid w:val="006E212F"/>
    <w:rsid w:val="006E468B"/>
    <w:rsid w:val="006E4B78"/>
    <w:rsid w:val="006E6738"/>
    <w:rsid w:val="006E694A"/>
    <w:rsid w:val="006F1C80"/>
    <w:rsid w:val="006F7061"/>
    <w:rsid w:val="00700F91"/>
    <w:rsid w:val="007042FD"/>
    <w:rsid w:val="0070486A"/>
    <w:rsid w:val="007060CE"/>
    <w:rsid w:val="007105A4"/>
    <w:rsid w:val="0071226F"/>
    <w:rsid w:val="00717453"/>
    <w:rsid w:val="007202FF"/>
    <w:rsid w:val="0072175D"/>
    <w:rsid w:val="007231C6"/>
    <w:rsid w:val="00724E86"/>
    <w:rsid w:val="00732783"/>
    <w:rsid w:val="007341B8"/>
    <w:rsid w:val="00734AB8"/>
    <w:rsid w:val="00736421"/>
    <w:rsid w:val="0073654D"/>
    <w:rsid w:val="00740A7B"/>
    <w:rsid w:val="00746CCB"/>
    <w:rsid w:val="007508ED"/>
    <w:rsid w:val="007520C3"/>
    <w:rsid w:val="0075406C"/>
    <w:rsid w:val="00756557"/>
    <w:rsid w:val="00761350"/>
    <w:rsid w:val="00771728"/>
    <w:rsid w:val="007760BE"/>
    <w:rsid w:val="00777AB6"/>
    <w:rsid w:val="007825D0"/>
    <w:rsid w:val="00786A19"/>
    <w:rsid w:val="00791064"/>
    <w:rsid w:val="007961C7"/>
    <w:rsid w:val="007A0EBE"/>
    <w:rsid w:val="007A1FEC"/>
    <w:rsid w:val="007A20AD"/>
    <w:rsid w:val="007A226D"/>
    <w:rsid w:val="007A2856"/>
    <w:rsid w:val="007A5254"/>
    <w:rsid w:val="007A6242"/>
    <w:rsid w:val="007A6286"/>
    <w:rsid w:val="007B1E4E"/>
    <w:rsid w:val="007C164E"/>
    <w:rsid w:val="007C1C89"/>
    <w:rsid w:val="007C3F94"/>
    <w:rsid w:val="007C4951"/>
    <w:rsid w:val="007C5E91"/>
    <w:rsid w:val="007C7F6E"/>
    <w:rsid w:val="007D03B1"/>
    <w:rsid w:val="007D3F2C"/>
    <w:rsid w:val="007E239E"/>
    <w:rsid w:val="007E3B87"/>
    <w:rsid w:val="007E44E5"/>
    <w:rsid w:val="007E6FF2"/>
    <w:rsid w:val="007F0261"/>
    <w:rsid w:val="007F3A13"/>
    <w:rsid w:val="007F57F4"/>
    <w:rsid w:val="007F7447"/>
    <w:rsid w:val="007F7FA7"/>
    <w:rsid w:val="00800D04"/>
    <w:rsid w:val="0080334D"/>
    <w:rsid w:val="0080554C"/>
    <w:rsid w:val="00806E38"/>
    <w:rsid w:val="00807E47"/>
    <w:rsid w:val="0081036F"/>
    <w:rsid w:val="0081088E"/>
    <w:rsid w:val="008109C6"/>
    <w:rsid w:val="008177FB"/>
    <w:rsid w:val="00820E8A"/>
    <w:rsid w:val="00821C6E"/>
    <w:rsid w:val="00826F6A"/>
    <w:rsid w:val="00827481"/>
    <w:rsid w:val="00833FF1"/>
    <w:rsid w:val="0083545F"/>
    <w:rsid w:val="00836300"/>
    <w:rsid w:val="008377C3"/>
    <w:rsid w:val="00837DEC"/>
    <w:rsid w:val="00840FA9"/>
    <w:rsid w:val="0084524E"/>
    <w:rsid w:val="00847124"/>
    <w:rsid w:val="00847C3B"/>
    <w:rsid w:val="00856933"/>
    <w:rsid w:val="008571D3"/>
    <w:rsid w:val="00864523"/>
    <w:rsid w:val="00865CE3"/>
    <w:rsid w:val="00865D2A"/>
    <w:rsid w:val="008660BA"/>
    <w:rsid w:val="008661DB"/>
    <w:rsid w:val="00870F8C"/>
    <w:rsid w:val="00872DCF"/>
    <w:rsid w:val="00875F81"/>
    <w:rsid w:val="008760ED"/>
    <w:rsid w:val="0087719D"/>
    <w:rsid w:val="00884CBB"/>
    <w:rsid w:val="00890625"/>
    <w:rsid w:val="00890F59"/>
    <w:rsid w:val="008914B8"/>
    <w:rsid w:val="0089231C"/>
    <w:rsid w:val="00892516"/>
    <w:rsid w:val="00896206"/>
    <w:rsid w:val="008A1128"/>
    <w:rsid w:val="008A459F"/>
    <w:rsid w:val="008A4C2C"/>
    <w:rsid w:val="008A618E"/>
    <w:rsid w:val="008A7DBC"/>
    <w:rsid w:val="008B0649"/>
    <w:rsid w:val="008B1F9F"/>
    <w:rsid w:val="008B34FA"/>
    <w:rsid w:val="008B779F"/>
    <w:rsid w:val="008C1619"/>
    <w:rsid w:val="008C1E70"/>
    <w:rsid w:val="008C2564"/>
    <w:rsid w:val="008C57E4"/>
    <w:rsid w:val="008D5908"/>
    <w:rsid w:val="008E1836"/>
    <w:rsid w:val="008E6256"/>
    <w:rsid w:val="008F01F4"/>
    <w:rsid w:val="008F1669"/>
    <w:rsid w:val="008F5FD8"/>
    <w:rsid w:val="008F720C"/>
    <w:rsid w:val="00902649"/>
    <w:rsid w:val="009052D7"/>
    <w:rsid w:val="00905627"/>
    <w:rsid w:val="00905836"/>
    <w:rsid w:val="00907B4C"/>
    <w:rsid w:val="00911C43"/>
    <w:rsid w:val="009159B5"/>
    <w:rsid w:val="0091770F"/>
    <w:rsid w:val="00921384"/>
    <w:rsid w:val="0092458E"/>
    <w:rsid w:val="00925BA6"/>
    <w:rsid w:val="00926FE5"/>
    <w:rsid w:val="00927E37"/>
    <w:rsid w:val="00932BDD"/>
    <w:rsid w:val="0093548E"/>
    <w:rsid w:val="009374FF"/>
    <w:rsid w:val="00942F34"/>
    <w:rsid w:val="00943991"/>
    <w:rsid w:val="00943B0A"/>
    <w:rsid w:val="00945990"/>
    <w:rsid w:val="009464A7"/>
    <w:rsid w:val="009502BB"/>
    <w:rsid w:val="00951187"/>
    <w:rsid w:val="009541BE"/>
    <w:rsid w:val="00954FCE"/>
    <w:rsid w:val="00955BED"/>
    <w:rsid w:val="009560F7"/>
    <w:rsid w:val="009564FD"/>
    <w:rsid w:val="009617C7"/>
    <w:rsid w:val="00962445"/>
    <w:rsid w:val="0096556B"/>
    <w:rsid w:val="009675A9"/>
    <w:rsid w:val="00971564"/>
    <w:rsid w:val="00971E09"/>
    <w:rsid w:val="00972B05"/>
    <w:rsid w:val="009760AC"/>
    <w:rsid w:val="00977176"/>
    <w:rsid w:val="00977770"/>
    <w:rsid w:val="00981CA0"/>
    <w:rsid w:val="00981DEE"/>
    <w:rsid w:val="00985608"/>
    <w:rsid w:val="00990102"/>
    <w:rsid w:val="00990D3C"/>
    <w:rsid w:val="0099249F"/>
    <w:rsid w:val="00993AD8"/>
    <w:rsid w:val="00995D01"/>
    <w:rsid w:val="009A0750"/>
    <w:rsid w:val="009A3F68"/>
    <w:rsid w:val="009A40D2"/>
    <w:rsid w:val="009A4DA1"/>
    <w:rsid w:val="009A5693"/>
    <w:rsid w:val="009A6F17"/>
    <w:rsid w:val="009B2B65"/>
    <w:rsid w:val="009B2EFA"/>
    <w:rsid w:val="009B7732"/>
    <w:rsid w:val="009C1DE9"/>
    <w:rsid w:val="009C2AA4"/>
    <w:rsid w:val="009C2DA1"/>
    <w:rsid w:val="009C6C1B"/>
    <w:rsid w:val="009D21AC"/>
    <w:rsid w:val="009D263F"/>
    <w:rsid w:val="009D2FCB"/>
    <w:rsid w:val="009E5B0D"/>
    <w:rsid w:val="009E6638"/>
    <w:rsid w:val="009F0DD3"/>
    <w:rsid w:val="009F1743"/>
    <w:rsid w:val="009F3FE2"/>
    <w:rsid w:val="009F587D"/>
    <w:rsid w:val="009F5FB3"/>
    <w:rsid w:val="00A00A46"/>
    <w:rsid w:val="00A01302"/>
    <w:rsid w:val="00A015B4"/>
    <w:rsid w:val="00A04171"/>
    <w:rsid w:val="00A0436C"/>
    <w:rsid w:val="00A07479"/>
    <w:rsid w:val="00A0754E"/>
    <w:rsid w:val="00A10818"/>
    <w:rsid w:val="00A1330A"/>
    <w:rsid w:val="00A14A1D"/>
    <w:rsid w:val="00A15369"/>
    <w:rsid w:val="00A20AA0"/>
    <w:rsid w:val="00A2199E"/>
    <w:rsid w:val="00A21D3C"/>
    <w:rsid w:val="00A23D9A"/>
    <w:rsid w:val="00A273A3"/>
    <w:rsid w:val="00A279A1"/>
    <w:rsid w:val="00A3059A"/>
    <w:rsid w:val="00A31259"/>
    <w:rsid w:val="00A33725"/>
    <w:rsid w:val="00A33A49"/>
    <w:rsid w:val="00A34D86"/>
    <w:rsid w:val="00A3563E"/>
    <w:rsid w:val="00A42EA6"/>
    <w:rsid w:val="00A439CA"/>
    <w:rsid w:val="00A60A3B"/>
    <w:rsid w:val="00A610A0"/>
    <w:rsid w:val="00A64B9B"/>
    <w:rsid w:val="00A7375A"/>
    <w:rsid w:val="00A740B2"/>
    <w:rsid w:val="00A74633"/>
    <w:rsid w:val="00A75881"/>
    <w:rsid w:val="00A80447"/>
    <w:rsid w:val="00A8118C"/>
    <w:rsid w:val="00A81D90"/>
    <w:rsid w:val="00A824B9"/>
    <w:rsid w:val="00A82F54"/>
    <w:rsid w:val="00A852A9"/>
    <w:rsid w:val="00A85BB3"/>
    <w:rsid w:val="00A86D9C"/>
    <w:rsid w:val="00A90B5C"/>
    <w:rsid w:val="00A92335"/>
    <w:rsid w:val="00A9314F"/>
    <w:rsid w:val="00A93AAB"/>
    <w:rsid w:val="00A95B69"/>
    <w:rsid w:val="00AA0686"/>
    <w:rsid w:val="00AA6381"/>
    <w:rsid w:val="00AB2A53"/>
    <w:rsid w:val="00AB33A2"/>
    <w:rsid w:val="00AB5F8D"/>
    <w:rsid w:val="00AB5FD3"/>
    <w:rsid w:val="00AB7596"/>
    <w:rsid w:val="00AB779C"/>
    <w:rsid w:val="00AC0B09"/>
    <w:rsid w:val="00AC337A"/>
    <w:rsid w:val="00AC49D7"/>
    <w:rsid w:val="00AC7CA2"/>
    <w:rsid w:val="00AD010B"/>
    <w:rsid w:val="00AD167B"/>
    <w:rsid w:val="00AD1AAB"/>
    <w:rsid w:val="00AD4B79"/>
    <w:rsid w:val="00AD7831"/>
    <w:rsid w:val="00AE0168"/>
    <w:rsid w:val="00AE0AB3"/>
    <w:rsid w:val="00AE14A9"/>
    <w:rsid w:val="00AE22EE"/>
    <w:rsid w:val="00AE2B14"/>
    <w:rsid w:val="00AE562D"/>
    <w:rsid w:val="00AF276D"/>
    <w:rsid w:val="00AF5730"/>
    <w:rsid w:val="00B01E0D"/>
    <w:rsid w:val="00B11878"/>
    <w:rsid w:val="00B13B31"/>
    <w:rsid w:val="00B16E57"/>
    <w:rsid w:val="00B17114"/>
    <w:rsid w:val="00B1749D"/>
    <w:rsid w:val="00B244B7"/>
    <w:rsid w:val="00B26BF1"/>
    <w:rsid w:val="00B3584A"/>
    <w:rsid w:val="00B42C5F"/>
    <w:rsid w:val="00B431B8"/>
    <w:rsid w:val="00B527E7"/>
    <w:rsid w:val="00B67FBD"/>
    <w:rsid w:val="00B7091F"/>
    <w:rsid w:val="00B70EB1"/>
    <w:rsid w:val="00B7313E"/>
    <w:rsid w:val="00B7397D"/>
    <w:rsid w:val="00B7526F"/>
    <w:rsid w:val="00B77982"/>
    <w:rsid w:val="00B82F40"/>
    <w:rsid w:val="00B85FE8"/>
    <w:rsid w:val="00B867AB"/>
    <w:rsid w:val="00B86ADE"/>
    <w:rsid w:val="00B92A50"/>
    <w:rsid w:val="00B93534"/>
    <w:rsid w:val="00B935EC"/>
    <w:rsid w:val="00BA4DC9"/>
    <w:rsid w:val="00BA595D"/>
    <w:rsid w:val="00BA69F2"/>
    <w:rsid w:val="00BA72BC"/>
    <w:rsid w:val="00BA7FFE"/>
    <w:rsid w:val="00BB1CC8"/>
    <w:rsid w:val="00BC0218"/>
    <w:rsid w:val="00BC4D2B"/>
    <w:rsid w:val="00BC66F6"/>
    <w:rsid w:val="00BD1A46"/>
    <w:rsid w:val="00BD32CE"/>
    <w:rsid w:val="00BD3823"/>
    <w:rsid w:val="00BD5D97"/>
    <w:rsid w:val="00BD7529"/>
    <w:rsid w:val="00BE0B28"/>
    <w:rsid w:val="00BE69E0"/>
    <w:rsid w:val="00BE7C76"/>
    <w:rsid w:val="00BF1443"/>
    <w:rsid w:val="00BF327B"/>
    <w:rsid w:val="00BF3298"/>
    <w:rsid w:val="00BF590D"/>
    <w:rsid w:val="00C01894"/>
    <w:rsid w:val="00C01E57"/>
    <w:rsid w:val="00C10D97"/>
    <w:rsid w:val="00C15374"/>
    <w:rsid w:val="00C16697"/>
    <w:rsid w:val="00C17628"/>
    <w:rsid w:val="00C20D70"/>
    <w:rsid w:val="00C24DB0"/>
    <w:rsid w:val="00C31022"/>
    <w:rsid w:val="00C32745"/>
    <w:rsid w:val="00C3409B"/>
    <w:rsid w:val="00C345E7"/>
    <w:rsid w:val="00C3635C"/>
    <w:rsid w:val="00C36378"/>
    <w:rsid w:val="00C4136B"/>
    <w:rsid w:val="00C45222"/>
    <w:rsid w:val="00C6027B"/>
    <w:rsid w:val="00C61887"/>
    <w:rsid w:val="00C63827"/>
    <w:rsid w:val="00C64BA5"/>
    <w:rsid w:val="00C64BC4"/>
    <w:rsid w:val="00C655DA"/>
    <w:rsid w:val="00C706BF"/>
    <w:rsid w:val="00C70FA7"/>
    <w:rsid w:val="00C72449"/>
    <w:rsid w:val="00C728B2"/>
    <w:rsid w:val="00C77C22"/>
    <w:rsid w:val="00C81E23"/>
    <w:rsid w:val="00C84B21"/>
    <w:rsid w:val="00C8723F"/>
    <w:rsid w:val="00C90EA5"/>
    <w:rsid w:val="00C92C08"/>
    <w:rsid w:val="00C931D3"/>
    <w:rsid w:val="00C93EAF"/>
    <w:rsid w:val="00C94A90"/>
    <w:rsid w:val="00C978C8"/>
    <w:rsid w:val="00CA0B5F"/>
    <w:rsid w:val="00CA21BB"/>
    <w:rsid w:val="00CA36C6"/>
    <w:rsid w:val="00CA4BC4"/>
    <w:rsid w:val="00CA641D"/>
    <w:rsid w:val="00CA75FC"/>
    <w:rsid w:val="00CB0C2B"/>
    <w:rsid w:val="00CB117D"/>
    <w:rsid w:val="00CB359C"/>
    <w:rsid w:val="00CB439B"/>
    <w:rsid w:val="00CB56F9"/>
    <w:rsid w:val="00CB7580"/>
    <w:rsid w:val="00CB799D"/>
    <w:rsid w:val="00CC0106"/>
    <w:rsid w:val="00CC28E4"/>
    <w:rsid w:val="00CC2A01"/>
    <w:rsid w:val="00CC3539"/>
    <w:rsid w:val="00CC4061"/>
    <w:rsid w:val="00CC5E85"/>
    <w:rsid w:val="00CD0F88"/>
    <w:rsid w:val="00CD2BF0"/>
    <w:rsid w:val="00CD510F"/>
    <w:rsid w:val="00CD5A17"/>
    <w:rsid w:val="00CD6464"/>
    <w:rsid w:val="00CD6F03"/>
    <w:rsid w:val="00CD79CA"/>
    <w:rsid w:val="00CE0635"/>
    <w:rsid w:val="00CE0C86"/>
    <w:rsid w:val="00CE4477"/>
    <w:rsid w:val="00CE5C9B"/>
    <w:rsid w:val="00CF15EA"/>
    <w:rsid w:val="00CF2255"/>
    <w:rsid w:val="00CF25AF"/>
    <w:rsid w:val="00CF72FF"/>
    <w:rsid w:val="00D02F3D"/>
    <w:rsid w:val="00D0372C"/>
    <w:rsid w:val="00D040BD"/>
    <w:rsid w:val="00D0677F"/>
    <w:rsid w:val="00D10C63"/>
    <w:rsid w:val="00D11DA0"/>
    <w:rsid w:val="00D20CD9"/>
    <w:rsid w:val="00D2709F"/>
    <w:rsid w:val="00D276AD"/>
    <w:rsid w:val="00D30500"/>
    <w:rsid w:val="00D32428"/>
    <w:rsid w:val="00D35482"/>
    <w:rsid w:val="00D36EB9"/>
    <w:rsid w:val="00D37436"/>
    <w:rsid w:val="00D37727"/>
    <w:rsid w:val="00D378AF"/>
    <w:rsid w:val="00D4353A"/>
    <w:rsid w:val="00D46436"/>
    <w:rsid w:val="00D51005"/>
    <w:rsid w:val="00D553ED"/>
    <w:rsid w:val="00D57CF4"/>
    <w:rsid w:val="00D6111A"/>
    <w:rsid w:val="00D61B4B"/>
    <w:rsid w:val="00D621C0"/>
    <w:rsid w:val="00D62669"/>
    <w:rsid w:val="00D62EDF"/>
    <w:rsid w:val="00D63508"/>
    <w:rsid w:val="00D637B6"/>
    <w:rsid w:val="00D63800"/>
    <w:rsid w:val="00D67B41"/>
    <w:rsid w:val="00D700E1"/>
    <w:rsid w:val="00D70DBE"/>
    <w:rsid w:val="00D71DB8"/>
    <w:rsid w:val="00D72AD5"/>
    <w:rsid w:val="00D73EAD"/>
    <w:rsid w:val="00D747AD"/>
    <w:rsid w:val="00D75334"/>
    <w:rsid w:val="00D7692E"/>
    <w:rsid w:val="00D84B8F"/>
    <w:rsid w:val="00D85214"/>
    <w:rsid w:val="00D85891"/>
    <w:rsid w:val="00D85D2B"/>
    <w:rsid w:val="00D87F4F"/>
    <w:rsid w:val="00D92CB6"/>
    <w:rsid w:val="00D948F0"/>
    <w:rsid w:val="00D96DD9"/>
    <w:rsid w:val="00DA09E7"/>
    <w:rsid w:val="00DA59B9"/>
    <w:rsid w:val="00DA6AA3"/>
    <w:rsid w:val="00DA753B"/>
    <w:rsid w:val="00DB1D5B"/>
    <w:rsid w:val="00DB2C37"/>
    <w:rsid w:val="00DB467E"/>
    <w:rsid w:val="00DC180F"/>
    <w:rsid w:val="00DC68E8"/>
    <w:rsid w:val="00DC68F8"/>
    <w:rsid w:val="00DD1B38"/>
    <w:rsid w:val="00DD3ACD"/>
    <w:rsid w:val="00DD6F54"/>
    <w:rsid w:val="00DE4C18"/>
    <w:rsid w:val="00DE543A"/>
    <w:rsid w:val="00DE6DCE"/>
    <w:rsid w:val="00DE70BF"/>
    <w:rsid w:val="00DF0474"/>
    <w:rsid w:val="00DF047E"/>
    <w:rsid w:val="00DF7F18"/>
    <w:rsid w:val="00E00DD5"/>
    <w:rsid w:val="00E06968"/>
    <w:rsid w:val="00E0715E"/>
    <w:rsid w:val="00E10F2D"/>
    <w:rsid w:val="00E12F80"/>
    <w:rsid w:val="00E1481D"/>
    <w:rsid w:val="00E16297"/>
    <w:rsid w:val="00E20A09"/>
    <w:rsid w:val="00E2331C"/>
    <w:rsid w:val="00E26D57"/>
    <w:rsid w:val="00E35CBB"/>
    <w:rsid w:val="00E360A2"/>
    <w:rsid w:val="00E362F8"/>
    <w:rsid w:val="00E37E60"/>
    <w:rsid w:val="00E40B40"/>
    <w:rsid w:val="00E41A4C"/>
    <w:rsid w:val="00E423C0"/>
    <w:rsid w:val="00E4421C"/>
    <w:rsid w:val="00E45893"/>
    <w:rsid w:val="00E471B5"/>
    <w:rsid w:val="00E51A77"/>
    <w:rsid w:val="00E5555C"/>
    <w:rsid w:val="00E62B4F"/>
    <w:rsid w:val="00E644E6"/>
    <w:rsid w:val="00E65FF9"/>
    <w:rsid w:val="00E66ECD"/>
    <w:rsid w:val="00E67F1B"/>
    <w:rsid w:val="00E72E89"/>
    <w:rsid w:val="00E73305"/>
    <w:rsid w:val="00E73777"/>
    <w:rsid w:val="00E75FEE"/>
    <w:rsid w:val="00E7615F"/>
    <w:rsid w:val="00E765A8"/>
    <w:rsid w:val="00E861D6"/>
    <w:rsid w:val="00E86220"/>
    <w:rsid w:val="00E870FF"/>
    <w:rsid w:val="00E91998"/>
    <w:rsid w:val="00E928AA"/>
    <w:rsid w:val="00E9364B"/>
    <w:rsid w:val="00E964D9"/>
    <w:rsid w:val="00EA01EA"/>
    <w:rsid w:val="00EA1AFF"/>
    <w:rsid w:val="00EA6FF2"/>
    <w:rsid w:val="00EA71E6"/>
    <w:rsid w:val="00EB0A9E"/>
    <w:rsid w:val="00EB5B18"/>
    <w:rsid w:val="00EC1136"/>
    <w:rsid w:val="00EC4B98"/>
    <w:rsid w:val="00EC5A8F"/>
    <w:rsid w:val="00EC6015"/>
    <w:rsid w:val="00EC6460"/>
    <w:rsid w:val="00ED4D8B"/>
    <w:rsid w:val="00ED5837"/>
    <w:rsid w:val="00ED5E5B"/>
    <w:rsid w:val="00EE2C1F"/>
    <w:rsid w:val="00EE2F8A"/>
    <w:rsid w:val="00EE5584"/>
    <w:rsid w:val="00EE75AE"/>
    <w:rsid w:val="00EE7DE7"/>
    <w:rsid w:val="00EF2F37"/>
    <w:rsid w:val="00EF32F4"/>
    <w:rsid w:val="00EF5EAC"/>
    <w:rsid w:val="00EF62F0"/>
    <w:rsid w:val="00EF6F10"/>
    <w:rsid w:val="00F00E3F"/>
    <w:rsid w:val="00F100DB"/>
    <w:rsid w:val="00F10968"/>
    <w:rsid w:val="00F13206"/>
    <w:rsid w:val="00F152A1"/>
    <w:rsid w:val="00F169A8"/>
    <w:rsid w:val="00F338B6"/>
    <w:rsid w:val="00F35D89"/>
    <w:rsid w:val="00F422B5"/>
    <w:rsid w:val="00F42688"/>
    <w:rsid w:val="00F44C15"/>
    <w:rsid w:val="00F462E0"/>
    <w:rsid w:val="00F51B6B"/>
    <w:rsid w:val="00F51C82"/>
    <w:rsid w:val="00F51DD0"/>
    <w:rsid w:val="00F52033"/>
    <w:rsid w:val="00F52773"/>
    <w:rsid w:val="00F6272C"/>
    <w:rsid w:val="00F6768A"/>
    <w:rsid w:val="00F70C69"/>
    <w:rsid w:val="00F70D7B"/>
    <w:rsid w:val="00F7712D"/>
    <w:rsid w:val="00F77426"/>
    <w:rsid w:val="00F81006"/>
    <w:rsid w:val="00F81917"/>
    <w:rsid w:val="00F83C70"/>
    <w:rsid w:val="00F8448F"/>
    <w:rsid w:val="00F8625E"/>
    <w:rsid w:val="00F877BE"/>
    <w:rsid w:val="00F92AAF"/>
    <w:rsid w:val="00F95438"/>
    <w:rsid w:val="00FA33A3"/>
    <w:rsid w:val="00FA33F9"/>
    <w:rsid w:val="00FA68F1"/>
    <w:rsid w:val="00FA76D5"/>
    <w:rsid w:val="00FB0C0C"/>
    <w:rsid w:val="00FB0F72"/>
    <w:rsid w:val="00FB4E74"/>
    <w:rsid w:val="00FB4FA3"/>
    <w:rsid w:val="00FB5C61"/>
    <w:rsid w:val="00FB6802"/>
    <w:rsid w:val="00FB7563"/>
    <w:rsid w:val="00FC1D5A"/>
    <w:rsid w:val="00FC3CF9"/>
    <w:rsid w:val="00FD00C2"/>
    <w:rsid w:val="00FD45A8"/>
    <w:rsid w:val="00FD5026"/>
    <w:rsid w:val="00FD673A"/>
    <w:rsid w:val="00FE2C79"/>
    <w:rsid w:val="00FE4056"/>
    <w:rsid w:val="00FE454B"/>
    <w:rsid w:val="00FE6930"/>
    <w:rsid w:val="00FE6CE8"/>
    <w:rsid w:val="00FF43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59E50E"/>
  <w15:docId w15:val="{65D325B1-ABC8-4B53-820C-5008C1D1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A01"/>
  </w:style>
  <w:style w:type="paragraph" w:styleId="Heading1">
    <w:name w:val="heading 1"/>
    <w:basedOn w:val="Normal"/>
    <w:next w:val="Normal"/>
    <w:link w:val="Heading1Char"/>
    <w:uiPriority w:val="9"/>
    <w:qFormat/>
    <w:rsid w:val="00B118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Reset numbering"/>
    <w:basedOn w:val="Normal"/>
    <w:next w:val="Normal"/>
    <w:link w:val="Heading2Char"/>
    <w:qFormat/>
    <w:rsid w:val="0015708F"/>
    <w:pPr>
      <w:keepNext/>
      <w:spacing w:after="0" w:line="240" w:lineRule="auto"/>
      <w:outlineLvl w:val="1"/>
    </w:pPr>
    <w:rPr>
      <w:rFonts w:ascii="Arial" w:eastAsia="Times New Roman" w:hAnsi="Arial"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878"/>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Reset numbering Char"/>
    <w:basedOn w:val="DefaultParagraphFont"/>
    <w:link w:val="Heading2"/>
    <w:rsid w:val="0015708F"/>
    <w:rPr>
      <w:rFonts w:ascii="Arial" w:eastAsia="Times New Roman" w:hAnsi="Arial" w:cs="Times New Roman"/>
      <w:b/>
      <w:bCs/>
      <w:szCs w:val="24"/>
      <w:lang w:val="en-GB"/>
    </w:rPr>
  </w:style>
  <w:style w:type="paragraph" w:styleId="ListParagraph">
    <w:name w:val="List Paragraph"/>
    <w:basedOn w:val="Normal"/>
    <w:uiPriority w:val="34"/>
    <w:qFormat/>
    <w:rsid w:val="00642860"/>
    <w:pPr>
      <w:ind w:left="720"/>
      <w:contextualSpacing/>
    </w:pPr>
  </w:style>
  <w:style w:type="paragraph" w:styleId="Header">
    <w:name w:val="header"/>
    <w:basedOn w:val="Normal"/>
    <w:link w:val="HeaderChar"/>
    <w:uiPriority w:val="99"/>
    <w:unhideWhenUsed/>
    <w:rsid w:val="00244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199"/>
  </w:style>
  <w:style w:type="paragraph" w:styleId="Footer">
    <w:name w:val="footer"/>
    <w:basedOn w:val="Normal"/>
    <w:link w:val="FooterChar"/>
    <w:uiPriority w:val="99"/>
    <w:unhideWhenUsed/>
    <w:rsid w:val="00244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199"/>
  </w:style>
  <w:style w:type="paragraph" w:styleId="BalloonText">
    <w:name w:val="Balloon Text"/>
    <w:basedOn w:val="Normal"/>
    <w:link w:val="BalloonTextChar"/>
    <w:uiPriority w:val="99"/>
    <w:semiHidden/>
    <w:unhideWhenUsed/>
    <w:rsid w:val="00244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99"/>
    <w:rPr>
      <w:rFonts w:ascii="Tahoma" w:hAnsi="Tahoma" w:cs="Tahoma"/>
      <w:sz w:val="16"/>
      <w:szCs w:val="16"/>
    </w:rPr>
  </w:style>
  <w:style w:type="paragraph" w:styleId="NoSpacing">
    <w:name w:val="No Spacing"/>
    <w:uiPriority w:val="1"/>
    <w:qFormat/>
    <w:rsid w:val="002152DB"/>
    <w:pPr>
      <w:spacing w:after="0" w:line="240" w:lineRule="auto"/>
    </w:pPr>
  </w:style>
  <w:style w:type="table" w:styleId="TableGrid">
    <w:name w:val="Table Grid"/>
    <w:basedOn w:val="TableNormal"/>
    <w:uiPriority w:val="59"/>
    <w:rsid w:val="00CC2A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B11878"/>
    <w:pPr>
      <w:spacing w:after="100"/>
      <w:ind w:left="220"/>
    </w:pPr>
  </w:style>
  <w:style w:type="character" w:styleId="Hyperlink">
    <w:name w:val="Hyperlink"/>
    <w:basedOn w:val="DefaultParagraphFont"/>
    <w:uiPriority w:val="99"/>
    <w:unhideWhenUsed/>
    <w:rsid w:val="00B11878"/>
    <w:rPr>
      <w:color w:val="0000FF" w:themeColor="hyperlink"/>
      <w:u w:val="single"/>
    </w:rPr>
  </w:style>
  <w:style w:type="paragraph" w:styleId="TOC1">
    <w:name w:val="toc 1"/>
    <w:basedOn w:val="Normal"/>
    <w:next w:val="Normal"/>
    <w:autoRedefine/>
    <w:uiPriority w:val="39"/>
    <w:unhideWhenUsed/>
    <w:rsid w:val="00B11878"/>
    <w:pPr>
      <w:spacing w:after="100"/>
    </w:pPr>
  </w:style>
  <w:style w:type="paragraph" w:styleId="TOCHeading">
    <w:name w:val="TOC Heading"/>
    <w:basedOn w:val="Heading1"/>
    <w:next w:val="Normal"/>
    <w:uiPriority w:val="39"/>
    <w:unhideWhenUsed/>
    <w:qFormat/>
    <w:rsid w:val="00B11878"/>
    <w:pPr>
      <w:spacing w:line="259" w:lineRule="auto"/>
      <w:outlineLvl w:val="9"/>
    </w:pPr>
    <w:rPr>
      <w:lang w:val="en-US"/>
    </w:rPr>
  </w:style>
  <w:style w:type="paragraph" w:customStyle="1" w:styleId="Default">
    <w:name w:val="Default"/>
    <w:rsid w:val="0012672D"/>
    <w:pPr>
      <w:autoSpaceDE w:val="0"/>
      <w:autoSpaceDN w:val="0"/>
      <w:adjustRightInd w:val="0"/>
      <w:spacing w:after="0" w:line="240" w:lineRule="auto"/>
    </w:pPr>
    <w:rPr>
      <w:rFonts w:ascii="Arial" w:hAnsi="Arial" w:cs="Arial"/>
      <w:color w:val="000000"/>
      <w:sz w:val="24"/>
      <w:szCs w:val="24"/>
      <w:lang w:val="en-US"/>
    </w:rPr>
  </w:style>
  <w:style w:type="paragraph" w:styleId="TOC3">
    <w:name w:val="toc 3"/>
    <w:basedOn w:val="Normal"/>
    <w:next w:val="Normal"/>
    <w:autoRedefine/>
    <w:uiPriority w:val="39"/>
    <w:unhideWhenUsed/>
    <w:rsid w:val="0012672D"/>
    <w:pPr>
      <w:spacing w:after="100" w:line="259" w:lineRule="auto"/>
      <w:ind w:left="440"/>
    </w:pPr>
    <w:rPr>
      <w:rFonts w:eastAsiaTheme="minorEastAsia" w:cs="Times New Roman"/>
      <w:lang w:val="en-US"/>
    </w:rPr>
  </w:style>
  <w:style w:type="paragraph" w:styleId="EndnoteText">
    <w:name w:val="endnote text"/>
    <w:basedOn w:val="Normal"/>
    <w:link w:val="EndnoteTextChar"/>
    <w:uiPriority w:val="99"/>
    <w:semiHidden/>
    <w:unhideWhenUsed/>
    <w:rsid w:val="001267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672D"/>
    <w:rPr>
      <w:sz w:val="20"/>
      <w:szCs w:val="20"/>
    </w:rPr>
  </w:style>
  <w:style w:type="character" w:styleId="EndnoteReference">
    <w:name w:val="endnote reference"/>
    <w:basedOn w:val="DefaultParagraphFont"/>
    <w:uiPriority w:val="99"/>
    <w:semiHidden/>
    <w:unhideWhenUsed/>
    <w:rsid w:val="0012672D"/>
    <w:rPr>
      <w:vertAlign w:val="superscript"/>
    </w:rPr>
  </w:style>
  <w:style w:type="paragraph" w:styleId="NormalWeb">
    <w:name w:val="Normal (Web)"/>
    <w:basedOn w:val="Normal"/>
    <w:uiPriority w:val="99"/>
    <w:rsid w:val="00C81E23"/>
    <w:pPr>
      <w:spacing w:after="0" w:line="240" w:lineRule="auto"/>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510BA0"/>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510BA0"/>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510BA0"/>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510BA0"/>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510BA0"/>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510BA0"/>
    <w:pPr>
      <w:spacing w:after="100" w:line="259" w:lineRule="auto"/>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85744">
      <w:bodyDiv w:val="1"/>
      <w:marLeft w:val="0"/>
      <w:marRight w:val="0"/>
      <w:marTop w:val="0"/>
      <w:marBottom w:val="0"/>
      <w:divBdr>
        <w:top w:val="none" w:sz="0" w:space="0" w:color="auto"/>
        <w:left w:val="none" w:sz="0" w:space="0" w:color="auto"/>
        <w:bottom w:val="none" w:sz="0" w:space="0" w:color="auto"/>
        <w:right w:val="none" w:sz="0" w:space="0" w:color="auto"/>
      </w:divBdr>
    </w:div>
    <w:div w:id="1600676497">
      <w:bodyDiv w:val="1"/>
      <w:marLeft w:val="0"/>
      <w:marRight w:val="0"/>
      <w:marTop w:val="0"/>
      <w:marBottom w:val="0"/>
      <w:divBdr>
        <w:top w:val="none" w:sz="0" w:space="0" w:color="auto"/>
        <w:left w:val="none" w:sz="0" w:space="0" w:color="auto"/>
        <w:bottom w:val="none" w:sz="0" w:space="0" w:color="auto"/>
        <w:right w:val="none" w:sz="0" w:space="0" w:color="auto"/>
      </w:divBdr>
      <w:divsChild>
        <w:div w:id="1246691517">
          <w:marLeft w:val="547"/>
          <w:marRight w:val="0"/>
          <w:marTop w:val="0"/>
          <w:marBottom w:val="0"/>
          <w:divBdr>
            <w:top w:val="none" w:sz="0" w:space="0" w:color="auto"/>
            <w:left w:val="none" w:sz="0" w:space="0" w:color="auto"/>
            <w:bottom w:val="none" w:sz="0" w:space="0" w:color="auto"/>
            <w:right w:val="none" w:sz="0" w:space="0" w:color="auto"/>
          </w:divBdr>
        </w:div>
      </w:divsChild>
    </w:div>
    <w:div w:id="1672292950">
      <w:bodyDiv w:val="1"/>
      <w:marLeft w:val="0"/>
      <w:marRight w:val="0"/>
      <w:marTop w:val="0"/>
      <w:marBottom w:val="0"/>
      <w:divBdr>
        <w:top w:val="none" w:sz="0" w:space="0" w:color="auto"/>
        <w:left w:val="none" w:sz="0" w:space="0" w:color="auto"/>
        <w:bottom w:val="none" w:sz="0" w:space="0" w:color="auto"/>
        <w:right w:val="none" w:sz="0" w:space="0" w:color="auto"/>
      </w:divBdr>
      <w:divsChild>
        <w:div w:id="255988279">
          <w:marLeft w:val="547"/>
          <w:marRight w:val="0"/>
          <w:marTop w:val="0"/>
          <w:marBottom w:val="0"/>
          <w:divBdr>
            <w:top w:val="none" w:sz="0" w:space="0" w:color="auto"/>
            <w:left w:val="none" w:sz="0" w:space="0" w:color="auto"/>
            <w:bottom w:val="none" w:sz="0" w:space="0" w:color="auto"/>
            <w:right w:val="none" w:sz="0" w:space="0" w:color="auto"/>
          </w:divBdr>
        </w:div>
      </w:divsChild>
    </w:div>
    <w:div w:id="2007785601">
      <w:bodyDiv w:val="1"/>
      <w:marLeft w:val="0"/>
      <w:marRight w:val="0"/>
      <w:marTop w:val="0"/>
      <w:marBottom w:val="0"/>
      <w:divBdr>
        <w:top w:val="none" w:sz="0" w:space="0" w:color="auto"/>
        <w:left w:val="none" w:sz="0" w:space="0" w:color="auto"/>
        <w:bottom w:val="none" w:sz="0" w:space="0" w:color="auto"/>
        <w:right w:val="none" w:sz="0" w:space="0" w:color="auto"/>
      </w:divBdr>
      <w:divsChild>
        <w:div w:id="1957635451">
          <w:marLeft w:val="547"/>
          <w:marRight w:val="0"/>
          <w:marTop w:val="0"/>
          <w:marBottom w:val="0"/>
          <w:divBdr>
            <w:top w:val="none" w:sz="0" w:space="0" w:color="auto"/>
            <w:left w:val="none" w:sz="0" w:space="0" w:color="auto"/>
            <w:bottom w:val="none" w:sz="0" w:space="0" w:color="auto"/>
            <w:right w:val="none" w:sz="0" w:space="0" w:color="auto"/>
          </w:divBdr>
        </w:div>
      </w:divsChild>
    </w:div>
    <w:div w:id="20191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diagramQuickStyle" Target="diagrams/quickStyle2.xml"/><Relationship Id="rId3" Type="http://schemas.openxmlformats.org/officeDocument/2006/relationships/numbering" Target="numbering.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diagramLayout" Target="diagrams/layout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Layout" Target="diagrams/layout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pani.gov.za" TargetMode="External"/><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image" Target="media/image2.png"/><Relationship Id="rId19" Type="http://schemas.openxmlformats.org/officeDocument/2006/relationships/diagramData" Target="diagrams/data1.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892A61-3ED7-43EA-95AB-479802D5A572}" type="doc">
      <dgm:prSet loTypeId="urn:microsoft.com/office/officeart/2005/8/layout/hierarchy6" loCatId="hierarchy" qsTypeId="urn:microsoft.com/office/officeart/2005/8/quickstyle/simple5" qsCatId="simple" csTypeId="urn:microsoft.com/office/officeart/2005/8/colors/accent1_2" csCatId="accent1" phldr="1"/>
      <dgm:spPr/>
      <dgm:t>
        <a:bodyPr/>
        <a:lstStyle/>
        <a:p>
          <a:endParaRPr lang="en-ZA"/>
        </a:p>
      </dgm:t>
    </dgm:pt>
    <dgm:pt modelId="{03363A83-924A-4F92-8556-04D4E2852762}">
      <dgm:prSet custT="1">
        <dgm:style>
          <a:lnRef idx="2">
            <a:schemeClr val="accent1"/>
          </a:lnRef>
          <a:fillRef idx="1">
            <a:schemeClr val="lt1"/>
          </a:fillRef>
          <a:effectRef idx="0">
            <a:schemeClr val="accent1"/>
          </a:effectRef>
          <a:fontRef idx="minor">
            <a:schemeClr val="dk1"/>
          </a:fontRef>
        </dgm:style>
      </dgm:prSet>
      <dgm:spPr>
        <a:ln/>
      </dgm:spPr>
      <dgm:t>
        <a:bodyPr/>
        <a:lstStyle/>
        <a:p>
          <a:pPr marR="0" algn="ctr" rtl="0"/>
          <a:r>
            <a:rPr lang="en-US" sz="900" b="1">
              <a:latin typeface="+mn-lt"/>
              <a:cs typeface="Arial" pitchFamily="34" charset="0"/>
            </a:rPr>
            <a:t>SCM STAFF </a:t>
          </a:r>
        </a:p>
        <a:p>
          <a:pPr marR="0" algn="ctr" rtl="0"/>
          <a:r>
            <a:rPr lang="en-US" sz="900" b="1"/>
            <a:t>ESTABLISHMENT</a:t>
          </a:r>
          <a:r>
            <a:rPr lang="en-US" sz="900" b="1">
              <a:latin typeface="+mn-lt"/>
              <a:cs typeface="Arial" pitchFamily="34" charset="0"/>
            </a:rPr>
            <a:t> STRUCTURE</a:t>
          </a:r>
          <a:endParaRPr lang="en-US" sz="900">
            <a:latin typeface="+mn-lt"/>
            <a:cs typeface="Arial" pitchFamily="34" charset="0"/>
          </a:endParaRPr>
        </a:p>
        <a:p>
          <a:pPr marR="0" algn="ctr" rtl="0"/>
          <a:r>
            <a:rPr lang="en-US" sz="800">
              <a:latin typeface="+mn-lt"/>
              <a:cs typeface="Arial" pitchFamily="34" charset="0"/>
            </a:rPr>
            <a:t>Municipal Manager</a:t>
          </a:r>
        </a:p>
      </dgm:t>
    </dgm:pt>
    <dgm:pt modelId="{1FD364C8-73C7-4E3B-B491-07E67C1399BC}" type="parTrans" cxnId="{E54178E0-461F-4FFC-A65C-A97A926C79F0}">
      <dgm:prSet/>
      <dgm:spPr/>
      <dgm:t>
        <a:bodyPr/>
        <a:lstStyle/>
        <a:p>
          <a:endParaRPr lang="en-US" sz="800">
            <a:latin typeface="+mn-lt"/>
            <a:cs typeface="Arial" pitchFamily="34" charset="0"/>
          </a:endParaRPr>
        </a:p>
      </dgm:t>
    </dgm:pt>
    <dgm:pt modelId="{FE02BC39-8F21-4CA0-B5D1-623CB170CF5B}" type="sibTrans" cxnId="{E54178E0-461F-4FFC-A65C-A97A926C79F0}">
      <dgm:prSet/>
      <dgm:spPr/>
      <dgm:t>
        <a:bodyPr/>
        <a:lstStyle/>
        <a:p>
          <a:endParaRPr lang="en-US" sz="800">
            <a:latin typeface="+mn-lt"/>
            <a:cs typeface="Arial" pitchFamily="34" charset="0"/>
          </a:endParaRPr>
        </a:p>
      </dgm:t>
    </dgm:pt>
    <dgm:pt modelId="{8E60DF56-4026-48FC-8D94-3C15CAE50143}">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ZA" sz="800">
              <a:solidFill>
                <a:sysClr val="windowText" lastClr="000000"/>
              </a:solidFill>
              <a:latin typeface="+mn-lt"/>
            </a:rPr>
            <a:t>L5: Ass Accountant: Logistic:          </a:t>
          </a:r>
        </a:p>
        <a:p>
          <a:r>
            <a:rPr lang="en-ZA" sz="800">
              <a:solidFill>
                <a:sysClr val="windowText" lastClr="000000"/>
              </a:solidFill>
              <a:latin typeface="+mn-lt"/>
            </a:rPr>
            <a:t>Vacant</a:t>
          </a:r>
        </a:p>
      </dgm:t>
    </dgm:pt>
    <dgm:pt modelId="{E3067389-D368-4D96-B42C-68702DF00A87}" type="parTrans" cxnId="{9F202588-08C6-4E80-8862-0102AA6B166B}">
      <dgm:prSet/>
      <dgm:spPr/>
      <dgm:t>
        <a:bodyPr/>
        <a:lstStyle/>
        <a:p>
          <a:endParaRPr lang="en-ZA">
            <a:latin typeface="+mn-lt"/>
          </a:endParaRPr>
        </a:p>
      </dgm:t>
    </dgm:pt>
    <dgm:pt modelId="{1CB183F6-AE56-4D90-AB25-AFE43D6F3646}" type="sibTrans" cxnId="{9F202588-08C6-4E80-8862-0102AA6B166B}">
      <dgm:prSet/>
      <dgm:spPr/>
      <dgm:t>
        <a:bodyPr/>
        <a:lstStyle/>
        <a:p>
          <a:endParaRPr lang="en-ZA">
            <a:latin typeface="+mn-lt"/>
          </a:endParaRPr>
        </a:p>
      </dgm:t>
    </dgm:pt>
    <dgm:pt modelId="{829EA153-CB69-48CB-8060-96A97593891E}">
      <dgm:prSet custT="1"/>
      <dgm:spPr/>
      <dgm:t>
        <a:bodyPr/>
        <a:lstStyle/>
        <a:p>
          <a:r>
            <a:rPr lang="en-ZA" sz="800">
              <a:latin typeface="+mn-lt"/>
            </a:rPr>
            <a:t>L5: Ass Accountant Transport:</a:t>
          </a:r>
        </a:p>
      </dgm:t>
    </dgm:pt>
    <dgm:pt modelId="{FFBA0443-08D4-4574-B2E1-54B6155BA272}" type="parTrans" cxnId="{1304C48E-5D3C-4CFB-8761-785A328FE395}">
      <dgm:prSet/>
      <dgm:spPr/>
      <dgm:t>
        <a:bodyPr/>
        <a:lstStyle/>
        <a:p>
          <a:endParaRPr lang="en-ZA">
            <a:latin typeface="+mn-lt"/>
          </a:endParaRPr>
        </a:p>
      </dgm:t>
    </dgm:pt>
    <dgm:pt modelId="{55D1ED8B-9299-4C67-B498-4A98AC3ABF36}" type="sibTrans" cxnId="{1304C48E-5D3C-4CFB-8761-785A328FE395}">
      <dgm:prSet/>
      <dgm:spPr/>
      <dgm:t>
        <a:bodyPr/>
        <a:lstStyle/>
        <a:p>
          <a:endParaRPr lang="en-ZA">
            <a:latin typeface="+mn-lt"/>
          </a:endParaRPr>
        </a:p>
      </dgm:t>
    </dgm:pt>
    <dgm:pt modelId="{ACB1C1A4-7DB2-4B10-A995-B9DD0B32B035}">
      <dgm:prSet custT="1">
        <dgm:style>
          <a:lnRef idx="2">
            <a:schemeClr val="accent1"/>
          </a:lnRef>
          <a:fillRef idx="1">
            <a:schemeClr val="lt1"/>
          </a:fillRef>
          <a:effectRef idx="0">
            <a:schemeClr val="accent1"/>
          </a:effectRef>
          <a:fontRef idx="minor">
            <a:schemeClr val="dk1"/>
          </a:fontRef>
        </dgm:style>
      </dgm:prSet>
      <dgm:spPr/>
      <dgm:t>
        <a:bodyPr/>
        <a:lstStyle/>
        <a:p>
          <a:r>
            <a:rPr lang="en-ZA" sz="800">
              <a:solidFill>
                <a:sysClr val="windowText" lastClr="000000"/>
              </a:solidFill>
              <a:latin typeface="+mn-lt"/>
            </a:rPr>
            <a:t>L7: Clerk Receiving: Vacant</a:t>
          </a:r>
        </a:p>
      </dgm:t>
    </dgm:pt>
    <dgm:pt modelId="{C112ACB5-03DF-4321-8B57-B08BA8B4621E}" type="parTrans" cxnId="{23BB087C-52CE-465B-97B8-C0B803374385}">
      <dgm:prSet/>
      <dgm:spPr/>
      <dgm:t>
        <a:bodyPr/>
        <a:lstStyle/>
        <a:p>
          <a:endParaRPr lang="en-ZA">
            <a:latin typeface="+mn-lt"/>
          </a:endParaRPr>
        </a:p>
      </dgm:t>
    </dgm:pt>
    <dgm:pt modelId="{2A9FD0EA-4BA5-4519-B667-909B066D4BAA}" type="sibTrans" cxnId="{23BB087C-52CE-465B-97B8-C0B803374385}">
      <dgm:prSet/>
      <dgm:spPr/>
      <dgm:t>
        <a:bodyPr/>
        <a:lstStyle/>
        <a:p>
          <a:endParaRPr lang="en-ZA">
            <a:latin typeface="+mn-lt"/>
          </a:endParaRPr>
        </a:p>
      </dgm:t>
    </dgm:pt>
    <dgm:pt modelId="{86147353-ECB4-4FF8-BCE5-7B62A3FBBD40}">
      <dgm:prSet custT="1">
        <dgm:style>
          <a:lnRef idx="2">
            <a:schemeClr val="accent1"/>
          </a:lnRef>
          <a:fillRef idx="1">
            <a:schemeClr val="lt1"/>
          </a:fillRef>
          <a:effectRef idx="0">
            <a:schemeClr val="accent1"/>
          </a:effectRef>
          <a:fontRef idx="minor">
            <a:schemeClr val="dk1"/>
          </a:fontRef>
        </dgm:style>
      </dgm:prSet>
      <dgm:spPr/>
      <dgm:t>
        <a:bodyPr/>
        <a:lstStyle/>
        <a:p>
          <a:r>
            <a:rPr lang="en-ZA" sz="800">
              <a:solidFill>
                <a:sysClr val="windowText" lastClr="000000"/>
              </a:solidFill>
              <a:latin typeface="+mn-lt"/>
            </a:rPr>
            <a:t>L7: Clerk transport:  Vacant</a:t>
          </a:r>
        </a:p>
      </dgm:t>
    </dgm:pt>
    <dgm:pt modelId="{DB34B990-5C8A-40E8-834D-98578A323CED}" type="parTrans" cxnId="{ABADF6AF-8F43-458E-BCE4-C44ADD4D4F96}">
      <dgm:prSet/>
      <dgm:spPr/>
      <dgm:t>
        <a:bodyPr/>
        <a:lstStyle/>
        <a:p>
          <a:endParaRPr lang="en-ZA"/>
        </a:p>
      </dgm:t>
    </dgm:pt>
    <dgm:pt modelId="{9DECA24E-158C-441A-9859-258E2E8C31EF}" type="sibTrans" cxnId="{ABADF6AF-8F43-458E-BCE4-C44ADD4D4F96}">
      <dgm:prSet/>
      <dgm:spPr/>
      <dgm:t>
        <a:bodyPr/>
        <a:lstStyle/>
        <a:p>
          <a:endParaRPr lang="en-ZA"/>
        </a:p>
      </dgm:t>
    </dgm:pt>
    <dgm:pt modelId="{A9257DB6-B1CC-4C73-B3A0-DCA137B8DF67}">
      <dgm:prSet custT="1"/>
      <dgm:spPr/>
      <dgm:t>
        <a:bodyPr/>
        <a:lstStyle/>
        <a:p>
          <a:r>
            <a:rPr lang="en-ZA" sz="800">
              <a:latin typeface="+mn-lt"/>
            </a:rPr>
            <a:t>L4: Accountant Logistic &amp; Disposal</a:t>
          </a:r>
        </a:p>
      </dgm:t>
    </dgm:pt>
    <dgm:pt modelId="{D83C3FD1-E515-4DCA-93E3-7A671B374356}" type="sibTrans" cxnId="{CD395452-AEF3-45C7-A3BE-7595FEFFAAE8}">
      <dgm:prSet/>
      <dgm:spPr/>
      <dgm:t>
        <a:bodyPr/>
        <a:lstStyle/>
        <a:p>
          <a:endParaRPr lang="en-ZA">
            <a:latin typeface="+mn-lt"/>
          </a:endParaRPr>
        </a:p>
      </dgm:t>
    </dgm:pt>
    <dgm:pt modelId="{BA90A879-082A-4AC0-9F37-2B600F538D52}" type="parTrans" cxnId="{CD395452-AEF3-45C7-A3BE-7595FEFFAAE8}">
      <dgm:prSet/>
      <dgm:spPr/>
      <dgm:t>
        <a:bodyPr/>
        <a:lstStyle/>
        <a:p>
          <a:endParaRPr lang="en-ZA">
            <a:latin typeface="+mn-lt"/>
          </a:endParaRPr>
        </a:p>
      </dgm:t>
    </dgm:pt>
    <dgm:pt modelId="{5957DA5B-54B3-422F-82F4-6C5855439F9B}">
      <dgm:prSet custT="1"/>
      <dgm:spPr/>
      <dgm:t>
        <a:bodyPr/>
        <a:lstStyle/>
        <a:p>
          <a:r>
            <a:rPr lang="en-ZA" sz="800">
              <a:latin typeface="+mn-lt"/>
            </a:rPr>
            <a:t>L5: Ass Accountant Demant: </a:t>
          </a:r>
        </a:p>
      </dgm:t>
    </dgm:pt>
    <dgm:pt modelId="{E974E0EB-2CCA-48A1-8D19-ADDA5C63D640}" type="sibTrans" cxnId="{BC6A83DB-2D68-4105-8A5B-1244FAF8838B}">
      <dgm:prSet/>
      <dgm:spPr/>
      <dgm:t>
        <a:bodyPr/>
        <a:lstStyle/>
        <a:p>
          <a:endParaRPr lang="en-US" sz="800">
            <a:latin typeface="+mn-lt"/>
            <a:cs typeface="Arial" pitchFamily="34" charset="0"/>
          </a:endParaRPr>
        </a:p>
      </dgm:t>
    </dgm:pt>
    <dgm:pt modelId="{A734C7A5-611E-450B-A04E-0078D2180A61}" type="parTrans" cxnId="{BC6A83DB-2D68-4105-8A5B-1244FAF8838B}">
      <dgm:prSet/>
      <dgm:spPr/>
      <dgm:t>
        <a:bodyPr/>
        <a:lstStyle/>
        <a:p>
          <a:endParaRPr lang="en-US" sz="800">
            <a:latin typeface="+mn-lt"/>
            <a:cs typeface="Arial" pitchFamily="34" charset="0"/>
          </a:endParaRPr>
        </a:p>
      </dgm:t>
    </dgm:pt>
    <dgm:pt modelId="{9631E8CE-911D-49A7-85A1-46CC7204B59A}">
      <dgm:prSet custT="1">
        <dgm:style>
          <a:lnRef idx="2">
            <a:schemeClr val="accent1"/>
          </a:lnRef>
          <a:fillRef idx="1">
            <a:schemeClr val="lt1"/>
          </a:fillRef>
          <a:effectRef idx="0">
            <a:schemeClr val="accent1"/>
          </a:effectRef>
          <a:fontRef idx="minor">
            <a:schemeClr val="dk1"/>
          </a:fontRef>
        </dgm:style>
      </dgm:prSet>
      <dgm:spPr/>
      <dgm:t>
        <a:bodyPr/>
        <a:lstStyle/>
        <a:p>
          <a:pPr rtl="0"/>
          <a:r>
            <a:rPr lang="en-US" sz="800">
              <a:latin typeface="+mn-lt"/>
              <a:cs typeface="Arial" pitchFamily="34" charset="0"/>
            </a:rPr>
            <a:t>L2: Deputy Chief inancial Oficer </a:t>
          </a:r>
          <a:endParaRPr lang="en-US" sz="800" baseline="-25000">
            <a:latin typeface="+mn-lt"/>
            <a:cs typeface="Arial" pitchFamily="34" charset="0"/>
          </a:endParaRPr>
        </a:p>
      </dgm:t>
    </dgm:pt>
    <dgm:pt modelId="{EE24F0ED-C9BE-44EE-AC25-FFD557EB539D}" type="sibTrans" cxnId="{ECA2C8B6-8980-458B-BD07-4AFE1EC6B640}">
      <dgm:prSet/>
      <dgm:spPr/>
      <dgm:t>
        <a:bodyPr/>
        <a:lstStyle/>
        <a:p>
          <a:endParaRPr lang="en-US"/>
        </a:p>
      </dgm:t>
    </dgm:pt>
    <dgm:pt modelId="{76FA2C8D-8982-452A-AC45-0CC3AA0E22C8}" type="parTrans" cxnId="{ECA2C8B6-8980-458B-BD07-4AFE1EC6B640}">
      <dgm:prSet/>
      <dgm:spPr/>
      <dgm:t>
        <a:bodyPr/>
        <a:lstStyle/>
        <a:p>
          <a:endParaRPr lang="en-US"/>
        </a:p>
      </dgm:t>
    </dgm:pt>
    <dgm:pt modelId="{08FB81DE-B67C-41D2-A3B8-5917F2020DB3}">
      <dgm:prSet custT="1"/>
      <dgm:spPr/>
      <dgm:t>
        <a:bodyPr/>
        <a:lstStyle/>
        <a:p>
          <a:pPr marR="0" algn="ctr" rtl="0"/>
          <a:r>
            <a:rPr lang="en-US" sz="800">
              <a:latin typeface="+mn-lt"/>
              <a:cs typeface="Arial" pitchFamily="34" charset="0"/>
            </a:rPr>
            <a:t>L3: Deputy Manager  SCM</a:t>
          </a:r>
        </a:p>
      </dgm:t>
    </dgm:pt>
    <dgm:pt modelId="{39BD3073-F20D-4B61-99F4-4D0ADA4812F0}" type="sibTrans" cxnId="{F79FDDA9-F425-4349-A74F-C7A8FA3D3FFF}">
      <dgm:prSet/>
      <dgm:spPr/>
      <dgm:t>
        <a:bodyPr/>
        <a:lstStyle/>
        <a:p>
          <a:endParaRPr lang="en-US" sz="800">
            <a:latin typeface="+mn-lt"/>
            <a:cs typeface="Arial" pitchFamily="34" charset="0"/>
          </a:endParaRPr>
        </a:p>
      </dgm:t>
    </dgm:pt>
    <dgm:pt modelId="{9178290E-EADA-403C-818A-E0DF0BB27015}" type="parTrans" cxnId="{F79FDDA9-F425-4349-A74F-C7A8FA3D3FFF}">
      <dgm:prSet/>
      <dgm:spPr/>
      <dgm:t>
        <a:bodyPr/>
        <a:lstStyle/>
        <a:p>
          <a:endParaRPr lang="en-US" sz="800">
            <a:latin typeface="+mn-lt"/>
            <a:cs typeface="Arial" pitchFamily="34" charset="0"/>
          </a:endParaRPr>
        </a:p>
      </dgm:t>
    </dgm:pt>
    <dgm:pt modelId="{AA407AF7-E649-41A4-AB0B-1DB4295CF303}">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ZA" sz="800">
              <a:latin typeface="+mn-lt"/>
            </a:rPr>
            <a:t>L7: Clerk Disposal: </a:t>
          </a:r>
          <a:endParaRPr lang="en-US" sz="800"/>
        </a:p>
      </dgm:t>
    </dgm:pt>
    <dgm:pt modelId="{CC8528E5-D44C-4B6B-B323-143F8873629F}" type="parTrans" cxnId="{3452E460-C197-49CE-813F-32E6F2EE97AD}">
      <dgm:prSet/>
      <dgm:spPr/>
      <dgm:t>
        <a:bodyPr/>
        <a:lstStyle/>
        <a:p>
          <a:endParaRPr lang="en-US"/>
        </a:p>
      </dgm:t>
    </dgm:pt>
    <dgm:pt modelId="{79E22635-EDB5-4A4A-B13F-29F4998BC85D}" type="sibTrans" cxnId="{3452E460-C197-49CE-813F-32E6F2EE97AD}">
      <dgm:prSet/>
      <dgm:spPr/>
      <dgm:t>
        <a:bodyPr/>
        <a:lstStyle/>
        <a:p>
          <a:endParaRPr lang="en-US"/>
        </a:p>
      </dgm:t>
    </dgm:pt>
    <dgm:pt modelId="{919C9361-984A-4050-9FDA-FBA8B86578DC}">
      <dgm:prSet custT="1">
        <dgm:style>
          <a:lnRef idx="2">
            <a:schemeClr val="accent1"/>
          </a:lnRef>
          <a:fillRef idx="1">
            <a:schemeClr val="lt1"/>
          </a:fillRef>
          <a:effectRef idx="0">
            <a:schemeClr val="accent1"/>
          </a:effectRef>
          <a:fontRef idx="minor">
            <a:schemeClr val="dk1"/>
          </a:fontRef>
        </dgm:style>
      </dgm:prSet>
      <dgm:spPr/>
      <dgm:t>
        <a:bodyPr/>
        <a:lstStyle/>
        <a:p>
          <a:r>
            <a:rPr lang="en-US" sz="800">
              <a:solidFill>
                <a:sysClr val="windowText" lastClr="000000"/>
              </a:solidFill>
            </a:rPr>
            <a:t>L7: Clerk Demand: Vacant</a:t>
          </a:r>
        </a:p>
      </dgm:t>
    </dgm:pt>
    <dgm:pt modelId="{66790A4D-F80A-4B35-9829-1A22EB095980}" type="parTrans" cxnId="{0574E9E9-C697-496C-A4A1-ACF1EE175D8A}">
      <dgm:prSet/>
      <dgm:spPr/>
      <dgm:t>
        <a:bodyPr/>
        <a:lstStyle/>
        <a:p>
          <a:endParaRPr lang="en-US"/>
        </a:p>
      </dgm:t>
    </dgm:pt>
    <dgm:pt modelId="{2AC45220-3286-4A2D-A68D-858410FF20ED}" type="sibTrans" cxnId="{0574E9E9-C697-496C-A4A1-ACF1EE175D8A}">
      <dgm:prSet/>
      <dgm:spPr/>
      <dgm:t>
        <a:bodyPr/>
        <a:lstStyle/>
        <a:p>
          <a:endParaRPr lang="en-US"/>
        </a:p>
      </dgm:t>
    </dgm:pt>
    <dgm:pt modelId="{C72256E1-1AAD-443A-A3BC-7F7209659B2D}">
      <dgm:prSet custT="1"/>
      <dgm:spPr/>
      <dgm:t>
        <a:bodyPr/>
        <a:lstStyle/>
        <a:p>
          <a:r>
            <a:rPr lang="en-ZA" sz="800">
              <a:latin typeface="+mn-lt"/>
            </a:rPr>
            <a:t>L5: Ass Accountant Aquisition:  </a:t>
          </a:r>
        </a:p>
      </dgm:t>
    </dgm:pt>
    <dgm:pt modelId="{22EA1379-ABDB-4409-86E3-9506C19E2D3E}" type="sibTrans" cxnId="{F01F1465-670E-466E-8AC8-BAE47B60C5BA}">
      <dgm:prSet/>
      <dgm:spPr/>
      <dgm:t>
        <a:bodyPr/>
        <a:lstStyle/>
        <a:p>
          <a:endParaRPr lang="en-US"/>
        </a:p>
      </dgm:t>
    </dgm:pt>
    <dgm:pt modelId="{16B873FF-14D1-4EC2-A107-AD321530DF20}" type="parTrans" cxnId="{F01F1465-670E-466E-8AC8-BAE47B60C5BA}">
      <dgm:prSet/>
      <dgm:spPr/>
      <dgm:t>
        <a:bodyPr/>
        <a:lstStyle/>
        <a:p>
          <a:endParaRPr lang="en-US"/>
        </a:p>
      </dgm:t>
    </dgm:pt>
    <dgm:pt modelId="{AD331209-C8F8-4F9D-83DE-0A2F961EB14D}">
      <dgm:prSet custT="1"/>
      <dgm:spPr/>
      <dgm:t>
        <a:bodyPr/>
        <a:lstStyle/>
        <a:p>
          <a:pPr algn="ctr" rtl="0"/>
          <a:r>
            <a:rPr lang="en-ZA" sz="800">
              <a:latin typeface="+mn-lt"/>
              <a:cs typeface="Arial" pitchFamily="34" charset="0"/>
            </a:rPr>
            <a:t>L4: Accountant Aquisition &amp; Demand </a:t>
          </a:r>
        </a:p>
      </dgm:t>
    </dgm:pt>
    <dgm:pt modelId="{C622D2BE-91C3-4DC2-89B9-2EAA7BA20702}" type="sibTrans" cxnId="{54634328-9DD0-4F66-847B-BCCA9DC9611F}">
      <dgm:prSet/>
      <dgm:spPr/>
      <dgm:t>
        <a:bodyPr/>
        <a:lstStyle/>
        <a:p>
          <a:endParaRPr lang="en-US"/>
        </a:p>
      </dgm:t>
    </dgm:pt>
    <dgm:pt modelId="{3DA40C9F-E3CB-4FC2-85D9-B4E4593C8094}" type="parTrans" cxnId="{54634328-9DD0-4F66-847B-BCCA9DC9611F}">
      <dgm:prSet/>
      <dgm:spPr/>
      <dgm:t>
        <a:bodyPr/>
        <a:lstStyle/>
        <a:p>
          <a:endParaRPr lang="en-US"/>
        </a:p>
      </dgm:t>
    </dgm:pt>
    <dgm:pt modelId="{B6083456-0004-4E93-9F92-72150DA73C24}">
      <dgm:prSet custT="1"/>
      <dgm:spPr/>
      <dgm:t>
        <a:bodyPr/>
        <a:lstStyle/>
        <a:p>
          <a:r>
            <a:rPr lang="en-ZA" sz="800">
              <a:latin typeface="+mn-lt"/>
            </a:rPr>
            <a:t>L7: Clerk Acquisition: </a:t>
          </a:r>
        </a:p>
      </dgm:t>
    </dgm:pt>
    <dgm:pt modelId="{857E07CB-A466-41F7-AB9D-DBF64225F6E8}" type="sibTrans" cxnId="{1F0D5869-B702-4235-8575-3CDCF129BC2A}">
      <dgm:prSet/>
      <dgm:spPr/>
      <dgm:t>
        <a:bodyPr/>
        <a:lstStyle/>
        <a:p>
          <a:endParaRPr lang="en-ZA">
            <a:latin typeface="+mn-lt"/>
          </a:endParaRPr>
        </a:p>
      </dgm:t>
    </dgm:pt>
    <dgm:pt modelId="{401481A0-21BA-43AE-BB37-CCBD780EA19B}" type="parTrans" cxnId="{1F0D5869-B702-4235-8575-3CDCF129BC2A}">
      <dgm:prSet/>
      <dgm:spPr/>
      <dgm:t>
        <a:bodyPr/>
        <a:lstStyle/>
        <a:p>
          <a:endParaRPr lang="en-ZA">
            <a:latin typeface="+mn-lt"/>
          </a:endParaRPr>
        </a:p>
      </dgm:t>
    </dgm:pt>
    <dgm:pt modelId="{7F332789-0F8E-40BF-83CC-0405E00283C5}">
      <dgm:prSet custT="1"/>
      <dgm:spPr/>
      <dgm:t>
        <a:bodyPr/>
        <a:lstStyle/>
        <a:p>
          <a:r>
            <a:rPr lang="en-ZA" sz="800">
              <a:latin typeface="+mn-lt"/>
            </a:rPr>
            <a:t>L7: Clerk Acquisition</a:t>
          </a:r>
        </a:p>
      </dgm:t>
    </dgm:pt>
    <dgm:pt modelId="{CA442F24-D565-4FF9-A5BF-81A23B06ADBA}" type="parTrans" cxnId="{DEBD47B2-C9BF-4FF8-BE66-9827D986C0BD}">
      <dgm:prSet/>
      <dgm:spPr/>
      <dgm:t>
        <a:bodyPr/>
        <a:lstStyle/>
        <a:p>
          <a:endParaRPr lang="en-US"/>
        </a:p>
      </dgm:t>
    </dgm:pt>
    <dgm:pt modelId="{72A3E369-5458-4208-A9F0-950483B79D16}" type="sibTrans" cxnId="{DEBD47B2-C9BF-4FF8-BE66-9827D986C0BD}">
      <dgm:prSet/>
      <dgm:spPr/>
      <dgm:t>
        <a:bodyPr/>
        <a:lstStyle/>
        <a:p>
          <a:endParaRPr lang="en-US"/>
        </a:p>
      </dgm:t>
    </dgm:pt>
    <dgm:pt modelId="{9E6DA3A1-95F0-4AF8-B873-F61E0E568B3E}">
      <dgm:prSet custT="1"/>
      <dgm:spPr/>
      <dgm:t>
        <a:bodyPr/>
        <a:lstStyle/>
        <a:p>
          <a:pPr rtl="0"/>
          <a:r>
            <a:rPr lang="en-US" sz="800" strike="noStrike">
              <a:latin typeface="+mn-lt"/>
              <a:cs typeface="Arial" pitchFamily="34" charset="0"/>
            </a:rPr>
            <a:t>Sec 57</a:t>
          </a:r>
        </a:p>
        <a:p>
          <a:pPr rtl="0"/>
          <a:r>
            <a:rPr lang="en-US" sz="800" strike="noStrike">
              <a:latin typeface="+mn-lt"/>
              <a:cs typeface="Arial" pitchFamily="34" charset="0"/>
            </a:rPr>
            <a:t>Chief Financial Office</a:t>
          </a:r>
        </a:p>
      </dgm:t>
    </dgm:pt>
    <dgm:pt modelId="{E394C4A9-6FD5-4B36-90B2-E62A30965A0C}" type="parTrans" cxnId="{48D1626A-1160-483A-A223-14C481BAA1CB}">
      <dgm:prSet/>
      <dgm:spPr/>
      <dgm:t>
        <a:bodyPr/>
        <a:lstStyle/>
        <a:p>
          <a:endParaRPr lang="en-US"/>
        </a:p>
      </dgm:t>
    </dgm:pt>
    <dgm:pt modelId="{228BB809-C62F-4CA0-91BF-DB09E6D58F10}" type="sibTrans" cxnId="{48D1626A-1160-483A-A223-14C481BAA1CB}">
      <dgm:prSet/>
      <dgm:spPr/>
      <dgm:t>
        <a:bodyPr/>
        <a:lstStyle/>
        <a:p>
          <a:endParaRPr lang="en-US"/>
        </a:p>
      </dgm:t>
    </dgm:pt>
    <dgm:pt modelId="{A442E515-4A90-49D1-A945-51590287BF30}">
      <dgm:prSet custT="1">
        <dgm:style>
          <a:lnRef idx="2">
            <a:schemeClr val="accent1"/>
          </a:lnRef>
          <a:fillRef idx="1">
            <a:schemeClr val="lt1"/>
          </a:fillRef>
          <a:effectRef idx="0">
            <a:schemeClr val="accent1"/>
          </a:effectRef>
          <a:fontRef idx="minor">
            <a:schemeClr val="dk1"/>
          </a:fontRef>
        </dgm:style>
      </dgm:prSet>
      <dgm:spPr/>
      <dgm:t>
        <a:bodyPr/>
        <a:lstStyle/>
        <a:p>
          <a:r>
            <a:rPr lang="en-US" sz="800"/>
            <a:t>L14: General Work: </a:t>
          </a:r>
          <a:r>
            <a:rPr lang="en-ZA" sz="800">
              <a:latin typeface="+mn-lt"/>
            </a:rPr>
            <a:t>Vacant</a:t>
          </a:r>
          <a:endParaRPr lang="en-US" sz="800"/>
        </a:p>
      </dgm:t>
    </dgm:pt>
    <dgm:pt modelId="{2D753C54-C4AD-4DB9-BEC2-F93114102BFC}" type="parTrans" cxnId="{BC3FBBD2-A624-4809-8B50-0AD7802DD745}">
      <dgm:prSet/>
      <dgm:spPr/>
      <dgm:t>
        <a:bodyPr/>
        <a:lstStyle/>
        <a:p>
          <a:endParaRPr lang="en-US"/>
        </a:p>
      </dgm:t>
    </dgm:pt>
    <dgm:pt modelId="{C63911AB-16E7-41EB-AE2E-257024F43B7B}" type="sibTrans" cxnId="{BC3FBBD2-A624-4809-8B50-0AD7802DD745}">
      <dgm:prSet/>
      <dgm:spPr/>
      <dgm:t>
        <a:bodyPr/>
        <a:lstStyle/>
        <a:p>
          <a:endParaRPr lang="en-US"/>
        </a:p>
      </dgm:t>
    </dgm:pt>
    <dgm:pt modelId="{3CB7BD6D-39C8-4623-B53B-5D0D06496D97}">
      <dgm:prSet custT="1"/>
      <dgm:spPr/>
      <dgm:t>
        <a:bodyPr/>
        <a:lstStyle/>
        <a:p>
          <a:r>
            <a:rPr lang="en-US" sz="800"/>
            <a:t>L14: General Worker Transport:  </a:t>
          </a:r>
        </a:p>
      </dgm:t>
    </dgm:pt>
    <dgm:pt modelId="{3A456DB8-84A2-463F-9266-FEF9553BD9BB}" type="parTrans" cxnId="{E6BC841E-FCD8-4C90-B690-ADF649E4673C}">
      <dgm:prSet/>
      <dgm:spPr/>
      <dgm:t>
        <a:bodyPr/>
        <a:lstStyle/>
        <a:p>
          <a:endParaRPr lang="en-US"/>
        </a:p>
      </dgm:t>
    </dgm:pt>
    <dgm:pt modelId="{56FA604A-6A85-41DD-A58F-C342342090B0}" type="sibTrans" cxnId="{E6BC841E-FCD8-4C90-B690-ADF649E4673C}">
      <dgm:prSet/>
      <dgm:spPr/>
      <dgm:t>
        <a:bodyPr/>
        <a:lstStyle/>
        <a:p>
          <a:endParaRPr lang="en-US"/>
        </a:p>
      </dgm:t>
    </dgm:pt>
    <dgm:pt modelId="{C9278A74-5556-4B4E-A2F4-B58C5F7A3F81}">
      <dgm:prSet custT="1">
        <dgm:style>
          <a:lnRef idx="2">
            <a:schemeClr val="accent1"/>
          </a:lnRef>
          <a:fillRef idx="1">
            <a:schemeClr val="lt1"/>
          </a:fillRef>
          <a:effectRef idx="0">
            <a:schemeClr val="accent1"/>
          </a:effectRef>
          <a:fontRef idx="minor">
            <a:schemeClr val="dk1"/>
          </a:fontRef>
        </dgm:style>
      </dgm:prSet>
      <dgm:spPr/>
      <dgm:t>
        <a:bodyPr/>
        <a:lstStyle/>
        <a:p>
          <a:r>
            <a:rPr lang="en-US" sz="800"/>
            <a:t>L14: General Work: </a:t>
          </a:r>
          <a:r>
            <a:rPr lang="en-ZA" sz="800">
              <a:latin typeface="+mn-lt"/>
            </a:rPr>
            <a:t>Vacant</a:t>
          </a:r>
          <a:endParaRPr lang="en-US" sz="800"/>
        </a:p>
      </dgm:t>
    </dgm:pt>
    <dgm:pt modelId="{36E60A6C-2AA3-4ABA-AA1B-776C5F5BB0DE}" type="parTrans" cxnId="{41201A32-00CE-4901-A5AB-52A7D02B7C14}">
      <dgm:prSet/>
      <dgm:spPr/>
      <dgm:t>
        <a:bodyPr/>
        <a:lstStyle/>
        <a:p>
          <a:endParaRPr lang="en-US"/>
        </a:p>
      </dgm:t>
    </dgm:pt>
    <dgm:pt modelId="{E011DAE3-AD60-42F4-8BDF-9B148CCADC23}" type="sibTrans" cxnId="{41201A32-00CE-4901-A5AB-52A7D02B7C14}">
      <dgm:prSet/>
      <dgm:spPr/>
      <dgm:t>
        <a:bodyPr/>
        <a:lstStyle/>
        <a:p>
          <a:endParaRPr lang="en-US"/>
        </a:p>
      </dgm:t>
    </dgm:pt>
    <dgm:pt modelId="{6C785C5D-1936-43CD-B63B-50C3439DDE40}">
      <dgm:prSet custT="1"/>
      <dgm:spPr/>
      <dgm:t>
        <a:bodyPr/>
        <a:lstStyle/>
        <a:p>
          <a:r>
            <a:rPr lang="en-ZA" sz="800">
              <a:latin typeface="+mn-lt"/>
            </a:rPr>
            <a:t>L5: Ass Accountant Aquisition:</a:t>
          </a:r>
          <a:endParaRPr lang="en-US" sz="800"/>
        </a:p>
      </dgm:t>
    </dgm:pt>
    <dgm:pt modelId="{4E6B4391-AA4B-4AF3-9372-C99D1CD4ADB9}" type="parTrans" cxnId="{5D2F0D2A-5AAE-4706-B6FF-406867BFA2EF}">
      <dgm:prSet/>
      <dgm:spPr/>
      <dgm:t>
        <a:bodyPr/>
        <a:lstStyle/>
        <a:p>
          <a:endParaRPr lang="en-US"/>
        </a:p>
      </dgm:t>
    </dgm:pt>
    <dgm:pt modelId="{EC42F6E7-F2A3-4E9A-92FF-42B9695E8EBB}" type="sibTrans" cxnId="{5D2F0D2A-5AAE-4706-B6FF-406867BFA2EF}">
      <dgm:prSet/>
      <dgm:spPr/>
      <dgm:t>
        <a:bodyPr/>
        <a:lstStyle/>
        <a:p>
          <a:endParaRPr lang="en-US"/>
        </a:p>
      </dgm:t>
    </dgm:pt>
    <dgm:pt modelId="{AB01E0DB-7362-495B-AE24-7636A8F5276A}">
      <dgm:prSet custT="1"/>
      <dgm:spPr/>
      <dgm:t>
        <a:bodyPr/>
        <a:lstStyle/>
        <a:p>
          <a:r>
            <a:rPr lang="en-US" sz="800"/>
            <a:t>L7: Clerk Stores:</a:t>
          </a:r>
        </a:p>
      </dgm:t>
    </dgm:pt>
    <dgm:pt modelId="{0C916B87-6F9D-4D71-B320-2D4EA9F99A2B}" type="sibTrans" cxnId="{1AE48706-B87C-4515-BE83-C2E2683321A2}">
      <dgm:prSet/>
      <dgm:spPr/>
      <dgm:t>
        <a:bodyPr/>
        <a:lstStyle/>
        <a:p>
          <a:endParaRPr lang="en-US"/>
        </a:p>
      </dgm:t>
    </dgm:pt>
    <dgm:pt modelId="{7AEA43C5-AA73-4491-B1B9-4CFA2E3461D6}" type="parTrans" cxnId="{1AE48706-B87C-4515-BE83-C2E2683321A2}">
      <dgm:prSet/>
      <dgm:spPr/>
      <dgm:t>
        <a:bodyPr/>
        <a:lstStyle/>
        <a:p>
          <a:endParaRPr lang="en-US"/>
        </a:p>
      </dgm:t>
    </dgm:pt>
    <dgm:pt modelId="{C7FF438D-4E51-4C22-B821-678861363C9D}">
      <dgm:prSet custT="1"/>
      <dgm:spPr/>
      <dgm:t>
        <a:bodyPr/>
        <a:lstStyle/>
        <a:p>
          <a:r>
            <a:rPr lang="en-US" sz="800"/>
            <a:t>L7: Clerk Despense: </a:t>
          </a:r>
        </a:p>
      </dgm:t>
    </dgm:pt>
    <dgm:pt modelId="{3A4ECB70-8E18-4317-81DF-B718EF0193AE}" type="sibTrans" cxnId="{30522689-6220-4931-A47C-60C21ACEBF85}">
      <dgm:prSet/>
      <dgm:spPr/>
      <dgm:t>
        <a:bodyPr/>
        <a:lstStyle/>
        <a:p>
          <a:endParaRPr lang="en-US"/>
        </a:p>
      </dgm:t>
    </dgm:pt>
    <dgm:pt modelId="{432CC1DA-DDF6-4598-9CEC-AA8871B60554}" type="parTrans" cxnId="{30522689-6220-4931-A47C-60C21ACEBF85}">
      <dgm:prSet/>
      <dgm:spPr/>
      <dgm:t>
        <a:bodyPr/>
        <a:lstStyle/>
        <a:p>
          <a:endParaRPr lang="en-US"/>
        </a:p>
      </dgm:t>
    </dgm:pt>
    <dgm:pt modelId="{DE51A1DC-5BD4-4E12-9004-F62B387C5BF5}">
      <dgm:prSet custT="1"/>
      <dgm:spPr/>
      <dgm:t>
        <a:bodyPr/>
        <a:lstStyle/>
        <a:p>
          <a:r>
            <a:rPr lang="en-US" sz="800"/>
            <a:t>L7: Clerk Purchaing: </a:t>
          </a:r>
        </a:p>
      </dgm:t>
    </dgm:pt>
    <dgm:pt modelId="{2D853A13-9857-4642-AB2D-277262CC573B}" type="sibTrans" cxnId="{B5E5BE47-E746-4038-9939-52DA1103D0B2}">
      <dgm:prSet/>
      <dgm:spPr/>
      <dgm:t>
        <a:bodyPr/>
        <a:lstStyle/>
        <a:p>
          <a:endParaRPr lang="en-US"/>
        </a:p>
      </dgm:t>
    </dgm:pt>
    <dgm:pt modelId="{5D1F984D-ACA0-4017-863D-A0B545E159A2}" type="parTrans" cxnId="{B5E5BE47-E746-4038-9939-52DA1103D0B2}">
      <dgm:prSet/>
      <dgm:spPr/>
      <dgm:t>
        <a:bodyPr/>
        <a:lstStyle/>
        <a:p>
          <a:endParaRPr lang="en-US"/>
        </a:p>
      </dgm:t>
    </dgm:pt>
    <dgm:pt modelId="{DB49EA6F-BD1A-4F24-893F-56B5270BAD86}">
      <dgm:prSet custT="1">
        <dgm:style>
          <a:lnRef idx="2">
            <a:schemeClr val="accent1"/>
          </a:lnRef>
          <a:fillRef idx="1">
            <a:schemeClr val="lt1"/>
          </a:fillRef>
          <a:effectRef idx="0">
            <a:schemeClr val="accent1"/>
          </a:effectRef>
          <a:fontRef idx="minor">
            <a:schemeClr val="dk1"/>
          </a:fontRef>
        </dgm:style>
      </dgm:prSet>
      <dgm:spPr/>
      <dgm:t>
        <a:bodyPr/>
        <a:lstStyle/>
        <a:p>
          <a:r>
            <a:rPr lang="en-US" sz="800"/>
            <a:t>L11: Jnr Clerrk</a:t>
          </a:r>
          <a:r>
            <a:rPr lang="en-US" sz="800" b="0"/>
            <a:t>: </a:t>
          </a:r>
          <a:r>
            <a:rPr lang="en-ZA" sz="800">
              <a:latin typeface="+mn-lt"/>
            </a:rPr>
            <a:t>Vacant</a:t>
          </a:r>
          <a:endParaRPr lang="en-US" sz="800" b="0"/>
        </a:p>
      </dgm:t>
    </dgm:pt>
    <dgm:pt modelId="{C0D7F384-4940-4F25-A246-B12A97E42576}" type="sibTrans" cxnId="{AA0FB624-39B5-4444-BF89-C4AFAA21F7F1}">
      <dgm:prSet/>
      <dgm:spPr/>
      <dgm:t>
        <a:bodyPr/>
        <a:lstStyle/>
        <a:p>
          <a:endParaRPr lang="en-US"/>
        </a:p>
      </dgm:t>
    </dgm:pt>
    <dgm:pt modelId="{050775E5-183D-4AA7-8CC0-BEA2DF5DAB75}" type="parTrans" cxnId="{AA0FB624-39B5-4444-BF89-C4AFAA21F7F1}">
      <dgm:prSet/>
      <dgm:spPr/>
      <dgm:t>
        <a:bodyPr/>
        <a:lstStyle/>
        <a:p>
          <a:endParaRPr lang="en-US"/>
        </a:p>
      </dgm:t>
    </dgm:pt>
    <dgm:pt modelId="{D996F994-7451-4531-BAF3-CB860B29A14C}">
      <dgm:prSet custT="1"/>
      <dgm:spPr/>
      <dgm:t>
        <a:bodyPr/>
        <a:lstStyle/>
        <a:p>
          <a:pPr marR="0" rtl="0"/>
          <a:r>
            <a:rPr lang="en-US" sz="800">
              <a:latin typeface="+mn-lt"/>
              <a:cs typeface="Arial" pitchFamily="34" charset="0"/>
            </a:rPr>
            <a:t>L14: </a:t>
          </a:r>
          <a:r>
            <a:rPr lang="en-US" sz="800"/>
            <a:t>General Work:  Stores </a:t>
          </a:r>
        </a:p>
      </dgm:t>
    </dgm:pt>
    <dgm:pt modelId="{7B3493CC-C059-4401-9828-970C02D58CFA}" type="parTrans" cxnId="{3E992A8B-FB79-408C-AF26-E798175315A2}">
      <dgm:prSet/>
      <dgm:spPr/>
      <dgm:t>
        <a:bodyPr/>
        <a:lstStyle/>
        <a:p>
          <a:endParaRPr lang="en-US"/>
        </a:p>
      </dgm:t>
    </dgm:pt>
    <dgm:pt modelId="{3EB8E3EF-2FC8-437A-9284-DF310713386D}" type="sibTrans" cxnId="{3E992A8B-FB79-408C-AF26-E798175315A2}">
      <dgm:prSet/>
      <dgm:spPr/>
      <dgm:t>
        <a:bodyPr/>
        <a:lstStyle/>
        <a:p>
          <a:endParaRPr lang="en-US"/>
        </a:p>
      </dgm:t>
    </dgm:pt>
    <dgm:pt modelId="{73F0D24B-A97C-480C-A423-095A659E7617}">
      <dgm:prSet>
        <dgm:style>
          <a:lnRef idx="2">
            <a:schemeClr val="accent1"/>
          </a:lnRef>
          <a:fillRef idx="1">
            <a:schemeClr val="lt1"/>
          </a:fillRef>
          <a:effectRef idx="0">
            <a:schemeClr val="accent1"/>
          </a:effectRef>
          <a:fontRef idx="minor">
            <a:schemeClr val="dk1"/>
          </a:fontRef>
        </dgm:style>
      </dgm:prSet>
      <dgm:spPr/>
      <dgm:t>
        <a:bodyPr/>
        <a:lstStyle/>
        <a:p>
          <a:pPr rtl="0"/>
          <a:r>
            <a:rPr lang="en-US">
              <a:latin typeface="+mn-lt"/>
              <a:cs typeface="Arial" pitchFamily="34" charset="0"/>
            </a:rPr>
            <a:t>L2: Deputy Chief inancial Oficer (not delegated)</a:t>
          </a:r>
          <a:endParaRPr lang="en-US"/>
        </a:p>
      </dgm:t>
    </dgm:pt>
    <dgm:pt modelId="{87D22541-50F4-48D6-9EDB-04CCBAC135C7}" type="parTrans" cxnId="{73135C34-EBF1-4C86-9C90-64D0E695B075}">
      <dgm:prSet/>
      <dgm:spPr/>
      <dgm:t>
        <a:bodyPr/>
        <a:lstStyle/>
        <a:p>
          <a:endParaRPr lang="en-US"/>
        </a:p>
      </dgm:t>
    </dgm:pt>
    <dgm:pt modelId="{490002F7-3C89-423B-BE4D-CCDFA31C2A30}" type="sibTrans" cxnId="{73135C34-EBF1-4C86-9C90-64D0E695B075}">
      <dgm:prSet/>
      <dgm:spPr/>
      <dgm:t>
        <a:bodyPr/>
        <a:lstStyle/>
        <a:p>
          <a:endParaRPr lang="en-US"/>
        </a:p>
      </dgm:t>
    </dgm:pt>
    <dgm:pt modelId="{4FB671A4-3470-4316-963F-069650D1C209}" type="pres">
      <dgm:prSet presAssocID="{22892A61-3ED7-43EA-95AB-479802D5A572}" presName="mainComposite" presStyleCnt="0">
        <dgm:presLayoutVars>
          <dgm:chPref val="1"/>
          <dgm:dir/>
          <dgm:animOne val="branch"/>
          <dgm:animLvl val="lvl"/>
          <dgm:resizeHandles val="exact"/>
        </dgm:presLayoutVars>
      </dgm:prSet>
      <dgm:spPr/>
    </dgm:pt>
    <dgm:pt modelId="{560EF63D-D8A5-4FE4-875E-8CBB0C177ECD}" type="pres">
      <dgm:prSet presAssocID="{22892A61-3ED7-43EA-95AB-479802D5A572}" presName="hierFlow" presStyleCnt="0"/>
      <dgm:spPr/>
    </dgm:pt>
    <dgm:pt modelId="{1D25D66F-1766-4108-A120-91A288776D4D}" type="pres">
      <dgm:prSet presAssocID="{22892A61-3ED7-43EA-95AB-479802D5A572}" presName="hierChild1" presStyleCnt="0">
        <dgm:presLayoutVars>
          <dgm:chPref val="1"/>
          <dgm:animOne val="branch"/>
          <dgm:animLvl val="lvl"/>
        </dgm:presLayoutVars>
      </dgm:prSet>
      <dgm:spPr/>
    </dgm:pt>
    <dgm:pt modelId="{D0BF504E-03BF-4AFA-A51D-C6A2D30489E6}" type="pres">
      <dgm:prSet presAssocID="{03363A83-924A-4F92-8556-04D4E2852762}" presName="Name14" presStyleCnt="0"/>
      <dgm:spPr/>
    </dgm:pt>
    <dgm:pt modelId="{CA856D7F-7DB8-403F-945F-288F95A28F75}" type="pres">
      <dgm:prSet presAssocID="{03363A83-924A-4F92-8556-04D4E2852762}" presName="level1Shape" presStyleLbl="node0" presStyleIdx="0" presStyleCnt="1" custScaleX="1257184" custScaleY="584228" custLinFactX="-259975" custLinFactY="-107344" custLinFactNeighborX="-300000" custLinFactNeighborY="-200000">
        <dgm:presLayoutVars>
          <dgm:chPref val="3"/>
        </dgm:presLayoutVars>
      </dgm:prSet>
      <dgm:spPr/>
    </dgm:pt>
    <dgm:pt modelId="{09FF2F77-8DD7-4BB3-B916-DCAC9FD13B02}" type="pres">
      <dgm:prSet presAssocID="{03363A83-924A-4F92-8556-04D4E2852762}" presName="hierChild2" presStyleCnt="0"/>
      <dgm:spPr/>
    </dgm:pt>
    <dgm:pt modelId="{B5583731-8CC9-447D-BE03-C846EF7465F5}" type="pres">
      <dgm:prSet presAssocID="{E394C4A9-6FD5-4B36-90B2-E62A30965A0C}" presName="Name19" presStyleLbl="parChTrans1D2" presStyleIdx="0" presStyleCnt="1"/>
      <dgm:spPr/>
    </dgm:pt>
    <dgm:pt modelId="{697CA262-C884-40C0-ADF2-912FFBF5D09F}" type="pres">
      <dgm:prSet presAssocID="{9E6DA3A1-95F0-4AF8-B873-F61E0E568B3E}" presName="Name21" presStyleCnt="0"/>
      <dgm:spPr/>
    </dgm:pt>
    <dgm:pt modelId="{0D4FD6BC-00CB-4E6D-8396-B1D0F3C788B8}" type="pres">
      <dgm:prSet presAssocID="{9E6DA3A1-95F0-4AF8-B873-F61E0E568B3E}" presName="level2Shape" presStyleLbl="node2" presStyleIdx="0" presStyleCnt="1" custScaleX="722900" custScaleY="319369" custLinFactX="-264691" custLinFactY="-82424" custLinFactNeighborX="-300000" custLinFactNeighborY="-100000"/>
      <dgm:spPr/>
    </dgm:pt>
    <dgm:pt modelId="{59085E02-8F51-4059-A52E-37B62C1B85AE}" type="pres">
      <dgm:prSet presAssocID="{9E6DA3A1-95F0-4AF8-B873-F61E0E568B3E}" presName="hierChild3" presStyleCnt="0"/>
      <dgm:spPr/>
    </dgm:pt>
    <dgm:pt modelId="{377F2BA3-669A-44A9-82E8-822E5D9302CC}" type="pres">
      <dgm:prSet presAssocID="{76FA2C8D-8982-452A-AC45-0CC3AA0E22C8}" presName="Name19" presStyleLbl="parChTrans1D3" presStyleIdx="0" presStyleCnt="2"/>
      <dgm:spPr/>
    </dgm:pt>
    <dgm:pt modelId="{1A0E1FE5-7019-4786-AB9D-D5CA31523648}" type="pres">
      <dgm:prSet presAssocID="{9631E8CE-911D-49A7-85A1-46CC7204B59A}" presName="Name21" presStyleCnt="0"/>
      <dgm:spPr/>
    </dgm:pt>
    <dgm:pt modelId="{FA36D0C6-2882-4BD5-9842-A63C0E0AE02B}" type="pres">
      <dgm:prSet presAssocID="{9631E8CE-911D-49A7-85A1-46CC7204B59A}" presName="level2Shape" presStyleLbl="node3" presStyleIdx="0" presStyleCnt="2" custScaleX="812362" custScaleY="290996" custLinFactX="-47948" custLinFactY="-35072" custLinFactNeighborX="-100000" custLinFactNeighborY="-100000"/>
      <dgm:spPr/>
    </dgm:pt>
    <dgm:pt modelId="{5438CCD9-E57A-4504-9C2B-FB0E3323B7A4}" type="pres">
      <dgm:prSet presAssocID="{9631E8CE-911D-49A7-85A1-46CC7204B59A}" presName="hierChild3" presStyleCnt="0"/>
      <dgm:spPr/>
    </dgm:pt>
    <dgm:pt modelId="{05D678EC-3741-413D-840E-C6FE84538C97}" type="pres">
      <dgm:prSet presAssocID="{9178290E-EADA-403C-818A-E0DF0BB27015}" presName="Name19" presStyleLbl="parChTrans1D4" presStyleIdx="0" presStyleCnt="22"/>
      <dgm:spPr/>
    </dgm:pt>
    <dgm:pt modelId="{D05D2C6A-CA76-4F5A-A4A2-58805F6787A2}" type="pres">
      <dgm:prSet presAssocID="{08FB81DE-B67C-41D2-A3B8-5917F2020DB3}" presName="Name21" presStyleCnt="0"/>
      <dgm:spPr/>
    </dgm:pt>
    <dgm:pt modelId="{2DF39C9C-0614-4D3B-B3EC-39140CCD9D3E}" type="pres">
      <dgm:prSet presAssocID="{08FB81DE-B67C-41D2-A3B8-5917F2020DB3}" presName="level2Shape" presStyleLbl="node4" presStyleIdx="0" presStyleCnt="22" custScaleX="921328" custScaleY="261495" custLinFactX="-42442" custLinFactNeighborX="-100000" custLinFactNeighborY="-94214"/>
      <dgm:spPr/>
    </dgm:pt>
    <dgm:pt modelId="{5493A3D0-27CD-486B-9731-683997BC3C88}" type="pres">
      <dgm:prSet presAssocID="{08FB81DE-B67C-41D2-A3B8-5917F2020DB3}" presName="hierChild3" presStyleCnt="0"/>
      <dgm:spPr/>
    </dgm:pt>
    <dgm:pt modelId="{93CE8D67-E52E-4B2E-A0EF-CE72F9CB9E38}" type="pres">
      <dgm:prSet presAssocID="{3DA40C9F-E3CB-4FC2-85D9-B4E4593C8094}" presName="Name19" presStyleLbl="parChTrans1D4" presStyleIdx="1" presStyleCnt="22"/>
      <dgm:spPr/>
    </dgm:pt>
    <dgm:pt modelId="{663E8F7E-A0BC-48D4-B075-0F99A3EC67AE}" type="pres">
      <dgm:prSet presAssocID="{AD331209-C8F8-4F9D-83DE-0A2F961EB14D}" presName="Name21" presStyleCnt="0"/>
      <dgm:spPr/>
    </dgm:pt>
    <dgm:pt modelId="{5FB5E279-522E-498B-A785-1E510CDBA339}" type="pres">
      <dgm:prSet presAssocID="{AD331209-C8F8-4F9D-83DE-0A2F961EB14D}" presName="level2Shape" presStyleLbl="node4" presStyleIdx="1" presStyleCnt="22" custScaleX="1038471" custScaleY="278177" custLinFactNeighborX="-2523" custLinFactNeighborY="-30277"/>
      <dgm:spPr/>
    </dgm:pt>
    <dgm:pt modelId="{624ADF06-BF9E-480F-879F-CA7FA247A553}" type="pres">
      <dgm:prSet presAssocID="{AD331209-C8F8-4F9D-83DE-0A2F961EB14D}" presName="hierChild3" presStyleCnt="0"/>
      <dgm:spPr/>
    </dgm:pt>
    <dgm:pt modelId="{FCA3F1CA-642D-402E-9E83-01E9E6ACAD1A}" type="pres">
      <dgm:prSet presAssocID="{A734C7A5-611E-450B-A04E-0078D2180A61}" presName="Name19" presStyleLbl="parChTrans1D4" presStyleIdx="2" presStyleCnt="22"/>
      <dgm:spPr/>
    </dgm:pt>
    <dgm:pt modelId="{0362E810-6283-4E86-9316-4B1FF0A05BA7}" type="pres">
      <dgm:prSet presAssocID="{5957DA5B-54B3-422F-82F4-6C5855439F9B}" presName="Name21" presStyleCnt="0"/>
      <dgm:spPr/>
    </dgm:pt>
    <dgm:pt modelId="{D7470282-2EDB-4D8A-9687-B51554412E68}" type="pres">
      <dgm:prSet presAssocID="{5957DA5B-54B3-422F-82F4-6C5855439F9B}" presName="level2Shape" presStyleLbl="node4" presStyleIdx="2" presStyleCnt="22" custScaleX="551930" custScaleY="340330" custLinFactNeighborX="-1164" custLinFactNeighborY="77327"/>
      <dgm:spPr/>
    </dgm:pt>
    <dgm:pt modelId="{427800B9-6508-4479-83F4-4A8C34B49810}" type="pres">
      <dgm:prSet presAssocID="{5957DA5B-54B3-422F-82F4-6C5855439F9B}" presName="hierChild3" presStyleCnt="0"/>
      <dgm:spPr/>
    </dgm:pt>
    <dgm:pt modelId="{0DD5A8D8-0D5E-4810-B5FC-5145C0998F85}" type="pres">
      <dgm:prSet presAssocID="{66790A4D-F80A-4B35-9829-1A22EB095980}" presName="Name19" presStyleLbl="parChTrans1D4" presStyleIdx="3" presStyleCnt="22"/>
      <dgm:spPr/>
    </dgm:pt>
    <dgm:pt modelId="{E0CCC884-72C3-4ED2-8DCC-60E13263E575}" type="pres">
      <dgm:prSet presAssocID="{919C9361-984A-4050-9FDA-FBA8B86578DC}" presName="Name21" presStyleCnt="0"/>
      <dgm:spPr/>
    </dgm:pt>
    <dgm:pt modelId="{B1D87ADE-8E75-4B6B-AE4B-091F9AEF0F55}" type="pres">
      <dgm:prSet presAssocID="{919C9361-984A-4050-9FDA-FBA8B86578DC}" presName="level2Shape" presStyleLbl="node4" presStyleIdx="3" presStyleCnt="22" custScaleX="452023" custScaleY="373631" custLinFactY="124133" custLinFactNeighborX="-5899" custLinFactNeighborY="200000"/>
      <dgm:spPr/>
    </dgm:pt>
    <dgm:pt modelId="{8D170948-DE29-46B4-9A8E-52AE17FF425F}" type="pres">
      <dgm:prSet presAssocID="{919C9361-984A-4050-9FDA-FBA8B86578DC}" presName="hierChild3" presStyleCnt="0"/>
      <dgm:spPr/>
    </dgm:pt>
    <dgm:pt modelId="{93D13B70-4BF0-419E-BB3A-FD64F4A6DF2F}" type="pres">
      <dgm:prSet presAssocID="{16B873FF-14D1-4EC2-A107-AD321530DF20}" presName="Name19" presStyleLbl="parChTrans1D4" presStyleIdx="4" presStyleCnt="22"/>
      <dgm:spPr/>
    </dgm:pt>
    <dgm:pt modelId="{9BAC863A-982B-4EC9-B762-4C53929B11B7}" type="pres">
      <dgm:prSet presAssocID="{C72256E1-1AAD-443A-A3BC-7F7209659B2D}" presName="Name21" presStyleCnt="0"/>
      <dgm:spPr/>
    </dgm:pt>
    <dgm:pt modelId="{D95CB694-0EFA-4E07-9E73-1E845C834C76}" type="pres">
      <dgm:prSet presAssocID="{C72256E1-1AAD-443A-A3BC-7F7209659B2D}" presName="level2Shape" presStyleLbl="node4" presStyleIdx="4" presStyleCnt="22" custScaleX="522302" custScaleY="358438" custLinFactNeighborX="31428" custLinFactNeighborY="70564"/>
      <dgm:spPr/>
    </dgm:pt>
    <dgm:pt modelId="{D7524479-0178-411D-84E9-14395ED16A87}" type="pres">
      <dgm:prSet presAssocID="{C72256E1-1AAD-443A-A3BC-7F7209659B2D}" presName="hierChild3" presStyleCnt="0"/>
      <dgm:spPr/>
    </dgm:pt>
    <dgm:pt modelId="{9C8A575B-A3A8-45DD-9531-ABF1C6724683}" type="pres">
      <dgm:prSet presAssocID="{401481A0-21BA-43AE-BB37-CCBD780EA19B}" presName="Name19" presStyleLbl="parChTrans1D4" presStyleIdx="5" presStyleCnt="22"/>
      <dgm:spPr/>
    </dgm:pt>
    <dgm:pt modelId="{13088D28-1E9B-4FBB-ADC3-B72D5EA649DB}" type="pres">
      <dgm:prSet presAssocID="{B6083456-0004-4E93-9F92-72150DA73C24}" presName="Name21" presStyleCnt="0"/>
      <dgm:spPr/>
    </dgm:pt>
    <dgm:pt modelId="{00B00CCD-4D81-4FBE-8273-EB175D5828AD}" type="pres">
      <dgm:prSet presAssocID="{B6083456-0004-4E93-9F92-72150DA73C24}" presName="level2Shape" presStyleLbl="node4" presStyleIdx="5" presStyleCnt="22" custScaleX="393075" custScaleY="353573" custLinFactY="100000" custLinFactNeighborX="36834" custLinFactNeighborY="199316"/>
      <dgm:spPr/>
    </dgm:pt>
    <dgm:pt modelId="{DD6DBB33-3876-4298-8143-6C73AFBB8943}" type="pres">
      <dgm:prSet presAssocID="{B6083456-0004-4E93-9F92-72150DA73C24}" presName="hierChild3" presStyleCnt="0"/>
      <dgm:spPr/>
    </dgm:pt>
    <dgm:pt modelId="{EC71D50A-242B-4884-AFD5-0B90658CBD88}" type="pres">
      <dgm:prSet presAssocID="{CA442F24-D565-4FF9-A5BF-81A23B06ADBA}" presName="Name19" presStyleLbl="parChTrans1D4" presStyleIdx="6" presStyleCnt="22"/>
      <dgm:spPr/>
    </dgm:pt>
    <dgm:pt modelId="{A570CE0E-E1D4-4ED6-B943-BE8455F67766}" type="pres">
      <dgm:prSet presAssocID="{7F332789-0F8E-40BF-83CC-0405E00283C5}" presName="Name21" presStyleCnt="0"/>
      <dgm:spPr/>
    </dgm:pt>
    <dgm:pt modelId="{EE60B04F-5C4E-4A76-95C9-B8FA207525CA}" type="pres">
      <dgm:prSet presAssocID="{7F332789-0F8E-40BF-83CC-0405E00283C5}" presName="level2Shape" presStyleLbl="node4" presStyleIdx="6" presStyleCnt="22" custScaleX="356450" custScaleY="347064" custLinFactY="103617" custLinFactNeighborX="64706" custLinFactNeighborY="200000"/>
      <dgm:spPr/>
    </dgm:pt>
    <dgm:pt modelId="{C94DEDF7-965E-40B3-AE5A-1D2772F3F915}" type="pres">
      <dgm:prSet presAssocID="{7F332789-0F8E-40BF-83CC-0405E00283C5}" presName="hierChild3" presStyleCnt="0"/>
      <dgm:spPr/>
    </dgm:pt>
    <dgm:pt modelId="{56BDFAE9-AB0D-4D01-B78F-71130153DC35}" type="pres">
      <dgm:prSet presAssocID="{4E6B4391-AA4B-4AF3-9372-C99D1CD4ADB9}" presName="Name19" presStyleLbl="parChTrans1D4" presStyleIdx="7" presStyleCnt="22"/>
      <dgm:spPr/>
    </dgm:pt>
    <dgm:pt modelId="{ED7E5B1A-455D-4C8C-A59F-58ADD1132D77}" type="pres">
      <dgm:prSet presAssocID="{6C785C5D-1936-43CD-B63B-50C3439DDE40}" presName="Name21" presStyleCnt="0"/>
      <dgm:spPr/>
    </dgm:pt>
    <dgm:pt modelId="{941BF918-70A0-4BB2-AB9A-80164CA19191}" type="pres">
      <dgm:prSet presAssocID="{6C785C5D-1936-43CD-B63B-50C3439DDE40}" presName="level2Shape" presStyleLbl="node4" presStyleIdx="7" presStyleCnt="22" custScaleX="505782" custScaleY="345633" custLinFactX="85462" custLinFactNeighborX="100000" custLinFactNeighborY="74213"/>
      <dgm:spPr/>
    </dgm:pt>
    <dgm:pt modelId="{B2171903-0934-48EB-B837-FE4FE9AD956B}" type="pres">
      <dgm:prSet presAssocID="{6C785C5D-1936-43CD-B63B-50C3439DDE40}" presName="hierChild3" presStyleCnt="0"/>
      <dgm:spPr/>
    </dgm:pt>
    <dgm:pt modelId="{1057DC6C-63DB-4961-AA29-B12A07644F92}" type="pres">
      <dgm:prSet presAssocID="{BA90A879-082A-4AC0-9F37-2B600F538D52}" presName="Name19" presStyleLbl="parChTrans1D4" presStyleIdx="8" presStyleCnt="22"/>
      <dgm:spPr/>
    </dgm:pt>
    <dgm:pt modelId="{691CD51E-5EF3-4716-8AF9-10CDA0E1334A}" type="pres">
      <dgm:prSet presAssocID="{A9257DB6-B1CC-4C73-B3A0-DCA137B8DF67}" presName="Name21" presStyleCnt="0"/>
      <dgm:spPr/>
    </dgm:pt>
    <dgm:pt modelId="{2CB40B14-81DC-4586-9F8C-503447BBB956}" type="pres">
      <dgm:prSet presAssocID="{A9257DB6-B1CC-4C73-B3A0-DCA137B8DF67}" presName="level2Shape" presStyleLbl="node4" presStyleIdx="8" presStyleCnt="22" custScaleX="895583" custScaleY="298663" custLinFactNeighborX="-16641" custLinFactNeighborY="-27619"/>
      <dgm:spPr/>
    </dgm:pt>
    <dgm:pt modelId="{C7174792-B5F4-4006-94C0-794860791F8C}" type="pres">
      <dgm:prSet presAssocID="{A9257DB6-B1CC-4C73-B3A0-DCA137B8DF67}" presName="hierChild3" presStyleCnt="0"/>
      <dgm:spPr/>
    </dgm:pt>
    <dgm:pt modelId="{91910882-313A-4D43-BE73-54D27E04E204}" type="pres">
      <dgm:prSet presAssocID="{E3067389-D368-4D96-B42C-68702DF00A87}" presName="Name19" presStyleLbl="parChTrans1D4" presStyleIdx="9" presStyleCnt="22"/>
      <dgm:spPr/>
    </dgm:pt>
    <dgm:pt modelId="{C4A32CB2-B8DF-4545-95B2-9FC4F5C7EA59}" type="pres">
      <dgm:prSet presAssocID="{8E60DF56-4026-48FC-8D94-3C15CAE50143}" presName="Name21" presStyleCnt="0"/>
      <dgm:spPr/>
    </dgm:pt>
    <dgm:pt modelId="{B95B7464-F350-4BF6-BF41-5CB47CAD9EFE}" type="pres">
      <dgm:prSet presAssocID="{8E60DF56-4026-48FC-8D94-3C15CAE50143}" presName="level2Shape" presStyleLbl="node4" presStyleIdx="9" presStyleCnt="22" custScaleX="619357" custScaleY="329605" custLinFactNeighborX="2924" custLinFactNeighborY="92106"/>
      <dgm:spPr/>
    </dgm:pt>
    <dgm:pt modelId="{D1424C9B-57F6-4E53-9324-010FF6296D14}" type="pres">
      <dgm:prSet presAssocID="{8E60DF56-4026-48FC-8D94-3C15CAE50143}" presName="hierChild3" presStyleCnt="0"/>
      <dgm:spPr/>
    </dgm:pt>
    <dgm:pt modelId="{C1860809-CCA1-4A75-924E-09F6B9BA61F0}" type="pres">
      <dgm:prSet presAssocID="{C112ACB5-03DF-4321-8B57-B08BA8B4621E}" presName="Name19" presStyleLbl="parChTrans1D4" presStyleIdx="10" presStyleCnt="22"/>
      <dgm:spPr/>
    </dgm:pt>
    <dgm:pt modelId="{9B7C5D72-76FC-49FC-BC91-CE2BE09B0148}" type="pres">
      <dgm:prSet presAssocID="{ACB1C1A4-7DB2-4B10-A995-B9DD0B32B035}" presName="Name21" presStyleCnt="0"/>
      <dgm:spPr/>
    </dgm:pt>
    <dgm:pt modelId="{C5D9DFB2-08FC-4CD1-AA03-43E2BE19C3AE}" type="pres">
      <dgm:prSet presAssocID="{ACB1C1A4-7DB2-4B10-A995-B9DD0B32B035}" presName="level2Shape" presStyleLbl="node4" presStyleIdx="10" presStyleCnt="22" custScaleX="392214" custScaleY="369798" custLinFactY="100000" custLinFactNeighborX="-57799" custLinFactNeighborY="193738"/>
      <dgm:spPr/>
    </dgm:pt>
    <dgm:pt modelId="{B969C09B-4541-46A7-8F97-F78FEB3A7FE8}" type="pres">
      <dgm:prSet presAssocID="{ACB1C1A4-7DB2-4B10-A995-B9DD0B32B035}" presName="hierChild3" presStyleCnt="0"/>
      <dgm:spPr/>
    </dgm:pt>
    <dgm:pt modelId="{D48D7184-B277-4142-BEDE-E65F1FC3F556}" type="pres">
      <dgm:prSet presAssocID="{36E60A6C-2AA3-4ABA-AA1B-776C5F5BB0DE}" presName="Name19" presStyleLbl="parChTrans1D4" presStyleIdx="11" presStyleCnt="22"/>
      <dgm:spPr/>
    </dgm:pt>
    <dgm:pt modelId="{14BFB852-01A7-4035-A417-EB9EF442CC45}" type="pres">
      <dgm:prSet presAssocID="{C9278A74-5556-4B4E-A2F4-B58C5F7A3F81}" presName="Name21" presStyleCnt="0"/>
      <dgm:spPr/>
    </dgm:pt>
    <dgm:pt modelId="{F5720450-245C-4387-809B-108213DC9CD1}" type="pres">
      <dgm:prSet presAssocID="{C9278A74-5556-4B4E-A2F4-B58C5F7A3F81}" presName="level2Shape" presStyleLbl="node4" presStyleIdx="11" presStyleCnt="22" custScaleX="382136" custScaleY="409767" custLinFactY="200000" custLinFactNeighborX="-55710" custLinFactNeighborY="208939"/>
      <dgm:spPr/>
    </dgm:pt>
    <dgm:pt modelId="{077877B5-1D4E-4B44-8B2F-07A5ED786D03}" type="pres">
      <dgm:prSet presAssocID="{C9278A74-5556-4B4E-A2F4-B58C5F7A3F81}" presName="hierChild3" presStyleCnt="0"/>
      <dgm:spPr/>
    </dgm:pt>
    <dgm:pt modelId="{B34E561B-F3B8-4A25-B27E-A7E7BDB49351}" type="pres">
      <dgm:prSet presAssocID="{5D1F984D-ACA0-4017-863D-A0B545E159A2}" presName="Name19" presStyleLbl="parChTrans1D4" presStyleIdx="12" presStyleCnt="22"/>
      <dgm:spPr/>
    </dgm:pt>
    <dgm:pt modelId="{CBFF3DFD-7F82-4A5D-B129-5D0436990119}" type="pres">
      <dgm:prSet presAssocID="{DE51A1DC-5BD4-4E12-9004-F62B387C5BF5}" presName="Name21" presStyleCnt="0"/>
      <dgm:spPr/>
    </dgm:pt>
    <dgm:pt modelId="{4CECBD5C-44F8-46EC-8508-6A4DACA8860E}" type="pres">
      <dgm:prSet presAssocID="{DE51A1DC-5BD4-4E12-9004-F62B387C5BF5}" presName="level2Shape" presStyleLbl="node4" presStyleIdx="12" presStyleCnt="22" custScaleX="381204" custScaleY="298979" custLinFactY="100000" custLinFactNeighborX="-35311" custLinFactNeighborY="186114"/>
      <dgm:spPr/>
    </dgm:pt>
    <dgm:pt modelId="{ADE04DF5-0E5C-474B-A307-5C53A3723ABE}" type="pres">
      <dgm:prSet presAssocID="{DE51A1DC-5BD4-4E12-9004-F62B387C5BF5}" presName="hierChild3" presStyleCnt="0"/>
      <dgm:spPr/>
    </dgm:pt>
    <dgm:pt modelId="{411DCC16-4DFF-4E1F-A402-0D070267A3F1}" type="pres">
      <dgm:prSet presAssocID="{050775E5-183D-4AA7-8CC0-BEA2DF5DAB75}" presName="Name19" presStyleLbl="parChTrans1D4" presStyleIdx="13" presStyleCnt="22"/>
      <dgm:spPr/>
    </dgm:pt>
    <dgm:pt modelId="{153CD966-995E-4910-AD95-2CD6F469285A}" type="pres">
      <dgm:prSet presAssocID="{DB49EA6F-BD1A-4F24-893F-56B5270BAD86}" presName="Name21" presStyleCnt="0"/>
      <dgm:spPr/>
    </dgm:pt>
    <dgm:pt modelId="{462F1551-E883-4094-A2F4-CA731D50D8E2}" type="pres">
      <dgm:prSet presAssocID="{DB49EA6F-BD1A-4F24-893F-56B5270BAD86}" presName="level2Shape" presStyleLbl="node4" presStyleIdx="13" presStyleCnt="22" custScaleX="372069" custScaleY="401978" custLinFactY="200000" custLinFactNeighborX="-38077" custLinFactNeighborY="295338"/>
      <dgm:spPr/>
    </dgm:pt>
    <dgm:pt modelId="{0FFD8E0C-AC3F-428E-A524-8E63FBB9BCB9}" type="pres">
      <dgm:prSet presAssocID="{DB49EA6F-BD1A-4F24-893F-56B5270BAD86}" presName="hierChild3" presStyleCnt="0"/>
      <dgm:spPr/>
    </dgm:pt>
    <dgm:pt modelId="{EA4057F1-88D8-4DAC-9A2B-ED970552DC51}" type="pres">
      <dgm:prSet presAssocID="{432CC1DA-DDF6-4598-9CEC-AA8871B60554}" presName="Name19" presStyleLbl="parChTrans1D4" presStyleIdx="14" presStyleCnt="22"/>
      <dgm:spPr/>
    </dgm:pt>
    <dgm:pt modelId="{2C62DC7C-CBAF-48BF-9D15-E755318D365E}" type="pres">
      <dgm:prSet presAssocID="{C7FF438D-4E51-4C22-B821-678861363C9D}" presName="Name21" presStyleCnt="0"/>
      <dgm:spPr/>
    </dgm:pt>
    <dgm:pt modelId="{EC703E6E-7ED6-456F-B845-EF4819F87366}" type="pres">
      <dgm:prSet presAssocID="{C7FF438D-4E51-4C22-B821-678861363C9D}" presName="level2Shape" presStyleLbl="node4" presStyleIdx="14" presStyleCnt="22" custScaleX="334138" custScaleY="301733" custLinFactY="100000" custLinFactNeighborX="-33858" custLinFactNeighborY="187221"/>
      <dgm:spPr/>
    </dgm:pt>
    <dgm:pt modelId="{1FF635EF-4527-4535-85F4-3D090840B0F1}" type="pres">
      <dgm:prSet presAssocID="{C7FF438D-4E51-4C22-B821-678861363C9D}" presName="hierChild3" presStyleCnt="0"/>
      <dgm:spPr/>
    </dgm:pt>
    <dgm:pt modelId="{35566399-32B6-46ED-9BBB-E0EEA5B27148}" type="pres">
      <dgm:prSet presAssocID="{2D753C54-C4AD-4DB9-BEC2-F93114102BFC}" presName="Name19" presStyleLbl="parChTrans1D4" presStyleIdx="15" presStyleCnt="22"/>
      <dgm:spPr/>
    </dgm:pt>
    <dgm:pt modelId="{DDD4646F-1BEE-4898-A0CA-A54FF1AF3A75}" type="pres">
      <dgm:prSet presAssocID="{A442E515-4A90-49D1-A945-51590287BF30}" presName="Name21" presStyleCnt="0"/>
      <dgm:spPr/>
    </dgm:pt>
    <dgm:pt modelId="{DB87BE83-16C6-4BB1-982D-1AAB7A8B6B98}" type="pres">
      <dgm:prSet presAssocID="{A442E515-4A90-49D1-A945-51590287BF30}" presName="level2Shape" presStyleLbl="node4" presStyleIdx="15" presStyleCnt="22" custScaleX="372422" custScaleY="405301" custLinFactY="200000" custLinFactNeighborX="-36092" custLinFactNeighborY="269239"/>
      <dgm:spPr/>
    </dgm:pt>
    <dgm:pt modelId="{81BF5BF7-5BEB-487E-8D6A-72D627DD1079}" type="pres">
      <dgm:prSet presAssocID="{A442E515-4A90-49D1-A945-51590287BF30}" presName="hierChild3" presStyleCnt="0"/>
      <dgm:spPr/>
    </dgm:pt>
    <dgm:pt modelId="{96C4A69B-F2D4-47F4-B571-00824ACA64D8}" type="pres">
      <dgm:prSet presAssocID="{7AEA43C5-AA73-4491-B1B9-4CFA2E3461D6}" presName="Name19" presStyleLbl="parChTrans1D4" presStyleIdx="16" presStyleCnt="22"/>
      <dgm:spPr/>
    </dgm:pt>
    <dgm:pt modelId="{3F7E9C28-0FAE-4032-97FF-3D4EDB3782A8}" type="pres">
      <dgm:prSet presAssocID="{AB01E0DB-7362-495B-AE24-7636A8F5276A}" presName="Name21" presStyleCnt="0"/>
      <dgm:spPr/>
    </dgm:pt>
    <dgm:pt modelId="{ADC06359-8576-43A2-9E22-CA74123F5454}" type="pres">
      <dgm:prSet presAssocID="{AB01E0DB-7362-495B-AE24-7636A8F5276A}" presName="level2Shape" presStyleLbl="node4" presStyleIdx="16" presStyleCnt="22" custScaleX="412419" custScaleY="309084" custLinFactY="100000" custLinFactNeighborX="-13560" custLinFactNeighborY="184945"/>
      <dgm:spPr/>
    </dgm:pt>
    <dgm:pt modelId="{81D061C5-758F-4544-AC14-6553AE270408}" type="pres">
      <dgm:prSet presAssocID="{AB01E0DB-7362-495B-AE24-7636A8F5276A}" presName="hierChild3" presStyleCnt="0"/>
      <dgm:spPr/>
    </dgm:pt>
    <dgm:pt modelId="{CEAE7697-B3C9-47D1-8F82-86C0E8705214}" type="pres">
      <dgm:prSet presAssocID="{7B3493CC-C059-4401-9828-970C02D58CFA}" presName="Name19" presStyleLbl="parChTrans1D4" presStyleIdx="17" presStyleCnt="22"/>
      <dgm:spPr/>
    </dgm:pt>
    <dgm:pt modelId="{5641FACC-26BE-47AD-9A77-AB4DD8004EA1}" type="pres">
      <dgm:prSet presAssocID="{D996F994-7451-4531-BAF3-CB860B29A14C}" presName="Name21" presStyleCnt="0"/>
      <dgm:spPr/>
    </dgm:pt>
    <dgm:pt modelId="{830D1CD6-2632-419C-BCF8-3EDDEC00E101}" type="pres">
      <dgm:prSet presAssocID="{D996F994-7451-4531-BAF3-CB860B29A14C}" presName="level2Shape" presStyleLbl="node4" presStyleIdx="17" presStyleCnt="22" custScaleX="365575" custScaleY="391464" custLinFactY="200000" custLinFactNeighborX="-14933" custLinFactNeighborY="251808"/>
      <dgm:spPr/>
    </dgm:pt>
    <dgm:pt modelId="{F1621040-FB0D-427C-ACAC-65EB038FA79A}" type="pres">
      <dgm:prSet presAssocID="{D996F994-7451-4531-BAF3-CB860B29A14C}" presName="hierChild3" presStyleCnt="0"/>
      <dgm:spPr/>
    </dgm:pt>
    <dgm:pt modelId="{8C84F7AA-7D53-4A3F-9ABC-79275A615BEE}" type="pres">
      <dgm:prSet presAssocID="{FFBA0443-08D4-4574-B2E1-54B6155BA272}" presName="Name19" presStyleLbl="parChTrans1D4" presStyleIdx="18" presStyleCnt="22"/>
      <dgm:spPr/>
    </dgm:pt>
    <dgm:pt modelId="{528A7FC3-E22F-403E-BBDA-8B3F2EA22A1E}" type="pres">
      <dgm:prSet presAssocID="{829EA153-CB69-48CB-8060-96A97593891E}" presName="Name21" presStyleCnt="0"/>
      <dgm:spPr/>
    </dgm:pt>
    <dgm:pt modelId="{6537DBB0-5BDC-47C9-8454-AF0C883F536B}" type="pres">
      <dgm:prSet presAssocID="{829EA153-CB69-48CB-8060-96A97593891E}" presName="level2Shape" presStyleLbl="node4" presStyleIdx="18" presStyleCnt="22" custScaleX="578051" custScaleY="314510" custLinFactNeighborY="88287"/>
      <dgm:spPr/>
    </dgm:pt>
    <dgm:pt modelId="{0125B739-C46B-4D73-8DE3-82FB0331333C}" type="pres">
      <dgm:prSet presAssocID="{829EA153-CB69-48CB-8060-96A97593891E}" presName="hierChild3" presStyleCnt="0"/>
      <dgm:spPr/>
    </dgm:pt>
    <dgm:pt modelId="{A5E98296-1EC3-459D-84E5-9CE2A0B6DE37}" type="pres">
      <dgm:prSet presAssocID="{DB34B990-5C8A-40E8-834D-98578A323CED}" presName="Name19" presStyleLbl="parChTrans1D4" presStyleIdx="19" presStyleCnt="22"/>
      <dgm:spPr/>
    </dgm:pt>
    <dgm:pt modelId="{8EE7083D-D5FC-41D4-A249-B387E7C084C8}" type="pres">
      <dgm:prSet presAssocID="{86147353-ECB4-4FF8-BCE5-7B62A3FBBD40}" presName="Name21" presStyleCnt="0"/>
      <dgm:spPr/>
    </dgm:pt>
    <dgm:pt modelId="{74BDB1C7-5221-49E8-B7EF-69B82E9B130B}" type="pres">
      <dgm:prSet presAssocID="{86147353-ECB4-4FF8-BCE5-7B62A3FBBD40}" presName="level2Shape" presStyleLbl="node4" presStyleIdx="19" presStyleCnt="22" custScaleX="329353" custScaleY="363274" custLinFactY="109340" custLinFactNeighborX="-4815" custLinFactNeighborY="200000"/>
      <dgm:spPr/>
    </dgm:pt>
    <dgm:pt modelId="{EF72628A-95EA-4B49-A855-CFFA5C2C710A}" type="pres">
      <dgm:prSet presAssocID="{86147353-ECB4-4FF8-BCE5-7B62A3FBBD40}" presName="hierChild3" presStyleCnt="0"/>
      <dgm:spPr/>
    </dgm:pt>
    <dgm:pt modelId="{73E873D0-4974-47E0-8D81-26375C0A095D}" type="pres">
      <dgm:prSet presAssocID="{3A456DB8-84A2-463F-9266-FEF9553BD9BB}" presName="Name19" presStyleLbl="parChTrans1D4" presStyleIdx="20" presStyleCnt="22"/>
      <dgm:spPr/>
    </dgm:pt>
    <dgm:pt modelId="{E172116E-5C71-4CCD-AF09-3144A873573A}" type="pres">
      <dgm:prSet presAssocID="{3CB7BD6D-39C8-4623-B53B-5D0D06496D97}" presName="Name21" presStyleCnt="0"/>
      <dgm:spPr/>
    </dgm:pt>
    <dgm:pt modelId="{69E08929-0805-4C4B-8D27-317BE19C20F6}" type="pres">
      <dgm:prSet presAssocID="{3CB7BD6D-39C8-4623-B53B-5D0D06496D97}" presName="level2Shape" presStyleLbl="node4" presStyleIdx="20" presStyleCnt="22" custScaleX="403291" custScaleY="328169" custLinFactY="200000" custLinFactNeighborX="-5247" custLinFactNeighborY="269667"/>
      <dgm:spPr/>
    </dgm:pt>
    <dgm:pt modelId="{9D4AC01B-8ED4-49AB-A7FA-899BC14C522D}" type="pres">
      <dgm:prSet presAssocID="{3CB7BD6D-39C8-4623-B53B-5D0D06496D97}" presName="hierChild3" presStyleCnt="0"/>
      <dgm:spPr/>
    </dgm:pt>
    <dgm:pt modelId="{8DB9B608-E660-4A5F-A79D-32FDA17C093E}" type="pres">
      <dgm:prSet presAssocID="{CC8528E5-D44C-4B6B-B323-143F8873629F}" presName="Name19" presStyleLbl="parChTrans1D4" presStyleIdx="21" presStyleCnt="22"/>
      <dgm:spPr/>
    </dgm:pt>
    <dgm:pt modelId="{497A39E1-E7DA-47BA-BCC4-8BC3583FEE84}" type="pres">
      <dgm:prSet presAssocID="{AA407AF7-E649-41A4-AB0B-1DB4295CF303}" presName="Name21" presStyleCnt="0"/>
      <dgm:spPr/>
    </dgm:pt>
    <dgm:pt modelId="{80EB54D0-52E7-44F7-936D-2E7449ADF1FB}" type="pres">
      <dgm:prSet presAssocID="{AA407AF7-E649-41A4-AB0B-1DB4295CF303}" presName="level2Shape" presStyleLbl="node4" presStyleIdx="21" presStyleCnt="22" custScaleX="362909" custScaleY="333775" custLinFactY="117339" custLinFactNeighborX="1328" custLinFactNeighborY="200000"/>
      <dgm:spPr/>
    </dgm:pt>
    <dgm:pt modelId="{8F25D04F-7DCB-43AF-ACDD-735116C0E929}" type="pres">
      <dgm:prSet presAssocID="{AA407AF7-E649-41A4-AB0B-1DB4295CF303}" presName="hierChild3" presStyleCnt="0"/>
      <dgm:spPr/>
    </dgm:pt>
    <dgm:pt modelId="{65483BC9-6BEB-459B-AEBF-319646D07243}" type="pres">
      <dgm:prSet presAssocID="{87D22541-50F4-48D6-9EDB-04CCBAC135C7}" presName="Name19" presStyleLbl="parChTrans1D3" presStyleIdx="1" presStyleCnt="2"/>
      <dgm:spPr/>
    </dgm:pt>
    <dgm:pt modelId="{0E58683F-516E-44D2-97F6-A65B8EB6D529}" type="pres">
      <dgm:prSet presAssocID="{73F0D24B-A97C-480C-A423-095A659E7617}" presName="Name21" presStyleCnt="0"/>
      <dgm:spPr/>
    </dgm:pt>
    <dgm:pt modelId="{E3CF138D-140E-4CB3-9FEA-25FC63A5CE15}" type="pres">
      <dgm:prSet presAssocID="{73F0D24B-A97C-480C-A423-095A659E7617}" presName="level2Shape" presStyleLbl="node3" presStyleIdx="1" presStyleCnt="2" custScaleX="821880" custScaleY="317662" custLinFactY="-53809" custLinFactNeighborX="-17814" custLinFactNeighborY="-100000"/>
      <dgm:spPr/>
    </dgm:pt>
    <dgm:pt modelId="{0D9783C1-7B0F-4C14-9F66-83D1776210FF}" type="pres">
      <dgm:prSet presAssocID="{73F0D24B-A97C-480C-A423-095A659E7617}" presName="hierChild3" presStyleCnt="0"/>
      <dgm:spPr/>
    </dgm:pt>
    <dgm:pt modelId="{4CB988D5-6527-4BCA-83F1-C0D469B2D6C0}" type="pres">
      <dgm:prSet presAssocID="{22892A61-3ED7-43EA-95AB-479802D5A572}" presName="bgShapesFlow" presStyleCnt="0"/>
      <dgm:spPr/>
    </dgm:pt>
  </dgm:ptLst>
  <dgm:cxnLst>
    <dgm:cxn modelId="{3F5F1E04-D6AA-4536-9A8E-049874093C17}" type="presOf" srcId="{919C9361-984A-4050-9FDA-FBA8B86578DC}" destId="{B1D87ADE-8E75-4B6B-AE4B-091F9AEF0F55}" srcOrd="0" destOrd="0" presId="urn:microsoft.com/office/officeart/2005/8/layout/hierarchy6"/>
    <dgm:cxn modelId="{1AE48706-B87C-4515-BE83-C2E2683321A2}" srcId="{8E60DF56-4026-48FC-8D94-3C15CAE50143}" destId="{AB01E0DB-7362-495B-AE24-7636A8F5276A}" srcOrd="3" destOrd="0" parTransId="{7AEA43C5-AA73-4491-B1B9-4CFA2E3461D6}" sibTransId="{0C916B87-6F9D-4D71-B320-2D4EA9F99A2B}"/>
    <dgm:cxn modelId="{8F66390C-535F-496A-B53E-6E6E6AF7F640}" type="presOf" srcId="{AD331209-C8F8-4F9D-83DE-0A2F961EB14D}" destId="{5FB5E279-522E-498B-A785-1E510CDBA339}" srcOrd="0" destOrd="0" presId="urn:microsoft.com/office/officeart/2005/8/layout/hierarchy6"/>
    <dgm:cxn modelId="{5435970F-543F-49A9-B728-2A4A8BB29AEE}" type="presOf" srcId="{C112ACB5-03DF-4321-8B57-B08BA8B4621E}" destId="{C1860809-CCA1-4A75-924E-09F6B9BA61F0}" srcOrd="0" destOrd="0" presId="urn:microsoft.com/office/officeart/2005/8/layout/hierarchy6"/>
    <dgm:cxn modelId="{1EC10210-A481-4D6E-A44A-0642C971D157}" type="presOf" srcId="{BA90A879-082A-4AC0-9F37-2B600F538D52}" destId="{1057DC6C-63DB-4961-AA29-B12A07644F92}" srcOrd="0" destOrd="0" presId="urn:microsoft.com/office/officeart/2005/8/layout/hierarchy6"/>
    <dgm:cxn modelId="{B885D412-A0CE-49B7-A7F1-F81F069972D4}" type="presOf" srcId="{DB49EA6F-BD1A-4F24-893F-56B5270BAD86}" destId="{462F1551-E883-4094-A2F4-CA731D50D8E2}" srcOrd="0" destOrd="0" presId="urn:microsoft.com/office/officeart/2005/8/layout/hierarchy6"/>
    <dgm:cxn modelId="{ED00FA12-2F58-479B-97E7-B84B82172829}" type="presOf" srcId="{2D753C54-C4AD-4DB9-BEC2-F93114102BFC}" destId="{35566399-32B6-46ED-9BBB-E0EEA5B27148}" srcOrd="0" destOrd="0" presId="urn:microsoft.com/office/officeart/2005/8/layout/hierarchy6"/>
    <dgm:cxn modelId="{CE9A691C-F465-4AB7-85CA-916FE45EF903}" type="presOf" srcId="{A734C7A5-611E-450B-A04E-0078D2180A61}" destId="{FCA3F1CA-642D-402E-9E83-01E9E6ACAD1A}" srcOrd="0" destOrd="0" presId="urn:microsoft.com/office/officeart/2005/8/layout/hierarchy6"/>
    <dgm:cxn modelId="{8D37521C-F7AA-402C-8400-C1F46FF2A65E}" type="presOf" srcId="{6C785C5D-1936-43CD-B63B-50C3439DDE40}" destId="{941BF918-70A0-4BB2-AB9A-80164CA19191}" srcOrd="0" destOrd="0" presId="urn:microsoft.com/office/officeart/2005/8/layout/hierarchy6"/>
    <dgm:cxn modelId="{E6BC841E-FCD8-4C90-B690-ADF649E4673C}" srcId="{86147353-ECB4-4FF8-BCE5-7B62A3FBBD40}" destId="{3CB7BD6D-39C8-4623-B53B-5D0D06496D97}" srcOrd="0" destOrd="0" parTransId="{3A456DB8-84A2-463F-9266-FEF9553BD9BB}" sibTransId="{56FA604A-6A85-41DD-A58F-C342342090B0}"/>
    <dgm:cxn modelId="{4719A61E-FADA-473E-9F7E-0F0BA9E5E187}" type="presOf" srcId="{7B3493CC-C059-4401-9828-970C02D58CFA}" destId="{CEAE7697-B3C9-47D1-8F82-86C0E8705214}" srcOrd="0" destOrd="0" presId="urn:microsoft.com/office/officeart/2005/8/layout/hierarchy6"/>
    <dgm:cxn modelId="{CF59A41F-AE01-4AB2-97C3-561E8FA62D38}" type="presOf" srcId="{4E6B4391-AA4B-4AF3-9372-C99D1CD4ADB9}" destId="{56BDFAE9-AB0D-4D01-B78F-71130153DC35}" srcOrd="0" destOrd="0" presId="urn:microsoft.com/office/officeart/2005/8/layout/hierarchy6"/>
    <dgm:cxn modelId="{2ADA2921-5C39-40F9-9D9A-A21931357AC6}" type="presOf" srcId="{401481A0-21BA-43AE-BB37-CCBD780EA19B}" destId="{9C8A575B-A3A8-45DD-9531-ABF1C6724683}" srcOrd="0" destOrd="0" presId="urn:microsoft.com/office/officeart/2005/8/layout/hierarchy6"/>
    <dgm:cxn modelId="{AA0FB624-39B5-4444-BF89-C4AFAA21F7F1}" srcId="{DE51A1DC-5BD4-4E12-9004-F62B387C5BF5}" destId="{DB49EA6F-BD1A-4F24-893F-56B5270BAD86}" srcOrd="0" destOrd="0" parTransId="{050775E5-183D-4AA7-8CC0-BEA2DF5DAB75}" sibTransId="{C0D7F384-4940-4F25-A246-B12A97E42576}"/>
    <dgm:cxn modelId="{EBB4F026-2992-43E0-BCB6-B50609AE79DD}" type="presOf" srcId="{CA442F24-D565-4FF9-A5BF-81A23B06ADBA}" destId="{EC71D50A-242B-4884-AFD5-0B90658CBD88}" srcOrd="0" destOrd="0" presId="urn:microsoft.com/office/officeart/2005/8/layout/hierarchy6"/>
    <dgm:cxn modelId="{54634328-9DD0-4F66-847B-BCCA9DC9611F}" srcId="{08FB81DE-B67C-41D2-A3B8-5917F2020DB3}" destId="{AD331209-C8F8-4F9D-83DE-0A2F961EB14D}" srcOrd="0" destOrd="0" parTransId="{3DA40C9F-E3CB-4FC2-85D9-B4E4593C8094}" sibTransId="{C622D2BE-91C3-4DC2-89B9-2EAA7BA20702}"/>
    <dgm:cxn modelId="{5D2F0D2A-5AAE-4706-B6FF-406867BFA2EF}" srcId="{AD331209-C8F8-4F9D-83DE-0A2F961EB14D}" destId="{6C785C5D-1936-43CD-B63B-50C3439DDE40}" srcOrd="2" destOrd="0" parTransId="{4E6B4391-AA4B-4AF3-9372-C99D1CD4ADB9}" sibTransId="{EC42F6E7-F2A3-4E9A-92FF-42B9695E8EBB}"/>
    <dgm:cxn modelId="{CA58902C-E809-4D37-99A0-A28271C0F2BF}" type="presOf" srcId="{E3067389-D368-4D96-B42C-68702DF00A87}" destId="{91910882-313A-4D43-BE73-54D27E04E204}" srcOrd="0" destOrd="0" presId="urn:microsoft.com/office/officeart/2005/8/layout/hierarchy6"/>
    <dgm:cxn modelId="{9E291C30-5DDE-4405-A98E-BD03D5F44821}" type="presOf" srcId="{DE51A1DC-5BD4-4E12-9004-F62B387C5BF5}" destId="{4CECBD5C-44F8-46EC-8508-6A4DACA8860E}" srcOrd="0" destOrd="0" presId="urn:microsoft.com/office/officeart/2005/8/layout/hierarchy6"/>
    <dgm:cxn modelId="{7A7D9F30-F113-45D8-A6F9-23DF4C910996}" type="presOf" srcId="{08FB81DE-B67C-41D2-A3B8-5917F2020DB3}" destId="{2DF39C9C-0614-4D3B-B3EC-39140CCD9D3E}" srcOrd="0" destOrd="0" presId="urn:microsoft.com/office/officeart/2005/8/layout/hierarchy6"/>
    <dgm:cxn modelId="{41201A32-00CE-4901-A5AB-52A7D02B7C14}" srcId="{ACB1C1A4-7DB2-4B10-A995-B9DD0B32B035}" destId="{C9278A74-5556-4B4E-A2F4-B58C5F7A3F81}" srcOrd="0" destOrd="0" parTransId="{36E60A6C-2AA3-4ABA-AA1B-776C5F5BB0DE}" sibTransId="{E011DAE3-AD60-42F4-8BDF-9B148CCADC23}"/>
    <dgm:cxn modelId="{73135C34-EBF1-4C86-9C90-64D0E695B075}" srcId="{9E6DA3A1-95F0-4AF8-B873-F61E0E568B3E}" destId="{73F0D24B-A97C-480C-A423-095A659E7617}" srcOrd="1" destOrd="0" parTransId="{87D22541-50F4-48D6-9EDB-04CCBAC135C7}" sibTransId="{490002F7-3C89-423B-BE4D-CCDFA31C2A30}"/>
    <dgm:cxn modelId="{DF779239-DAAC-4643-A37F-0307F9E48FB5}" type="presOf" srcId="{9631E8CE-911D-49A7-85A1-46CC7204B59A}" destId="{FA36D0C6-2882-4BD5-9842-A63C0E0AE02B}" srcOrd="0" destOrd="0" presId="urn:microsoft.com/office/officeart/2005/8/layout/hierarchy6"/>
    <dgm:cxn modelId="{E4029D3D-83DF-49A3-8227-C061EA60D9A4}" type="presOf" srcId="{829EA153-CB69-48CB-8060-96A97593891E}" destId="{6537DBB0-5BDC-47C9-8454-AF0C883F536B}" srcOrd="0" destOrd="0" presId="urn:microsoft.com/office/officeart/2005/8/layout/hierarchy6"/>
    <dgm:cxn modelId="{29A5695D-96D3-475D-844A-93D4AA1B68B9}" type="presOf" srcId="{7F332789-0F8E-40BF-83CC-0405E00283C5}" destId="{EE60B04F-5C4E-4A76-95C9-B8FA207525CA}" srcOrd="0" destOrd="0" presId="urn:microsoft.com/office/officeart/2005/8/layout/hierarchy6"/>
    <dgm:cxn modelId="{1A84365E-332A-4CDB-95F5-23CC7A9F0271}" type="presOf" srcId="{3A456DB8-84A2-463F-9266-FEF9553BD9BB}" destId="{73E873D0-4974-47E0-8D81-26375C0A095D}" srcOrd="0" destOrd="0" presId="urn:microsoft.com/office/officeart/2005/8/layout/hierarchy6"/>
    <dgm:cxn modelId="{3452E460-C197-49CE-813F-32E6F2EE97AD}" srcId="{829EA153-CB69-48CB-8060-96A97593891E}" destId="{AA407AF7-E649-41A4-AB0B-1DB4295CF303}" srcOrd="1" destOrd="0" parTransId="{CC8528E5-D44C-4B6B-B323-143F8873629F}" sibTransId="{79E22635-EDB5-4A4A-B13F-29F4998BC85D}"/>
    <dgm:cxn modelId="{F01F1465-670E-466E-8AC8-BAE47B60C5BA}" srcId="{AD331209-C8F8-4F9D-83DE-0A2F961EB14D}" destId="{C72256E1-1AAD-443A-A3BC-7F7209659B2D}" srcOrd="1" destOrd="0" parTransId="{16B873FF-14D1-4EC2-A107-AD321530DF20}" sibTransId="{22EA1379-ABDB-4409-86E3-9506C19E2D3E}"/>
    <dgm:cxn modelId="{B5E5BE47-E746-4038-9939-52DA1103D0B2}" srcId="{8E60DF56-4026-48FC-8D94-3C15CAE50143}" destId="{DE51A1DC-5BD4-4E12-9004-F62B387C5BF5}" srcOrd="1" destOrd="0" parTransId="{5D1F984D-ACA0-4017-863D-A0B545E159A2}" sibTransId="{2D853A13-9857-4642-AB2D-277262CC573B}"/>
    <dgm:cxn modelId="{1F0D5869-B702-4235-8575-3CDCF129BC2A}" srcId="{C72256E1-1AAD-443A-A3BC-7F7209659B2D}" destId="{B6083456-0004-4E93-9F92-72150DA73C24}" srcOrd="0" destOrd="0" parTransId="{401481A0-21BA-43AE-BB37-CCBD780EA19B}" sibTransId="{857E07CB-A466-41F7-AB9D-DBF64225F6E8}"/>
    <dgm:cxn modelId="{21B3D849-0224-4CA3-B5A4-3AF6E5B06F53}" type="presOf" srcId="{7AEA43C5-AA73-4491-B1B9-4CFA2E3461D6}" destId="{96C4A69B-F2D4-47F4-B571-00824ACA64D8}" srcOrd="0" destOrd="0" presId="urn:microsoft.com/office/officeart/2005/8/layout/hierarchy6"/>
    <dgm:cxn modelId="{48D1626A-1160-483A-A223-14C481BAA1CB}" srcId="{03363A83-924A-4F92-8556-04D4E2852762}" destId="{9E6DA3A1-95F0-4AF8-B873-F61E0E568B3E}" srcOrd="0" destOrd="0" parTransId="{E394C4A9-6FD5-4B36-90B2-E62A30965A0C}" sibTransId="{228BB809-C62F-4CA0-91BF-DB09E6D58F10}"/>
    <dgm:cxn modelId="{EF57746B-1F84-45BA-B2A0-677BAA52CB23}" type="presOf" srcId="{AB01E0DB-7362-495B-AE24-7636A8F5276A}" destId="{ADC06359-8576-43A2-9E22-CA74123F5454}" srcOrd="0" destOrd="0" presId="urn:microsoft.com/office/officeart/2005/8/layout/hierarchy6"/>
    <dgm:cxn modelId="{09E7BC4B-7C44-44E3-8B68-65D894C72BB9}" type="presOf" srcId="{73F0D24B-A97C-480C-A423-095A659E7617}" destId="{E3CF138D-140E-4CB3-9FEA-25FC63A5CE15}" srcOrd="0" destOrd="0" presId="urn:microsoft.com/office/officeart/2005/8/layout/hierarchy6"/>
    <dgm:cxn modelId="{8DD53071-5CCB-4DD4-8506-5D59CD960899}" type="presOf" srcId="{5D1F984D-ACA0-4017-863D-A0B545E159A2}" destId="{B34E561B-F3B8-4A25-B27E-A7E7BDB49351}" srcOrd="0" destOrd="0" presId="urn:microsoft.com/office/officeart/2005/8/layout/hierarchy6"/>
    <dgm:cxn modelId="{CD395452-AEF3-45C7-A3BE-7595FEFFAAE8}" srcId="{08FB81DE-B67C-41D2-A3B8-5917F2020DB3}" destId="{A9257DB6-B1CC-4C73-B3A0-DCA137B8DF67}" srcOrd="1" destOrd="0" parTransId="{BA90A879-082A-4AC0-9F37-2B600F538D52}" sibTransId="{D83C3FD1-E515-4DCA-93E3-7A671B374356}"/>
    <dgm:cxn modelId="{8566AC72-1C81-4585-AA9F-1DD304128DDF}" type="presOf" srcId="{B6083456-0004-4E93-9F92-72150DA73C24}" destId="{00B00CCD-4D81-4FBE-8273-EB175D5828AD}" srcOrd="0" destOrd="0" presId="urn:microsoft.com/office/officeart/2005/8/layout/hierarchy6"/>
    <dgm:cxn modelId="{23BB087C-52CE-465B-97B8-C0B803374385}" srcId="{8E60DF56-4026-48FC-8D94-3C15CAE50143}" destId="{ACB1C1A4-7DB2-4B10-A995-B9DD0B32B035}" srcOrd="0" destOrd="0" parTransId="{C112ACB5-03DF-4321-8B57-B08BA8B4621E}" sibTransId="{2A9FD0EA-4BA5-4519-B667-909B066D4BAA}"/>
    <dgm:cxn modelId="{1E66AB81-72C8-4717-9794-068939A5DA88}" type="presOf" srcId="{9E6DA3A1-95F0-4AF8-B873-F61E0E568B3E}" destId="{0D4FD6BC-00CB-4E6D-8396-B1D0F3C788B8}" srcOrd="0" destOrd="0" presId="urn:microsoft.com/office/officeart/2005/8/layout/hierarchy6"/>
    <dgm:cxn modelId="{F1E4C981-FF93-4B3F-829E-02104B612DC4}" type="presOf" srcId="{66790A4D-F80A-4B35-9829-1A22EB095980}" destId="{0DD5A8D8-0D5E-4810-B5FC-5145C0998F85}" srcOrd="0" destOrd="0" presId="urn:microsoft.com/office/officeart/2005/8/layout/hierarchy6"/>
    <dgm:cxn modelId="{6629C586-1952-48E3-94CE-9CF28BDA7576}" type="presOf" srcId="{DB34B990-5C8A-40E8-834D-98578A323CED}" destId="{A5E98296-1EC3-459D-84E5-9CE2A0B6DE37}" srcOrd="0" destOrd="0" presId="urn:microsoft.com/office/officeart/2005/8/layout/hierarchy6"/>
    <dgm:cxn modelId="{9F202588-08C6-4E80-8862-0102AA6B166B}" srcId="{A9257DB6-B1CC-4C73-B3A0-DCA137B8DF67}" destId="{8E60DF56-4026-48FC-8D94-3C15CAE50143}" srcOrd="0" destOrd="0" parTransId="{E3067389-D368-4D96-B42C-68702DF00A87}" sibTransId="{1CB183F6-AE56-4D90-AB25-AFE43D6F3646}"/>
    <dgm:cxn modelId="{30522689-6220-4931-A47C-60C21ACEBF85}" srcId="{8E60DF56-4026-48FC-8D94-3C15CAE50143}" destId="{C7FF438D-4E51-4C22-B821-678861363C9D}" srcOrd="2" destOrd="0" parTransId="{432CC1DA-DDF6-4598-9CEC-AA8871B60554}" sibTransId="{3A4ECB70-8E18-4317-81DF-B718EF0193AE}"/>
    <dgm:cxn modelId="{3E992A8B-FB79-408C-AF26-E798175315A2}" srcId="{AB01E0DB-7362-495B-AE24-7636A8F5276A}" destId="{D996F994-7451-4531-BAF3-CB860B29A14C}" srcOrd="0" destOrd="0" parTransId="{7B3493CC-C059-4401-9828-970C02D58CFA}" sibTransId="{3EB8E3EF-2FC8-437A-9284-DF310713386D}"/>
    <dgm:cxn modelId="{A615028D-BC50-4A14-BA9B-FA26504D0107}" type="presOf" srcId="{8E60DF56-4026-48FC-8D94-3C15CAE50143}" destId="{B95B7464-F350-4BF6-BF41-5CB47CAD9EFE}" srcOrd="0" destOrd="0" presId="urn:microsoft.com/office/officeart/2005/8/layout/hierarchy6"/>
    <dgm:cxn modelId="{CEB4D88D-D164-46C5-A9E0-C9AA9A939D8F}" type="presOf" srcId="{FFBA0443-08D4-4574-B2E1-54B6155BA272}" destId="{8C84F7AA-7D53-4A3F-9ABC-79275A615BEE}" srcOrd="0" destOrd="0" presId="urn:microsoft.com/office/officeart/2005/8/layout/hierarchy6"/>
    <dgm:cxn modelId="{1304C48E-5D3C-4CFB-8761-785A328FE395}" srcId="{A9257DB6-B1CC-4C73-B3A0-DCA137B8DF67}" destId="{829EA153-CB69-48CB-8060-96A97593891E}" srcOrd="1" destOrd="0" parTransId="{FFBA0443-08D4-4574-B2E1-54B6155BA272}" sibTransId="{55D1ED8B-9299-4C67-B498-4A98AC3ABF36}"/>
    <dgm:cxn modelId="{8F11E299-01E5-4D3E-985D-2C79629103BB}" type="presOf" srcId="{050775E5-183D-4AA7-8CC0-BEA2DF5DAB75}" destId="{411DCC16-4DFF-4E1F-A402-0D070267A3F1}" srcOrd="0" destOrd="0" presId="urn:microsoft.com/office/officeart/2005/8/layout/hierarchy6"/>
    <dgm:cxn modelId="{CE5C789D-1656-4DBB-8462-9A0FC3984998}" type="presOf" srcId="{22892A61-3ED7-43EA-95AB-479802D5A572}" destId="{4FB671A4-3470-4316-963F-069650D1C209}" srcOrd="0" destOrd="0" presId="urn:microsoft.com/office/officeart/2005/8/layout/hierarchy6"/>
    <dgm:cxn modelId="{D0DC95A0-C6F8-4141-82C2-0CADB9F0D3E2}" type="presOf" srcId="{3DA40C9F-E3CB-4FC2-85D9-B4E4593C8094}" destId="{93CE8D67-E52E-4B2E-A0EF-CE72F9CB9E38}" srcOrd="0" destOrd="0" presId="urn:microsoft.com/office/officeart/2005/8/layout/hierarchy6"/>
    <dgm:cxn modelId="{186554A7-A43C-4ABA-A2B7-A0D0BF0EE315}" type="presOf" srcId="{86147353-ECB4-4FF8-BCE5-7B62A3FBBD40}" destId="{74BDB1C7-5221-49E8-B7EF-69B82E9B130B}" srcOrd="0" destOrd="0" presId="urn:microsoft.com/office/officeart/2005/8/layout/hierarchy6"/>
    <dgm:cxn modelId="{F79FDDA9-F425-4349-A74F-C7A8FA3D3FFF}" srcId="{9631E8CE-911D-49A7-85A1-46CC7204B59A}" destId="{08FB81DE-B67C-41D2-A3B8-5917F2020DB3}" srcOrd="0" destOrd="0" parTransId="{9178290E-EADA-403C-818A-E0DF0BB27015}" sibTransId="{39BD3073-F20D-4B61-99F4-4D0ADA4812F0}"/>
    <dgm:cxn modelId="{CFA2D4AB-221F-4C18-9A77-2C9AFB8F8B57}" type="presOf" srcId="{432CC1DA-DDF6-4598-9CEC-AA8871B60554}" destId="{EA4057F1-88D8-4DAC-9A2B-ED970552DC51}" srcOrd="0" destOrd="0" presId="urn:microsoft.com/office/officeart/2005/8/layout/hierarchy6"/>
    <dgm:cxn modelId="{AE0223AF-3C5E-4201-8310-4B6C90B5F718}" type="presOf" srcId="{A9257DB6-B1CC-4C73-B3A0-DCA137B8DF67}" destId="{2CB40B14-81DC-4586-9F8C-503447BBB956}" srcOrd="0" destOrd="0" presId="urn:microsoft.com/office/officeart/2005/8/layout/hierarchy6"/>
    <dgm:cxn modelId="{ABADF6AF-8F43-458E-BCE4-C44ADD4D4F96}" srcId="{829EA153-CB69-48CB-8060-96A97593891E}" destId="{86147353-ECB4-4FF8-BCE5-7B62A3FBBD40}" srcOrd="0" destOrd="0" parTransId="{DB34B990-5C8A-40E8-834D-98578A323CED}" sibTransId="{9DECA24E-158C-441A-9859-258E2E8C31EF}"/>
    <dgm:cxn modelId="{DEBD47B2-C9BF-4FF8-BE66-9827D986C0BD}" srcId="{C72256E1-1AAD-443A-A3BC-7F7209659B2D}" destId="{7F332789-0F8E-40BF-83CC-0405E00283C5}" srcOrd="1" destOrd="0" parTransId="{CA442F24-D565-4FF9-A5BF-81A23B06ADBA}" sibTransId="{72A3E369-5458-4208-A9F0-950483B79D16}"/>
    <dgm:cxn modelId="{33E155B4-CE69-407E-B183-9CCE108E5E73}" type="presOf" srcId="{03363A83-924A-4F92-8556-04D4E2852762}" destId="{CA856D7F-7DB8-403F-945F-288F95A28F75}" srcOrd="0" destOrd="0" presId="urn:microsoft.com/office/officeart/2005/8/layout/hierarchy6"/>
    <dgm:cxn modelId="{86CF98B4-4DAF-488C-87B1-9FE06F19DE66}" type="presOf" srcId="{16B873FF-14D1-4EC2-A107-AD321530DF20}" destId="{93D13B70-4BF0-419E-BB3A-FD64F4A6DF2F}" srcOrd="0" destOrd="0" presId="urn:microsoft.com/office/officeart/2005/8/layout/hierarchy6"/>
    <dgm:cxn modelId="{F3B6C2B6-A826-4D9B-AC7D-26C3DA8ABA7C}" type="presOf" srcId="{C7FF438D-4E51-4C22-B821-678861363C9D}" destId="{EC703E6E-7ED6-456F-B845-EF4819F87366}" srcOrd="0" destOrd="0" presId="urn:microsoft.com/office/officeart/2005/8/layout/hierarchy6"/>
    <dgm:cxn modelId="{ECA2C8B6-8980-458B-BD07-4AFE1EC6B640}" srcId="{9E6DA3A1-95F0-4AF8-B873-F61E0E568B3E}" destId="{9631E8CE-911D-49A7-85A1-46CC7204B59A}" srcOrd="0" destOrd="0" parTransId="{76FA2C8D-8982-452A-AC45-0CC3AA0E22C8}" sibTransId="{EE24F0ED-C9BE-44EE-AC25-FFD557EB539D}"/>
    <dgm:cxn modelId="{8AC242BA-3BD3-478A-BE3A-D81AE05D1EB1}" type="presOf" srcId="{C72256E1-1AAD-443A-A3BC-7F7209659B2D}" destId="{D95CB694-0EFA-4E07-9E73-1E845C834C76}" srcOrd="0" destOrd="0" presId="urn:microsoft.com/office/officeart/2005/8/layout/hierarchy6"/>
    <dgm:cxn modelId="{5045A5BE-8075-4E4B-9C58-CC614A959B2B}" type="presOf" srcId="{E394C4A9-6FD5-4B36-90B2-E62A30965A0C}" destId="{B5583731-8CC9-447D-BE03-C846EF7465F5}" srcOrd="0" destOrd="0" presId="urn:microsoft.com/office/officeart/2005/8/layout/hierarchy6"/>
    <dgm:cxn modelId="{3EE55AC0-E830-4005-B16D-E3366DDC655B}" type="presOf" srcId="{C9278A74-5556-4B4E-A2F4-B58C5F7A3F81}" destId="{F5720450-245C-4387-809B-108213DC9CD1}" srcOrd="0" destOrd="0" presId="urn:microsoft.com/office/officeart/2005/8/layout/hierarchy6"/>
    <dgm:cxn modelId="{D1F187C7-2501-4CC7-A16D-369D31474905}" type="presOf" srcId="{CC8528E5-D44C-4B6B-B323-143F8873629F}" destId="{8DB9B608-E660-4A5F-A79D-32FDA17C093E}" srcOrd="0" destOrd="0" presId="urn:microsoft.com/office/officeart/2005/8/layout/hierarchy6"/>
    <dgm:cxn modelId="{2E0F7CC8-ECE9-481C-95DD-0BE837BCC391}" type="presOf" srcId="{9178290E-EADA-403C-818A-E0DF0BB27015}" destId="{05D678EC-3741-413D-840E-C6FE84538C97}" srcOrd="0" destOrd="0" presId="urn:microsoft.com/office/officeart/2005/8/layout/hierarchy6"/>
    <dgm:cxn modelId="{5723CACA-DF5D-48F3-B75F-1E9FFD0E2657}" type="presOf" srcId="{3CB7BD6D-39C8-4623-B53B-5D0D06496D97}" destId="{69E08929-0805-4C4B-8D27-317BE19C20F6}" srcOrd="0" destOrd="0" presId="urn:microsoft.com/office/officeart/2005/8/layout/hierarchy6"/>
    <dgm:cxn modelId="{BC3FBBD2-A624-4809-8B50-0AD7802DD745}" srcId="{C7FF438D-4E51-4C22-B821-678861363C9D}" destId="{A442E515-4A90-49D1-A945-51590287BF30}" srcOrd="0" destOrd="0" parTransId="{2D753C54-C4AD-4DB9-BEC2-F93114102BFC}" sibTransId="{C63911AB-16E7-41EB-AE2E-257024F43B7B}"/>
    <dgm:cxn modelId="{445072D6-05C2-4231-AE12-AB1A7339D9BF}" type="presOf" srcId="{5957DA5B-54B3-422F-82F4-6C5855439F9B}" destId="{D7470282-2EDB-4D8A-9687-B51554412E68}" srcOrd="0" destOrd="0" presId="urn:microsoft.com/office/officeart/2005/8/layout/hierarchy6"/>
    <dgm:cxn modelId="{BC6A83DB-2D68-4105-8A5B-1244FAF8838B}" srcId="{AD331209-C8F8-4F9D-83DE-0A2F961EB14D}" destId="{5957DA5B-54B3-422F-82F4-6C5855439F9B}" srcOrd="0" destOrd="0" parTransId="{A734C7A5-611E-450B-A04E-0078D2180A61}" sibTransId="{E974E0EB-2CCA-48A1-8D19-ADDA5C63D640}"/>
    <dgm:cxn modelId="{A592FADD-D3D2-4ABF-BE0F-16D1CE1E38D2}" type="presOf" srcId="{D996F994-7451-4531-BAF3-CB860B29A14C}" destId="{830D1CD6-2632-419C-BCF8-3EDDEC00E101}" srcOrd="0" destOrd="0" presId="urn:microsoft.com/office/officeart/2005/8/layout/hierarchy6"/>
    <dgm:cxn modelId="{E54178E0-461F-4FFC-A65C-A97A926C79F0}" srcId="{22892A61-3ED7-43EA-95AB-479802D5A572}" destId="{03363A83-924A-4F92-8556-04D4E2852762}" srcOrd="0" destOrd="0" parTransId="{1FD364C8-73C7-4E3B-B491-07E67C1399BC}" sibTransId="{FE02BC39-8F21-4CA0-B5D1-623CB170CF5B}"/>
    <dgm:cxn modelId="{A8F5B8E1-1BBD-44D2-87B5-3837E19220FB}" type="presOf" srcId="{AA407AF7-E649-41A4-AB0B-1DB4295CF303}" destId="{80EB54D0-52E7-44F7-936D-2E7449ADF1FB}" srcOrd="0" destOrd="0" presId="urn:microsoft.com/office/officeart/2005/8/layout/hierarchy6"/>
    <dgm:cxn modelId="{0574E9E9-C697-496C-A4A1-ACF1EE175D8A}" srcId="{5957DA5B-54B3-422F-82F4-6C5855439F9B}" destId="{919C9361-984A-4050-9FDA-FBA8B86578DC}" srcOrd="0" destOrd="0" parTransId="{66790A4D-F80A-4B35-9829-1A22EB095980}" sibTransId="{2AC45220-3286-4A2D-A68D-858410FF20ED}"/>
    <dgm:cxn modelId="{41A1BFF0-1BE7-4996-9BA5-95ED3EA39DE4}" type="presOf" srcId="{ACB1C1A4-7DB2-4B10-A995-B9DD0B32B035}" destId="{C5D9DFB2-08FC-4CD1-AA03-43E2BE19C3AE}" srcOrd="0" destOrd="0" presId="urn:microsoft.com/office/officeart/2005/8/layout/hierarchy6"/>
    <dgm:cxn modelId="{80F03CF1-07DE-407C-97D4-057EDCDF4B5A}" type="presOf" srcId="{76FA2C8D-8982-452A-AC45-0CC3AA0E22C8}" destId="{377F2BA3-669A-44A9-82E8-822E5D9302CC}" srcOrd="0" destOrd="0" presId="urn:microsoft.com/office/officeart/2005/8/layout/hierarchy6"/>
    <dgm:cxn modelId="{20C5B5F6-4F09-4B6D-AB3B-2000125B4F73}" type="presOf" srcId="{87D22541-50F4-48D6-9EDB-04CCBAC135C7}" destId="{65483BC9-6BEB-459B-AEBF-319646D07243}" srcOrd="0" destOrd="0" presId="urn:microsoft.com/office/officeart/2005/8/layout/hierarchy6"/>
    <dgm:cxn modelId="{AC623CFA-BE23-4EB1-893F-523D93A70639}" type="presOf" srcId="{36E60A6C-2AA3-4ABA-AA1B-776C5F5BB0DE}" destId="{D48D7184-B277-4142-BEDE-E65F1FC3F556}" srcOrd="0" destOrd="0" presId="urn:microsoft.com/office/officeart/2005/8/layout/hierarchy6"/>
    <dgm:cxn modelId="{7375B1FC-CB35-41B8-9089-68D957BA5920}" type="presOf" srcId="{A442E515-4A90-49D1-A945-51590287BF30}" destId="{DB87BE83-16C6-4BB1-982D-1AAB7A8B6B98}" srcOrd="0" destOrd="0" presId="urn:microsoft.com/office/officeart/2005/8/layout/hierarchy6"/>
    <dgm:cxn modelId="{1A36AD92-A421-46C5-8583-9F27A1F73E36}" type="presParOf" srcId="{4FB671A4-3470-4316-963F-069650D1C209}" destId="{560EF63D-D8A5-4FE4-875E-8CBB0C177ECD}" srcOrd="0" destOrd="0" presId="urn:microsoft.com/office/officeart/2005/8/layout/hierarchy6"/>
    <dgm:cxn modelId="{69A77E31-8A90-468B-911C-A8E6DE766119}" type="presParOf" srcId="{560EF63D-D8A5-4FE4-875E-8CBB0C177ECD}" destId="{1D25D66F-1766-4108-A120-91A288776D4D}" srcOrd="0" destOrd="0" presId="urn:microsoft.com/office/officeart/2005/8/layout/hierarchy6"/>
    <dgm:cxn modelId="{629C20C5-7C6D-4203-AFB5-C27C0BEF8011}" type="presParOf" srcId="{1D25D66F-1766-4108-A120-91A288776D4D}" destId="{D0BF504E-03BF-4AFA-A51D-C6A2D30489E6}" srcOrd="0" destOrd="0" presId="urn:microsoft.com/office/officeart/2005/8/layout/hierarchy6"/>
    <dgm:cxn modelId="{E5784A72-A2D2-4065-B83B-299AFB2D155B}" type="presParOf" srcId="{D0BF504E-03BF-4AFA-A51D-C6A2D30489E6}" destId="{CA856D7F-7DB8-403F-945F-288F95A28F75}" srcOrd="0" destOrd="0" presId="urn:microsoft.com/office/officeart/2005/8/layout/hierarchy6"/>
    <dgm:cxn modelId="{128F4D11-19DC-4D20-86AF-67524451F04E}" type="presParOf" srcId="{D0BF504E-03BF-4AFA-A51D-C6A2D30489E6}" destId="{09FF2F77-8DD7-4BB3-B916-DCAC9FD13B02}" srcOrd="1" destOrd="0" presId="urn:microsoft.com/office/officeart/2005/8/layout/hierarchy6"/>
    <dgm:cxn modelId="{917F976B-C969-4F2B-BF37-D1452ABB02E9}" type="presParOf" srcId="{09FF2F77-8DD7-4BB3-B916-DCAC9FD13B02}" destId="{B5583731-8CC9-447D-BE03-C846EF7465F5}" srcOrd="0" destOrd="0" presId="urn:microsoft.com/office/officeart/2005/8/layout/hierarchy6"/>
    <dgm:cxn modelId="{CA95065E-F338-4979-86E9-E9A1181C59E1}" type="presParOf" srcId="{09FF2F77-8DD7-4BB3-B916-DCAC9FD13B02}" destId="{697CA262-C884-40C0-ADF2-912FFBF5D09F}" srcOrd="1" destOrd="0" presId="urn:microsoft.com/office/officeart/2005/8/layout/hierarchy6"/>
    <dgm:cxn modelId="{BB53295C-E7A2-4B7A-A851-9735315E9602}" type="presParOf" srcId="{697CA262-C884-40C0-ADF2-912FFBF5D09F}" destId="{0D4FD6BC-00CB-4E6D-8396-B1D0F3C788B8}" srcOrd="0" destOrd="0" presId="urn:microsoft.com/office/officeart/2005/8/layout/hierarchy6"/>
    <dgm:cxn modelId="{568D1C18-D1AD-401C-8E6B-47D5DB20E41D}" type="presParOf" srcId="{697CA262-C884-40C0-ADF2-912FFBF5D09F}" destId="{59085E02-8F51-4059-A52E-37B62C1B85AE}" srcOrd="1" destOrd="0" presId="urn:microsoft.com/office/officeart/2005/8/layout/hierarchy6"/>
    <dgm:cxn modelId="{CC8BE236-2C93-4356-A148-B3FE4717047A}" type="presParOf" srcId="{59085E02-8F51-4059-A52E-37B62C1B85AE}" destId="{377F2BA3-669A-44A9-82E8-822E5D9302CC}" srcOrd="0" destOrd="0" presId="urn:microsoft.com/office/officeart/2005/8/layout/hierarchy6"/>
    <dgm:cxn modelId="{5AB2FB1D-4E58-42E5-B943-A4F95C2DB5C5}" type="presParOf" srcId="{59085E02-8F51-4059-A52E-37B62C1B85AE}" destId="{1A0E1FE5-7019-4786-AB9D-D5CA31523648}" srcOrd="1" destOrd="0" presId="urn:microsoft.com/office/officeart/2005/8/layout/hierarchy6"/>
    <dgm:cxn modelId="{23419B90-DD89-40CB-A66B-7FCEE6FEE473}" type="presParOf" srcId="{1A0E1FE5-7019-4786-AB9D-D5CA31523648}" destId="{FA36D0C6-2882-4BD5-9842-A63C0E0AE02B}" srcOrd="0" destOrd="0" presId="urn:microsoft.com/office/officeart/2005/8/layout/hierarchy6"/>
    <dgm:cxn modelId="{1AACE974-AC9F-4860-99F8-BE495E4FB427}" type="presParOf" srcId="{1A0E1FE5-7019-4786-AB9D-D5CA31523648}" destId="{5438CCD9-E57A-4504-9C2B-FB0E3323B7A4}" srcOrd="1" destOrd="0" presId="urn:microsoft.com/office/officeart/2005/8/layout/hierarchy6"/>
    <dgm:cxn modelId="{54425E1C-1834-4CE0-A374-E5F8A117B845}" type="presParOf" srcId="{5438CCD9-E57A-4504-9C2B-FB0E3323B7A4}" destId="{05D678EC-3741-413D-840E-C6FE84538C97}" srcOrd="0" destOrd="0" presId="urn:microsoft.com/office/officeart/2005/8/layout/hierarchy6"/>
    <dgm:cxn modelId="{3295E68C-284D-46C0-B59B-7026F8889CF1}" type="presParOf" srcId="{5438CCD9-E57A-4504-9C2B-FB0E3323B7A4}" destId="{D05D2C6A-CA76-4F5A-A4A2-58805F6787A2}" srcOrd="1" destOrd="0" presId="urn:microsoft.com/office/officeart/2005/8/layout/hierarchy6"/>
    <dgm:cxn modelId="{EAB1EDFB-143D-4B54-B8CB-31CA3C2DD1B9}" type="presParOf" srcId="{D05D2C6A-CA76-4F5A-A4A2-58805F6787A2}" destId="{2DF39C9C-0614-4D3B-B3EC-39140CCD9D3E}" srcOrd="0" destOrd="0" presId="urn:microsoft.com/office/officeart/2005/8/layout/hierarchy6"/>
    <dgm:cxn modelId="{ADC57A4B-EA97-4605-9F3B-9B10C1256C4D}" type="presParOf" srcId="{D05D2C6A-CA76-4F5A-A4A2-58805F6787A2}" destId="{5493A3D0-27CD-486B-9731-683997BC3C88}" srcOrd="1" destOrd="0" presId="urn:microsoft.com/office/officeart/2005/8/layout/hierarchy6"/>
    <dgm:cxn modelId="{588A86B0-B1F1-4F69-9077-FD75ACF5CF21}" type="presParOf" srcId="{5493A3D0-27CD-486B-9731-683997BC3C88}" destId="{93CE8D67-E52E-4B2E-A0EF-CE72F9CB9E38}" srcOrd="0" destOrd="0" presId="urn:microsoft.com/office/officeart/2005/8/layout/hierarchy6"/>
    <dgm:cxn modelId="{78B2BF0A-80E8-40EA-8339-F6A421343900}" type="presParOf" srcId="{5493A3D0-27CD-486B-9731-683997BC3C88}" destId="{663E8F7E-A0BC-48D4-B075-0F99A3EC67AE}" srcOrd="1" destOrd="0" presId="urn:microsoft.com/office/officeart/2005/8/layout/hierarchy6"/>
    <dgm:cxn modelId="{074C2404-4842-4549-904D-7369CAE4806F}" type="presParOf" srcId="{663E8F7E-A0BC-48D4-B075-0F99A3EC67AE}" destId="{5FB5E279-522E-498B-A785-1E510CDBA339}" srcOrd="0" destOrd="0" presId="urn:microsoft.com/office/officeart/2005/8/layout/hierarchy6"/>
    <dgm:cxn modelId="{F85EA1EE-8A69-4A77-A4DD-F5ABE738979A}" type="presParOf" srcId="{663E8F7E-A0BC-48D4-B075-0F99A3EC67AE}" destId="{624ADF06-BF9E-480F-879F-CA7FA247A553}" srcOrd="1" destOrd="0" presId="urn:microsoft.com/office/officeart/2005/8/layout/hierarchy6"/>
    <dgm:cxn modelId="{CC1BD510-1C14-4171-8276-7BB106DBF1D1}" type="presParOf" srcId="{624ADF06-BF9E-480F-879F-CA7FA247A553}" destId="{FCA3F1CA-642D-402E-9E83-01E9E6ACAD1A}" srcOrd="0" destOrd="0" presId="urn:microsoft.com/office/officeart/2005/8/layout/hierarchy6"/>
    <dgm:cxn modelId="{445E2514-0B38-4DA8-8C17-46CF265A28D0}" type="presParOf" srcId="{624ADF06-BF9E-480F-879F-CA7FA247A553}" destId="{0362E810-6283-4E86-9316-4B1FF0A05BA7}" srcOrd="1" destOrd="0" presId="urn:microsoft.com/office/officeart/2005/8/layout/hierarchy6"/>
    <dgm:cxn modelId="{028B0EC3-5254-468B-B824-8CE1B4D67725}" type="presParOf" srcId="{0362E810-6283-4E86-9316-4B1FF0A05BA7}" destId="{D7470282-2EDB-4D8A-9687-B51554412E68}" srcOrd="0" destOrd="0" presId="urn:microsoft.com/office/officeart/2005/8/layout/hierarchy6"/>
    <dgm:cxn modelId="{E1BAB710-B241-4D8D-A18B-24F9B810744B}" type="presParOf" srcId="{0362E810-6283-4E86-9316-4B1FF0A05BA7}" destId="{427800B9-6508-4479-83F4-4A8C34B49810}" srcOrd="1" destOrd="0" presId="urn:microsoft.com/office/officeart/2005/8/layout/hierarchy6"/>
    <dgm:cxn modelId="{CC6DAEA6-4929-4348-8CA7-BC711B951146}" type="presParOf" srcId="{427800B9-6508-4479-83F4-4A8C34B49810}" destId="{0DD5A8D8-0D5E-4810-B5FC-5145C0998F85}" srcOrd="0" destOrd="0" presId="urn:microsoft.com/office/officeart/2005/8/layout/hierarchy6"/>
    <dgm:cxn modelId="{20F0060A-E858-4821-A7AA-EEA376BEB1BC}" type="presParOf" srcId="{427800B9-6508-4479-83F4-4A8C34B49810}" destId="{E0CCC884-72C3-4ED2-8DCC-60E13263E575}" srcOrd="1" destOrd="0" presId="urn:microsoft.com/office/officeart/2005/8/layout/hierarchy6"/>
    <dgm:cxn modelId="{3EA62066-BEA6-4FA3-8B8B-10B3B4A175D4}" type="presParOf" srcId="{E0CCC884-72C3-4ED2-8DCC-60E13263E575}" destId="{B1D87ADE-8E75-4B6B-AE4B-091F9AEF0F55}" srcOrd="0" destOrd="0" presId="urn:microsoft.com/office/officeart/2005/8/layout/hierarchy6"/>
    <dgm:cxn modelId="{196B576F-E002-482F-9AD5-A081DBB6AE85}" type="presParOf" srcId="{E0CCC884-72C3-4ED2-8DCC-60E13263E575}" destId="{8D170948-DE29-46B4-9A8E-52AE17FF425F}" srcOrd="1" destOrd="0" presId="urn:microsoft.com/office/officeart/2005/8/layout/hierarchy6"/>
    <dgm:cxn modelId="{F6BEE3A3-A0AA-46EB-8DCE-978AA37FB7FE}" type="presParOf" srcId="{624ADF06-BF9E-480F-879F-CA7FA247A553}" destId="{93D13B70-4BF0-419E-BB3A-FD64F4A6DF2F}" srcOrd="2" destOrd="0" presId="urn:microsoft.com/office/officeart/2005/8/layout/hierarchy6"/>
    <dgm:cxn modelId="{0CA90152-C11B-4B95-9644-87ED3C8D54C8}" type="presParOf" srcId="{624ADF06-BF9E-480F-879F-CA7FA247A553}" destId="{9BAC863A-982B-4EC9-B762-4C53929B11B7}" srcOrd="3" destOrd="0" presId="urn:microsoft.com/office/officeart/2005/8/layout/hierarchy6"/>
    <dgm:cxn modelId="{87542A47-4406-46F5-98FE-181442530D4B}" type="presParOf" srcId="{9BAC863A-982B-4EC9-B762-4C53929B11B7}" destId="{D95CB694-0EFA-4E07-9E73-1E845C834C76}" srcOrd="0" destOrd="0" presId="urn:microsoft.com/office/officeart/2005/8/layout/hierarchy6"/>
    <dgm:cxn modelId="{6913E080-B847-4340-B08D-CDC5280ABC40}" type="presParOf" srcId="{9BAC863A-982B-4EC9-B762-4C53929B11B7}" destId="{D7524479-0178-411D-84E9-14395ED16A87}" srcOrd="1" destOrd="0" presId="urn:microsoft.com/office/officeart/2005/8/layout/hierarchy6"/>
    <dgm:cxn modelId="{5036A5D1-14F2-440C-927E-6260BDD28112}" type="presParOf" srcId="{D7524479-0178-411D-84E9-14395ED16A87}" destId="{9C8A575B-A3A8-45DD-9531-ABF1C6724683}" srcOrd="0" destOrd="0" presId="urn:microsoft.com/office/officeart/2005/8/layout/hierarchy6"/>
    <dgm:cxn modelId="{3E264551-FB66-4721-982D-0DC6ADFA3B96}" type="presParOf" srcId="{D7524479-0178-411D-84E9-14395ED16A87}" destId="{13088D28-1E9B-4FBB-ADC3-B72D5EA649DB}" srcOrd="1" destOrd="0" presId="urn:microsoft.com/office/officeart/2005/8/layout/hierarchy6"/>
    <dgm:cxn modelId="{1029FF9A-13A3-459E-BDE3-30FA26D00D60}" type="presParOf" srcId="{13088D28-1E9B-4FBB-ADC3-B72D5EA649DB}" destId="{00B00CCD-4D81-4FBE-8273-EB175D5828AD}" srcOrd="0" destOrd="0" presId="urn:microsoft.com/office/officeart/2005/8/layout/hierarchy6"/>
    <dgm:cxn modelId="{4F826FE1-6AED-42D4-B593-7B57FACBFAE2}" type="presParOf" srcId="{13088D28-1E9B-4FBB-ADC3-B72D5EA649DB}" destId="{DD6DBB33-3876-4298-8143-6C73AFBB8943}" srcOrd="1" destOrd="0" presId="urn:microsoft.com/office/officeart/2005/8/layout/hierarchy6"/>
    <dgm:cxn modelId="{C575871A-5F0F-44AA-8B1E-0C0999A153B6}" type="presParOf" srcId="{D7524479-0178-411D-84E9-14395ED16A87}" destId="{EC71D50A-242B-4884-AFD5-0B90658CBD88}" srcOrd="2" destOrd="0" presId="urn:microsoft.com/office/officeart/2005/8/layout/hierarchy6"/>
    <dgm:cxn modelId="{8CE801BA-622C-4217-BDB7-18A8BF36E26F}" type="presParOf" srcId="{D7524479-0178-411D-84E9-14395ED16A87}" destId="{A570CE0E-E1D4-4ED6-B943-BE8455F67766}" srcOrd="3" destOrd="0" presId="urn:microsoft.com/office/officeart/2005/8/layout/hierarchy6"/>
    <dgm:cxn modelId="{DFE14D37-6048-4485-90A3-25724516AA27}" type="presParOf" srcId="{A570CE0E-E1D4-4ED6-B943-BE8455F67766}" destId="{EE60B04F-5C4E-4A76-95C9-B8FA207525CA}" srcOrd="0" destOrd="0" presId="urn:microsoft.com/office/officeart/2005/8/layout/hierarchy6"/>
    <dgm:cxn modelId="{D7A37632-1CE0-40E8-9A63-6CBA7F7C2C47}" type="presParOf" srcId="{A570CE0E-E1D4-4ED6-B943-BE8455F67766}" destId="{C94DEDF7-965E-40B3-AE5A-1D2772F3F915}" srcOrd="1" destOrd="0" presId="urn:microsoft.com/office/officeart/2005/8/layout/hierarchy6"/>
    <dgm:cxn modelId="{72E0AAA0-963D-406B-85AB-A06D387F7A14}" type="presParOf" srcId="{624ADF06-BF9E-480F-879F-CA7FA247A553}" destId="{56BDFAE9-AB0D-4D01-B78F-71130153DC35}" srcOrd="4" destOrd="0" presId="urn:microsoft.com/office/officeart/2005/8/layout/hierarchy6"/>
    <dgm:cxn modelId="{8F6A063A-36B6-4D31-83C9-597CBA9F6192}" type="presParOf" srcId="{624ADF06-BF9E-480F-879F-CA7FA247A553}" destId="{ED7E5B1A-455D-4C8C-A59F-58ADD1132D77}" srcOrd="5" destOrd="0" presId="urn:microsoft.com/office/officeart/2005/8/layout/hierarchy6"/>
    <dgm:cxn modelId="{1613B498-35B8-40FA-9F63-6E7AB80DE51C}" type="presParOf" srcId="{ED7E5B1A-455D-4C8C-A59F-58ADD1132D77}" destId="{941BF918-70A0-4BB2-AB9A-80164CA19191}" srcOrd="0" destOrd="0" presId="urn:microsoft.com/office/officeart/2005/8/layout/hierarchy6"/>
    <dgm:cxn modelId="{49BCED35-59E1-4202-9F91-F2D4FAFFBCD8}" type="presParOf" srcId="{ED7E5B1A-455D-4C8C-A59F-58ADD1132D77}" destId="{B2171903-0934-48EB-B837-FE4FE9AD956B}" srcOrd="1" destOrd="0" presId="urn:microsoft.com/office/officeart/2005/8/layout/hierarchy6"/>
    <dgm:cxn modelId="{F98968CE-4181-46A9-BC7D-596F0E557086}" type="presParOf" srcId="{5493A3D0-27CD-486B-9731-683997BC3C88}" destId="{1057DC6C-63DB-4961-AA29-B12A07644F92}" srcOrd="2" destOrd="0" presId="urn:microsoft.com/office/officeart/2005/8/layout/hierarchy6"/>
    <dgm:cxn modelId="{854E319A-24BB-4B54-BB69-C6EF23CCEC10}" type="presParOf" srcId="{5493A3D0-27CD-486B-9731-683997BC3C88}" destId="{691CD51E-5EF3-4716-8AF9-10CDA0E1334A}" srcOrd="3" destOrd="0" presId="urn:microsoft.com/office/officeart/2005/8/layout/hierarchy6"/>
    <dgm:cxn modelId="{19164A3D-8D02-45B5-A3CB-A376FDBA3CD4}" type="presParOf" srcId="{691CD51E-5EF3-4716-8AF9-10CDA0E1334A}" destId="{2CB40B14-81DC-4586-9F8C-503447BBB956}" srcOrd="0" destOrd="0" presId="urn:microsoft.com/office/officeart/2005/8/layout/hierarchy6"/>
    <dgm:cxn modelId="{C9164086-A1A9-4B77-89B5-0686B7DE19D5}" type="presParOf" srcId="{691CD51E-5EF3-4716-8AF9-10CDA0E1334A}" destId="{C7174792-B5F4-4006-94C0-794860791F8C}" srcOrd="1" destOrd="0" presId="urn:microsoft.com/office/officeart/2005/8/layout/hierarchy6"/>
    <dgm:cxn modelId="{971A94C4-E2F7-40F5-9EDA-0E072F1DB0A4}" type="presParOf" srcId="{C7174792-B5F4-4006-94C0-794860791F8C}" destId="{91910882-313A-4D43-BE73-54D27E04E204}" srcOrd="0" destOrd="0" presId="urn:microsoft.com/office/officeart/2005/8/layout/hierarchy6"/>
    <dgm:cxn modelId="{B00CBF09-450A-43EE-9CFC-33430EBBFB8B}" type="presParOf" srcId="{C7174792-B5F4-4006-94C0-794860791F8C}" destId="{C4A32CB2-B8DF-4545-95B2-9FC4F5C7EA59}" srcOrd="1" destOrd="0" presId="urn:microsoft.com/office/officeart/2005/8/layout/hierarchy6"/>
    <dgm:cxn modelId="{55D3B27B-B965-47DB-B5BC-F5FE8D1BA378}" type="presParOf" srcId="{C4A32CB2-B8DF-4545-95B2-9FC4F5C7EA59}" destId="{B95B7464-F350-4BF6-BF41-5CB47CAD9EFE}" srcOrd="0" destOrd="0" presId="urn:microsoft.com/office/officeart/2005/8/layout/hierarchy6"/>
    <dgm:cxn modelId="{EE803F31-3CB9-4228-A3C2-5EABB77D3766}" type="presParOf" srcId="{C4A32CB2-B8DF-4545-95B2-9FC4F5C7EA59}" destId="{D1424C9B-57F6-4E53-9324-010FF6296D14}" srcOrd="1" destOrd="0" presId="urn:microsoft.com/office/officeart/2005/8/layout/hierarchy6"/>
    <dgm:cxn modelId="{B76CDE63-1D2B-48AC-91CB-10947AE21297}" type="presParOf" srcId="{D1424C9B-57F6-4E53-9324-010FF6296D14}" destId="{C1860809-CCA1-4A75-924E-09F6B9BA61F0}" srcOrd="0" destOrd="0" presId="urn:microsoft.com/office/officeart/2005/8/layout/hierarchy6"/>
    <dgm:cxn modelId="{E20B5AC3-1EFD-4D17-95CE-8CE6115D01C2}" type="presParOf" srcId="{D1424C9B-57F6-4E53-9324-010FF6296D14}" destId="{9B7C5D72-76FC-49FC-BC91-CE2BE09B0148}" srcOrd="1" destOrd="0" presId="urn:microsoft.com/office/officeart/2005/8/layout/hierarchy6"/>
    <dgm:cxn modelId="{61D3FBD1-A79C-4CE7-91A8-6E5A3DDB6989}" type="presParOf" srcId="{9B7C5D72-76FC-49FC-BC91-CE2BE09B0148}" destId="{C5D9DFB2-08FC-4CD1-AA03-43E2BE19C3AE}" srcOrd="0" destOrd="0" presId="urn:microsoft.com/office/officeart/2005/8/layout/hierarchy6"/>
    <dgm:cxn modelId="{84E6EFDA-03BF-40F0-B341-509F79B62D54}" type="presParOf" srcId="{9B7C5D72-76FC-49FC-BC91-CE2BE09B0148}" destId="{B969C09B-4541-46A7-8F97-F78FEB3A7FE8}" srcOrd="1" destOrd="0" presId="urn:microsoft.com/office/officeart/2005/8/layout/hierarchy6"/>
    <dgm:cxn modelId="{281CCA2A-5656-4761-829C-6A265C0CC99F}" type="presParOf" srcId="{B969C09B-4541-46A7-8F97-F78FEB3A7FE8}" destId="{D48D7184-B277-4142-BEDE-E65F1FC3F556}" srcOrd="0" destOrd="0" presId="urn:microsoft.com/office/officeart/2005/8/layout/hierarchy6"/>
    <dgm:cxn modelId="{557670BD-103C-456F-B767-DFBB23768FC4}" type="presParOf" srcId="{B969C09B-4541-46A7-8F97-F78FEB3A7FE8}" destId="{14BFB852-01A7-4035-A417-EB9EF442CC45}" srcOrd="1" destOrd="0" presId="urn:microsoft.com/office/officeart/2005/8/layout/hierarchy6"/>
    <dgm:cxn modelId="{220279AE-AEDC-4F6B-BC6F-20274F7B1503}" type="presParOf" srcId="{14BFB852-01A7-4035-A417-EB9EF442CC45}" destId="{F5720450-245C-4387-809B-108213DC9CD1}" srcOrd="0" destOrd="0" presId="urn:microsoft.com/office/officeart/2005/8/layout/hierarchy6"/>
    <dgm:cxn modelId="{4CD06407-8D3D-49AD-8281-B7EB9CA1612B}" type="presParOf" srcId="{14BFB852-01A7-4035-A417-EB9EF442CC45}" destId="{077877B5-1D4E-4B44-8B2F-07A5ED786D03}" srcOrd="1" destOrd="0" presId="urn:microsoft.com/office/officeart/2005/8/layout/hierarchy6"/>
    <dgm:cxn modelId="{FD4DC93F-839F-46D6-AD37-D50A808D3B64}" type="presParOf" srcId="{D1424C9B-57F6-4E53-9324-010FF6296D14}" destId="{B34E561B-F3B8-4A25-B27E-A7E7BDB49351}" srcOrd="2" destOrd="0" presId="urn:microsoft.com/office/officeart/2005/8/layout/hierarchy6"/>
    <dgm:cxn modelId="{6DD95293-D564-4A04-83A7-78F4C29D545C}" type="presParOf" srcId="{D1424C9B-57F6-4E53-9324-010FF6296D14}" destId="{CBFF3DFD-7F82-4A5D-B129-5D0436990119}" srcOrd="3" destOrd="0" presId="urn:microsoft.com/office/officeart/2005/8/layout/hierarchy6"/>
    <dgm:cxn modelId="{701731D3-582E-4059-8F18-630BB9C601DC}" type="presParOf" srcId="{CBFF3DFD-7F82-4A5D-B129-5D0436990119}" destId="{4CECBD5C-44F8-46EC-8508-6A4DACA8860E}" srcOrd="0" destOrd="0" presId="urn:microsoft.com/office/officeart/2005/8/layout/hierarchy6"/>
    <dgm:cxn modelId="{3C8910E2-9E10-4801-AB57-7B40DB764CC3}" type="presParOf" srcId="{CBFF3DFD-7F82-4A5D-B129-5D0436990119}" destId="{ADE04DF5-0E5C-474B-A307-5C53A3723ABE}" srcOrd="1" destOrd="0" presId="urn:microsoft.com/office/officeart/2005/8/layout/hierarchy6"/>
    <dgm:cxn modelId="{ECF7EAA3-7D62-4CBD-9B3F-864EC15DE8E2}" type="presParOf" srcId="{ADE04DF5-0E5C-474B-A307-5C53A3723ABE}" destId="{411DCC16-4DFF-4E1F-A402-0D070267A3F1}" srcOrd="0" destOrd="0" presId="urn:microsoft.com/office/officeart/2005/8/layout/hierarchy6"/>
    <dgm:cxn modelId="{ECD710F4-0714-45E3-B933-691C6553AFFE}" type="presParOf" srcId="{ADE04DF5-0E5C-474B-A307-5C53A3723ABE}" destId="{153CD966-995E-4910-AD95-2CD6F469285A}" srcOrd="1" destOrd="0" presId="urn:microsoft.com/office/officeart/2005/8/layout/hierarchy6"/>
    <dgm:cxn modelId="{BEF7EE2F-1F1B-4554-BA51-8D352419EEB7}" type="presParOf" srcId="{153CD966-995E-4910-AD95-2CD6F469285A}" destId="{462F1551-E883-4094-A2F4-CA731D50D8E2}" srcOrd="0" destOrd="0" presId="urn:microsoft.com/office/officeart/2005/8/layout/hierarchy6"/>
    <dgm:cxn modelId="{E6BEC602-E81E-4317-95CE-E4DF36097619}" type="presParOf" srcId="{153CD966-995E-4910-AD95-2CD6F469285A}" destId="{0FFD8E0C-AC3F-428E-A524-8E63FBB9BCB9}" srcOrd="1" destOrd="0" presId="urn:microsoft.com/office/officeart/2005/8/layout/hierarchy6"/>
    <dgm:cxn modelId="{F9A81A54-C386-4744-B9C6-1A5596EC5718}" type="presParOf" srcId="{D1424C9B-57F6-4E53-9324-010FF6296D14}" destId="{EA4057F1-88D8-4DAC-9A2B-ED970552DC51}" srcOrd="4" destOrd="0" presId="urn:microsoft.com/office/officeart/2005/8/layout/hierarchy6"/>
    <dgm:cxn modelId="{5405B060-3716-4DF0-B82A-498425A2647F}" type="presParOf" srcId="{D1424C9B-57F6-4E53-9324-010FF6296D14}" destId="{2C62DC7C-CBAF-48BF-9D15-E755318D365E}" srcOrd="5" destOrd="0" presId="urn:microsoft.com/office/officeart/2005/8/layout/hierarchy6"/>
    <dgm:cxn modelId="{130E668C-3C9F-4D71-9FCF-A8DE88D9860B}" type="presParOf" srcId="{2C62DC7C-CBAF-48BF-9D15-E755318D365E}" destId="{EC703E6E-7ED6-456F-B845-EF4819F87366}" srcOrd="0" destOrd="0" presId="urn:microsoft.com/office/officeart/2005/8/layout/hierarchy6"/>
    <dgm:cxn modelId="{346EB1AF-809D-4C71-AB54-2C9E07AF6A27}" type="presParOf" srcId="{2C62DC7C-CBAF-48BF-9D15-E755318D365E}" destId="{1FF635EF-4527-4535-85F4-3D090840B0F1}" srcOrd="1" destOrd="0" presId="urn:microsoft.com/office/officeart/2005/8/layout/hierarchy6"/>
    <dgm:cxn modelId="{7DA577F2-C171-4B8C-B88A-DA5DDE5F1406}" type="presParOf" srcId="{1FF635EF-4527-4535-85F4-3D090840B0F1}" destId="{35566399-32B6-46ED-9BBB-E0EEA5B27148}" srcOrd="0" destOrd="0" presId="urn:microsoft.com/office/officeart/2005/8/layout/hierarchy6"/>
    <dgm:cxn modelId="{84DF64E2-5B6B-4533-930D-B3F60CDFF9F8}" type="presParOf" srcId="{1FF635EF-4527-4535-85F4-3D090840B0F1}" destId="{DDD4646F-1BEE-4898-A0CA-A54FF1AF3A75}" srcOrd="1" destOrd="0" presId="urn:microsoft.com/office/officeart/2005/8/layout/hierarchy6"/>
    <dgm:cxn modelId="{530C2FFC-A4E3-4A15-966A-F88FA9F1E8F8}" type="presParOf" srcId="{DDD4646F-1BEE-4898-A0CA-A54FF1AF3A75}" destId="{DB87BE83-16C6-4BB1-982D-1AAB7A8B6B98}" srcOrd="0" destOrd="0" presId="urn:microsoft.com/office/officeart/2005/8/layout/hierarchy6"/>
    <dgm:cxn modelId="{4E3A42FC-71A8-469C-955B-F83937EF4446}" type="presParOf" srcId="{DDD4646F-1BEE-4898-A0CA-A54FF1AF3A75}" destId="{81BF5BF7-5BEB-487E-8D6A-72D627DD1079}" srcOrd="1" destOrd="0" presId="urn:microsoft.com/office/officeart/2005/8/layout/hierarchy6"/>
    <dgm:cxn modelId="{C8B57C37-B112-4869-A824-18DEB3EC1BDC}" type="presParOf" srcId="{D1424C9B-57F6-4E53-9324-010FF6296D14}" destId="{96C4A69B-F2D4-47F4-B571-00824ACA64D8}" srcOrd="6" destOrd="0" presId="urn:microsoft.com/office/officeart/2005/8/layout/hierarchy6"/>
    <dgm:cxn modelId="{39B3D366-9A85-4A60-B493-6169B8E762B8}" type="presParOf" srcId="{D1424C9B-57F6-4E53-9324-010FF6296D14}" destId="{3F7E9C28-0FAE-4032-97FF-3D4EDB3782A8}" srcOrd="7" destOrd="0" presId="urn:microsoft.com/office/officeart/2005/8/layout/hierarchy6"/>
    <dgm:cxn modelId="{AA7D30F7-7C6F-41A6-B198-A0628574FEAD}" type="presParOf" srcId="{3F7E9C28-0FAE-4032-97FF-3D4EDB3782A8}" destId="{ADC06359-8576-43A2-9E22-CA74123F5454}" srcOrd="0" destOrd="0" presId="urn:microsoft.com/office/officeart/2005/8/layout/hierarchy6"/>
    <dgm:cxn modelId="{B4FC4CBB-C984-4E69-8537-8EE827919CC8}" type="presParOf" srcId="{3F7E9C28-0FAE-4032-97FF-3D4EDB3782A8}" destId="{81D061C5-758F-4544-AC14-6553AE270408}" srcOrd="1" destOrd="0" presId="urn:microsoft.com/office/officeart/2005/8/layout/hierarchy6"/>
    <dgm:cxn modelId="{C8BE8C1C-D34E-4503-A039-042836152971}" type="presParOf" srcId="{81D061C5-758F-4544-AC14-6553AE270408}" destId="{CEAE7697-B3C9-47D1-8F82-86C0E8705214}" srcOrd="0" destOrd="0" presId="urn:microsoft.com/office/officeart/2005/8/layout/hierarchy6"/>
    <dgm:cxn modelId="{E3A5FA3C-A7B7-41D0-8340-9CC25A416D7C}" type="presParOf" srcId="{81D061C5-758F-4544-AC14-6553AE270408}" destId="{5641FACC-26BE-47AD-9A77-AB4DD8004EA1}" srcOrd="1" destOrd="0" presId="urn:microsoft.com/office/officeart/2005/8/layout/hierarchy6"/>
    <dgm:cxn modelId="{3F14B450-00F5-4D4B-81B0-E740C1779661}" type="presParOf" srcId="{5641FACC-26BE-47AD-9A77-AB4DD8004EA1}" destId="{830D1CD6-2632-419C-BCF8-3EDDEC00E101}" srcOrd="0" destOrd="0" presId="urn:microsoft.com/office/officeart/2005/8/layout/hierarchy6"/>
    <dgm:cxn modelId="{B54F0376-EFC2-45AA-8613-02294A6D80B9}" type="presParOf" srcId="{5641FACC-26BE-47AD-9A77-AB4DD8004EA1}" destId="{F1621040-FB0D-427C-ACAC-65EB038FA79A}" srcOrd="1" destOrd="0" presId="urn:microsoft.com/office/officeart/2005/8/layout/hierarchy6"/>
    <dgm:cxn modelId="{E717589F-4AC1-4AA4-B457-B611A18935F1}" type="presParOf" srcId="{C7174792-B5F4-4006-94C0-794860791F8C}" destId="{8C84F7AA-7D53-4A3F-9ABC-79275A615BEE}" srcOrd="2" destOrd="0" presId="urn:microsoft.com/office/officeart/2005/8/layout/hierarchy6"/>
    <dgm:cxn modelId="{2E141BE2-18AC-4F4E-92E1-B1988B17F02D}" type="presParOf" srcId="{C7174792-B5F4-4006-94C0-794860791F8C}" destId="{528A7FC3-E22F-403E-BBDA-8B3F2EA22A1E}" srcOrd="3" destOrd="0" presId="urn:microsoft.com/office/officeart/2005/8/layout/hierarchy6"/>
    <dgm:cxn modelId="{B8CAF9EC-AA83-44F2-BE56-CA2BC321B04A}" type="presParOf" srcId="{528A7FC3-E22F-403E-BBDA-8B3F2EA22A1E}" destId="{6537DBB0-5BDC-47C9-8454-AF0C883F536B}" srcOrd="0" destOrd="0" presId="urn:microsoft.com/office/officeart/2005/8/layout/hierarchy6"/>
    <dgm:cxn modelId="{4E6728E8-2B05-4258-943D-A7D68E01FDAA}" type="presParOf" srcId="{528A7FC3-E22F-403E-BBDA-8B3F2EA22A1E}" destId="{0125B739-C46B-4D73-8DE3-82FB0331333C}" srcOrd="1" destOrd="0" presId="urn:microsoft.com/office/officeart/2005/8/layout/hierarchy6"/>
    <dgm:cxn modelId="{936B6D8C-3D51-4684-91E6-2FA53C841084}" type="presParOf" srcId="{0125B739-C46B-4D73-8DE3-82FB0331333C}" destId="{A5E98296-1EC3-459D-84E5-9CE2A0B6DE37}" srcOrd="0" destOrd="0" presId="urn:microsoft.com/office/officeart/2005/8/layout/hierarchy6"/>
    <dgm:cxn modelId="{9AA2FC42-09A8-4FDB-9C96-2AC2ACF09A05}" type="presParOf" srcId="{0125B739-C46B-4D73-8DE3-82FB0331333C}" destId="{8EE7083D-D5FC-41D4-A249-B387E7C084C8}" srcOrd="1" destOrd="0" presId="urn:microsoft.com/office/officeart/2005/8/layout/hierarchy6"/>
    <dgm:cxn modelId="{14A40495-F561-4649-9B5C-0AC8AAA88FC4}" type="presParOf" srcId="{8EE7083D-D5FC-41D4-A249-B387E7C084C8}" destId="{74BDB1C7-5221-49E8-B7EF-69B82E9B130B}" srcOrd="0" destOrd="0" presId="urn:microsoft.com/office/officeart/2005/8/layout/hierarchy6"/>
    <dgm:cxn modelId="{B935A0A5-B5DA-412D-A11F-067145CD7CE4}" type="presParOf" srcId="{8EE7083D-D5FC-41D4-A249-B387E7C084C8}" destId="{EF72628A-95EA-4B49-A855-CFFA5C2C710A}" srcOrd="1" destOrd="0" presId="urn:microsoft.com/office/officeart/2005/8/layout/hierarchy6"/>
    <dgm:cxn modelId="{C728B484-0964-4BF3-9746-2318997E0BD6}" type="presParOf" srcId="{EF72628A-95EA-4B49-A855-CFFA5C2C710A}" destId="{73E873D0-4974-47E0-8D81-26375C0A095D}" srcOrd="0" destOrd="0" presId="urn:microsoft.com/office/officeart/2005/8/layout/hierarchy6"/>
    <dgm:cxn modelId="{C25A01F7-9CE5-482C-B52D-815263A3CB07}" type="presParOf" srcId="{EF72628A-95EA-4B49-A855-CFFA5C2C710A}" destId="{E172116E-5C71-4CCD-AF09-3144A873573A}" srcOrd="1" destOrd="0" presId="urn:microsoft.com/office/officeart/2005/8/layout/hierarchy6"/>
    <dgm:cxn modelId="{3B13E162-44EF-438C-8DFB-18D386B9D976}" type="presParOf" srcId="{E172116E-5C71-4CCD-AF09-3144A873573A}" destId="{69E08929-0805-4C4B-8D27-317BE19C20F6}" srcOrd="0" destOrd="0" presId="urn:microsoft.com/office/officeart/2005/8/layout/hierarchy6"/>
    <dgm:cxn modelId="{8FDA194E-B6C0-4834-95B3-77153B5490C6}" type="presParOf" srcId="{E172116E-5C71-4CCD-AF09-3144A873573A}" destId="{9D4AC01B-8ED4-49AB-A7FA-899BC14C522D}" srcOrd="1" destOrd="0" presId="urn:microsoft.com/office/officeart/2005/8/layout/hierarchy6"/>
    <dgm:cxn modelId="{FB3D9CA1-FC77-4293-ADA4-E61C10AE0342}" type="presParOf" srcId="{0125B739-C46B-4D73-8DE3-82FB0331333C}" destId="{8DB9B608-E660-4A5F-A79D-32FDA17C093E}" srcOrd="2" destOrd="0" presId="urn:microsoft.com/office/officeart/2005/8/layout/hierarchy6"/>
    <dgm:cxn modelId="{FA1C2437-0FD0-47C9-BCF8-831FFD7ADC7E}" type="presParOf" srcId="{0125B739-C46B-4D73-8DE3-82FB0331333C}" destId="{497A39E1-E7DA-47BA-BCC4-8BC3583FEE84}" srcOrd="3" destOrd="0" presId="urn:microsoft.com/office/officeart/2005/8/layout/hierarchy6"/>
    <dgm:cxn modelId="{39CB5DA3-E5F5-49EF-BFE2-0DA7AB1A1537}" type="presParOf" srcId="{497A39E1-E7DA-47BA-BCC4-8BC3583FEE84}" destId="{80EB54D0-52E7-44F7-936D-2E7449ADF1FB}" srcOrd="0" destOrd="0" presId="urn:microsoft.com/office/officeart/2005/8/layout/hierarchy6"/>
    <dgm:cxn modelId="{27E1501B-B521-4CEF-98B0-AFE5B2CE1E04}" type="presParOf" srcId="{497A39E1-E7DA-47BA-BCC4-8BC3583FEE84}" destId="{8F25D04F-7DCB-43AF-ACDD-735116C0E929}" srcOrd="1" destOrd="0" presId="urn:microsoft.com/office/officeart/2005/8/layout/hierarchy6"/>
    <dgm:cxn modelId="{772EBEF7-048D-40E8-BBCF-918F7EDE46A1}" type="presParOf" srcId="{59085E02-8F51-4059-A52E-37B62C1B85AE}" destId="{65483BC9-6BEB-459B-AEBF-319646D07243}" srcOrd="2" destOrd="0" presId="urn:microsoft.com/office/officeart/2005/8/layout/hierarchy6"/>
    <dgm:cxn modelId="{FE4F667C-4F6C-4139-AB2B-7CE07E110283}" type="presParOf" srcId="{59085E02-8F51-4059-A52E-37B62C1B85AE}" destId="{0E58683F-516E-44D2-97F6-A65B8EB6D529}" srcOrd="3" destOrd="0" presId="urn:microsoft.com/office/officeart/2005/8/layout/hierarchy6"/>
    <dgm:cxn modelId="{758000A7-7A63-4F5B-A329-E8103F71EAEB}" type="presParOf" srcId="{0E58683F-516E-44D2-97F6-A65B8EB6D529}" destId="{E3CF138D-140E-4CB3-9FEA-25FC63A5CE15}" srcOrd="0" destOrd="0" presId="urn:microsoft.com/office/officeart/2005/8/layout/hierarchy6"/>
    <dgm:cxn modelId="{5800ED30-1CE9-4272-AF37-69D6F088FFE2}" type="presParOf" srcId="{0E58683F-516E-44D2-97F6-A65B8EB6D529}" destId="{0D9783C1-7B0F-4C14-9F66-83D1776210FF}" srcOrd="1" destOrd="0" presId="urn:microsoft.com/office/officeart/2005/8/layout/hierarchy6"/>
    <dgm:cxn modelId="{0CA2D95F-9F67-4B83-BD49-9FCDD55F24F2}" type="presParOf" srcId="{4FB671A4-3470-4316-963F-069650D1C209}" destId="{4CB988D5-6527-4BCA-83F1-C0D469B2D6C0}"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892A61-3ED7-43EA-95AB-479802D5A572}" type="doc">
      <dgm:prSet loTypeId="urn:microsoft.com/office/officeart/2008/layout/HorizontalMultiLevelHierarchy" loCatId="hierarchy" qsTypeId="urn:microsoft.com/office/officeart/2005/8/quickstyle/simple5" qsCatId="simple" csTypeId="urn:microsoft.com/office/officeart/2005/8/colors/accent1_2" csCatId="accent1" phldr="1"/>
      <dgm:spPr/>
      <dgm:t>
        <a:bodyPr/>
        <a:lstStyle/>
        <a:p>
          <a:endParaRPr lang="en-ZA"/>
        </a:p>
      </dgm:t>
    </dgm:pt>
    <dgm:pt modelId="{8E60DF56-4026-48FC-8D94-3C15CAE50143}">
      <dgm:prSet custT="1">
        <dgm:style>
          <a:lnRef idx="2">
            <a:schemeClr val="accent1"/>
          </a:lnRef>
          <a:fillRef idx="1">
            <a:schemeClr val="lt1"/>
          </a:fillRef>
          <a:effectRef idx="0">
            <a:schemeClr val="accent1"/>
          </a:effectRef>
          <a:fontRef idx="minor">
            <a:schemeClr val="dk1"/>
          </a:fontRef>
        </dgm:style>
      </dgm:prSet>
      <dgm:spPr/>
      <dgm:t>
        <a:bodyPr/>
        <a:lstStyle/>
        <a:p>
          <a:r>
            <a:rPr lang="en-ZA" sz="1100">
              <a:latin typeface="+mn-lt"/>
            </a:rPr>
            <a:t>Committee System clause 7(2):</a:t>
          </a:r>
        </a:p>
        <a:p>
          <a:r>
            <a:rPr lang="en-ZA" sz="1100">
              <a:latin typeface="+mn-lt"/>
            </a:rPr>
            <a:t> ACCOUNTING OFFICER / MUNICPAL MANAGER </a:t>
          </a:r>
        </a:p>
        <a:p>
          <a:r>
            <a:rPr lang="en-ZA" sz="800">
              <a:latin typeface="+mn-lt"/>
            </a:rPr>
            <a:t>Regulation/clause 26: must appoint all committee members</a:t>
          </a:r>
        </a:p>
      </dgm:t>
    </dgm:pt>
    <dgm:pt modelId="{E3067389-D368-4D96-B42C-68702DF00A87}" type="parTrans" cxnId="{9F202588-08C6-4E80-8862-0102AA6B166B}">
      <dgm:prSet/>
      <dgm:spPr/>
      <dgm:t>
        <a:bodyPr/>
        <a:lstStyle/>
        <a:p>
          <a:endParaRPr lang="en-ZA">
            <a:latin typeface="+mn-lt"/>
          </a:endParaRPr>
        </a:p>
      </dgm:t>
    </dgm:pt>
    <dgm:pt modelId="{1CB183F6-AE56-4D90-AB25-AFE43D6F3646}" type="sibTrans" cxnId="{9F202588-08C6-4E80-8862-0102AA6B166B}">
      <dgm:prSet/>
      <dgm:spPr/>
      <dgm:t>
        <a:bodyPr/>
        <a:lstStyle/>
        <a:p>
          <a:endParaRPr lang="en-ZA">
            <a:latin typeface="+mn-lt"/>
          </a:endParaRPr>
        </a:p>
      </dgm:t>
    </dgm:pt>
    <dgm:pt modelId="{ACB1C1A4-7DB2-4B10-A995-B9DD0B32B035}">
      <dgm:prSet custT="1">
        <dgm:style>
          <a:lnRef idx="2">
            <a:schemeClr val="accent1"/>
          </a:lnRef>
          <a:fillRef idx="1">
            <a:schemeClr val="lt1"/>
          </a:fillRef>
          <a:effectRef idx="0">
            <a:schemeClr val="accent1"/>
          </a:effectRef>
          <a:fontRef idx="minor">
            <a:schemeClr val="dk1"/>
          </a:fontRef>
        </dgm:style>
      </dgm:prSet>
      <dgm:spPr/>
      <dgm:t>
        <a:bodyPr/>
        <a:lstStyle/>
        <a:p>
          <a:r>
            <a:rPr lang="en-ZA" sz="1100">
              <a:latin typeface="+mn-lt"/>
            </a:rPr>
            <a:t>BID PECIFICATION COMMITTEE</a:t>
          </a:r>
        </a:p>
        <a:p>
          <a:r>
            <a:rPr lang="en-ZA" sz="800">
              <a:latin typeface="+mn-lt"/>
            </a:rPr>
            <a:t>Regulation/clause 27: user department  &amp; SCM Official</a:t>
          </a:r>
        </a:p>
      </dgm:t>
    </dgm:pt>
    <dgm:pt modelId="{C112ACB5-03DF-4321-8B57-B08BA8B4621E}" type="parTrans" cxnId="{23BB087C-52CE-465B-97B8-C0B803374385}">
      <dgm:prSet/>
      <dgm:spPr/>
      <dgm:t>
        <a:bodyPr/>
        <a:lstStyle/>
        <a:p>
          <a:endParaRPr lang="en-ZA">
            <a:latin typeface="+mn-lt"/>
          </a:endParaRPr>
        </a:p>
      </dgm:t>
    </dgm:pt>
    <dgm:pt modelId="{2A9FD0EA-4BA5-4519-B667-909B066D4BAA}" type="sibTrans" cxnId="{23BB087C-52CE-465B-97B8-C0B803374385}">
      <dgm:prSet/>
      <dgm:spPr/>
      <dgm:t>
        <a:bodyPr/>
        <a:lstStyle/>
        <a:p>
          <a:endParaRPr lang="en-ZA">
            <a:latin typeface="+mn-lt"/>
          </a:endParaRPr>
        </a:p>
      </dgm:t>
    </dgm:pt>
    <dgm:pt modelId="{C7FF438D-4E51-4C22-B821-678861363C9D}">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BID ADJUDICATION COMMITTEE </a:t>
          </a:r>
        </a:p>
        <a:p>
          <a:r>
            <a:rPr lang="en-ZA" sz="800">
              <a:latin typeface="+mn-lt"/>
            </a:rPr>
            <a:t>Regulation/clause 29: At least four senior managers (sec 57), Senior SCM practitioner; Chief Financial Officer or delegate) </a:t>
          </a:r>
          <a:r>
            <a:rPr lang="en-US" sz="800"/>
            <a:t> </a:t>
          </a:r>
        </a:p>
      </dgm:t>
    </dgm:pt>
    <dgm:pt modelId="{3A4ECB70-8E18-4317-81DF-B718EF0193AE}" type="sibTrans" cxnId="{30522689-6220-4931-A47C-60C21ACEBF85}">
      <dgm:prSet/>
      <dgm:spPr/>
      <dgm:t>
        <a:bodyPr/>
        <a:lstStyle/>
        <a:p>
          <a:endParaRPr lang="en-US"/>
        </a:p>
      </dgm:t>
    </dgm:pt>
    <dgm:pt modelId="{432CC1DA-DDF6-4598-9CEC-AA8871B60554}" type="parTrans" cxnId="{30522689-6220-4931-A47C-60C21ACEBF85}">
      <dgm:prSet/>
      <dgm:spPr/>
      <dgm:t>
        <a:bodyPr/>
        <a:lstStyle/>
        <a:p>
          <a:endParaRPr lang="en-US"/>
        </a:p>
      </dgm:t>
    </dgm:pt>
    <dgm:pt modelId="{DE51A1DC-5BD4-4E12-9004-F62B387C5BF5}">
      <dgm:prSet custT="1">
        <dgm:style>
          <a:lnRef idx="2">
            <a:schemeClr val="accent2"/>
          </a:lnRef>
          <a:fillRef idx="1">
            <a:schemeClr val="lt1"/>
          </a:fillRef>
          <a:effectRef idx="0">
            <a:schemeClr val="accent2"/>
          </a:effectRef>
          <a:fontRef idx="minor">
            <a:schemeClr val="dk1"/>
          </a:fontRef>
        </dgm:style>
      </dgm:prSet>
      <dgm:spPr/>
      <dgm:t>
        <a:bodyPr/>
        <a:lstStyle/>
        <a:p>
          <a:r>
            <a:rPr lang="en-US" sz="1100"/>
            <a:t>BID EVALUATION COMMITEE</a:t>
          </a:r>
        </a:p>
        <a:p>
          <a:r>
            <a:rPr lang="en-ZA" sz="800">
              <a:latin typeface="+mn-lt"/>
            </a:rPr>
            <a:t>Regulation/clause 28: Ad-Hoc appointment of at-least SCM practitioner; user department &amp; chairperson  </a:t>
          </a:r>
          <a:endParaRPr lang="en-US" sz="800"/>
        </a:p>
      </dgm:t>
    </dgm:pt>
    <dgm:pt modelId="{2D853A13-9857-4642-AB2D-277262CC573B}" type="sibTrans" cxnId="{B5E5BE47-E746-4038-9939-52DA1103D0B2}">
      <dgm:prSet/>
      <dgm:spPr/>
      <dgm:t>
        <a:bodyPr/>
        <a:lstStyle/>
        <a:p>
          <a:endParaRPr lang="en-US"/>
        </a:p>
      </dgm:t>
    </dgm:pt>
    <dgm:pt modelId="{5D1F984D-ACA0-4017-863D-A0B545E159A2}" type="parTrans" cxnId="{B5E5BE47-E746-4038-9939-52DA1103D0B2}">
      <dgm:prSet/>
      <dgm:spPr/>
      <dgm:t>
        <a:bodyPr/>
        <a:lstStyle/>
        <a:p>
          <a:endParaRPr lang="en-US"/>
        </a:p>
      </dgm:t>
    </dgm:pt>
    <dgm:pt modelId="{AB01E0DB-7362-495B-AE24-7636A8F5276A}">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BID ADVISORY COMMITTEE</a:t>
          </a:r>
        </a:p>
        <a:p>
          <a:r>
            <a:rPr lang="en-ZA" sz="800"/>
            <a:t>expert appointed by AO to review BSC/BEC/BAC reports or SCM process not limited to IA or Risk Management or Legal or technical expert / team </a:t>
          </a:r>
          <a:endParaRPr lang="en-US" sz="800"/>
        </a:p>
      </dgm:t>
    </dgm:pt>
    <dgm:pt modelId="{0C916B87-6F9D-4D71-B320-2D4EA9F99A2B}" type="sibTrans" cxnId="{1AE48706-B87C-4515-BE83-C2E2683321A2}">
      <dgm:prSet/>
      <dgm:spPr/>
      <dgm:t>
        <a:bodyPr/>
        <a:lstStyle/>
        <a:p>
          <a:endParaRPr lang="en-US"/>
        </a:p>
      </dgm:t>
    </dgm:pt>
    <dgm:pt modelId="{7AEA43C5-AA73-4491-B1B9-4CFA2E3461D6}" type="parTrans" cxnId="{1AE48706-B87C-4515-BE83-C2E2683321A2}">
      <dgm:prSet/>
      <dgm:spPr/>
      <dgm:t>
        <a:bodyPr/>
        <a:lstStyle/>
        <a:p>
          <a:endParaRPr lang="en-US"/>
        </a:p>
      </dgm:t>
    </dgm:pt>
    <dgm:pt modelId="{5D377ABA-D43C-4CD2-994D-4F1D71C2BE0C}" type="pres">
      <dgm:prSet presAssocID="{22892A61-3ED7-43EA-95AB-479802D5A572}" presName="Name0" presStyleCnt="0">
        <dgm:presLayoutVars>
          <dgm:chPref val="1"/>
          <dgm:dir/>
          <dgm:animOne val="branch"/>
          <dgm:animLvl val="lvl"/>
          <dgm:resizeHandles val="exact"/>
        </dgm:presLayoutVars>
      </dgm:prSet>
      <dgm:spPr/>
    </dgm:pt>
    <dgm:pt modelId="{232939AA-7C44-4F0F-B10A-02AEC3A928EB}" type="pres">
      <dgm:prSet presAssocID="{8E60DF56-4026-48FC-8D94-3C15CAE50143}" presName="root1" presStyleCnt="0"/>
      <dgm:spPr/>
    </dgm:pt>
    <dgm:pt modelId="{F69EA036-7126-46DB-A393-63A26BAD51A7}" type="pres">
      <dgm:prSet presAssocID="{8E60DF56-4026-48FC-8D94-3C15CAE50143}" presName="LevelOneTextNode" presStyleLbl="node0" presStyleIdx="0" presStyleCnt="1" custScaleY="93077">
        <dgm:presLayoutVars>
          <dgm:chPref val="3"/>
        </dgm:presLayoutVars>
      </dgm:prSet>
      <dgm:spPr/>
    </dgm:pt>
    <dgm:pt modelId="{FC0E5D63-EB16-40F5-91F7-A3EFF113592F}" type="pres">
      <dgm:prSet presAssocID="{8E60DF56-4026-48FC-8D94-3C15CAE50143}" presName="level2hierChild" presStyleCnt="0"/>
      <dgm:spPr/>
    </dgm:pt>
    <dgm:pt modelId="{BFC782DA-ABCD-44F7-8ED2-930524CD0CA1}" type="pres">
      <dgm:prSet presAssocID="{C112ACB5-03DF-4321-8B57-B08BA8B4621E}" presName="conn2-1" presStyleLbl="parChTrans1D2" presStyleIdx="0" presStyleCnt="4"/>
      <dgm:spPr/>
    </dgm:pt>
    <dgm:pt modelId="{DFF34FB1-4361-4386-93B1-912D73D83BA9}" type="pres">
      <dgm:prSet presAssocID="{C112ACB5-03DF-4321-8B57-B08BA8B4621E}" presName="connTx" presStyleLbl="parChTrans1D2" presStyleIdx="0" presStyleCnt="4"/>
      <dgm:spPr/>
    </dgm:pt>
    <dgm:pt modelId="{6BB82BA3-28E2-4907-AF52-4AFF5DCA95BF}" type="pres">
      <dgm:prSet presAssocID="{ACB1C1A4-7DB2-4B10-A995-B9DD0B32B035}" presName="root2" presStyleCnt="0"/>
      <dgm:spPr/>
    </dgm:pt>
    <dgm:pt modelId="{720A6120-CC37-4D72-8742-2F47B012CA59}" type="pres">
      <dgm:prSet presAssocID="{ACB1C1A4-7DB2-4B10-A995-B9DD0B32B035}" presName="LevelTwoTextNode" presStyleLbl="node2" presStyleIdx="0" presStyleCnt="4">
        <dgm:presLayoutVars>
          <dgm:chPref val="3"/>
        </dgm:presLayoutVars>
      </dgm:prSet>
      <dgm:spPr/>
    </dgm:pt>
    <dgm:pt modelId="{6706021B-10F3-4C84-9959-EF959080D3B4}" type="pres">
      <dgm:prSet presAssocID="{ACB1C1A4-7DB2-4B10-A995-B9DD0B32B035}" presName="level3hierChild" presStyleCnt="0"/>
      <dgm:spPr/>
    </dgm:pt>
    <dgm:pt modelId="{54107766-441A-47BB-B456-B666C0614F17}" type="pres">
      <dgm:prSet presAssocID="{5D1F984D-ACA0-4017-863D-A0B545E159A2}" presName="conn2-1" presStyleLbl="parChTrans1D2" presStyleIdx="1" presStyleCnt="4"/>
      <dgm:spPr/>
    </dgm:pt>
    <dgm:pt modelId="{E0553C5E-70D0-476A-98BA-2EAF3319901A}" type="pres">
      <dgm:prSet presAssocID="{5D1F984D-ACA0-4017-863D-A0B545E159A2}" presName="connTx" presStyleLbl="parChTrans1D2" presStyleIdx="1" presStyleCnt="4"/>
      <dgm:spPr/>
    </dgm:pt>
    <dgm:pt modelId="{EDD984AB-D3A7-4F13-A122-53E4C28FD1F5}" type="pres">
      <dgm:prSet presAssocID="{DE51A1DC-5BD4-4E12-9004-F62B387C5BF5}" presName="root2" presStyleCnt="0"/>
      <dgm:spPr/>
    </dgm:pt>
    <dgm:pt modelId="{DE679ADA-F6C8-4214-86EB-B96FDCEB51BC}" type="pres">
      <dgm:prSet presAssocID="{DE51A1DC-5BD4-4E12-9004-F62B387C5BF5}" presName="LevelTwoTextNode" presStyleLbl="node2" presStyleIdx="1" presStyleCnt="4">
        <dgm:presLayoutVars>
          <dgm:chPref val="3"/>
        </dgm:presLayoutVars>
      </dgm:prSet>
      <dgm:spPr/>
    </dgm:pt>
    <dgm:pt modelId="{587CA625-23EF-4EB9-A82F-CED5BD06DE89}" type="pres">
      <dgm:prSet presAssocID="{DE51A1DC-5BD4-4E12-9004-F62B387C5BF5}" presName="level3hierChild" presStyleCnt="0"/>
      <dgm:spPr/>
    </dgm:pt>
    <dgm:pt modelId="{1FB6E571-903A-4CCA-B351-C3D805A76E51}" type="pres">
      <dgm:prSet presAssocID="{432CC1DA-DDF6-4598-9CEC-AA8871B60554}" presName="conn2-1" presStyleLbl="parChTrans1D2" presStyleIdx="2" presStyleCnt="4"/>
      <dgm:spPr/>
    </dgm:pt>
    <dgm:pt modelId="{2028144F-E74F-4260-AAD1-76B24377DE31}" type="pres">
      <dgm:prSet presAssocID="{432CC1DA-DDF6-4598-9CEC-AA8871B60554}" presName="connTx" presStyleLbl="parChTrans1D2" presStyleIdx="2" presStyleCnt="4"/>
      <dgm:spPr/>
    </dgm:pt>
    <dgm:pt modelId="{12393FBB-2BCC-48F4-9A3F-E024EA33F072}" type="pres">
      <dgm:prSet presAssocID="{C7FF438D-4E51-4C22-B821-678861363C9D}" presName="root2" presStyleCnt="0"/>
      <dgm:spPr/>
    </dgm:pt>
    <dgm:pt modelId="{5FE3BB96-A5DC-48FB-8504-3BEC583E4FE0}" type="pres">
      <dgm:prSet presAssocID="{C7FF438D-4E51-4C22-B821-678861363C9D}" presName="LevelTwoTextNode" presStyleLbl="node2" presStyleIdx="2" presStyleCnt="4">
        <dgm:presLayoutVars>
          <dgm:chPref val="3"/>
        </dgm:presLayoutVars>
      </dgm:prSet>
      <dgm:spPr/>
    </dgm:pt>
    <dgm:pt modelId="{4DF82B1B-3538-41CB-A041-505C4433B3BD}" type="pres">
      <dgm:prSet presAssocID="{C7FF438D-4E51-4C22-B821-678861363C9D}" presName="level3hierChild" presStyleCnt="0"/>
      <dgm:spPr/>
    </dgm:pt>
    <dgm:pt modelId="{A17D8321-413E-4692-B530-A2969ECD1EEB}" type="pres">
      <dgm:prSet presAssocID="{7AEA43C5-AA73-4491-B1B9-4CFA2E3461D6}" presName="conn2-1" presStyleLbl="parChTrans1D2" presStyleIdx="3" presStyleCnt="4"/>
      <dgm:spPr/>
    </dgm:pt>
    <dgm:pt modelId="{8162EB0F-24DD-46FF-AECB-DCB8A1083FED}" type="pres">
      <dgm:prSet presAssocID="{7AEA43C5-AA73-4491-B1B9-4CFA2E3461D6}" presName="connTx" presStyleLbl="parChTrans1D2" presStyleIdx="3" presStyleCnt="4"/>
      <dgm:spPr/>
    </dgm:pt>
    <dgm:pt modelId="{C56FA126-B5A7-4799-A5DC-2BE5EF874EEF}" type="pres">
      <dgm:prSet presAssocID="{AB01E0DB-7362-495B-AE24-7636A8F5276A}" presName="root2" presStyleCnt="0"/>
      <dgm:spPr/>
    </dgm:pt>
    <dgm:pt modelId="{D97F8E85-4C6C-44EF-8B0C-F2AD25E27267}" type="pres">
      <dgm:prSet presAssocID="{AB01E0DB-7362-495B-AE24-7636A8F5276A}" presName="LevelTwoTextNode" presStyleLbl="node2" presStyleIdx="3" presStyleCnt="4">
        <dgm:presLayoutVars>
          <dgm:chPref val="3"/>
        </dgm:presLayoutVars>
      </dgm:prSet>
      <dgm:spPr/>
    </dgm:pt>
    <dgm:pt modelId="{AF57E7B9-1574-439E-A624-378E1A7CCF0A}" type="pres">
      <dgm:prSet presAssocID="{AB01E0DB-7362-495B-AE24-7636A8F5276A}" presName="level3hierChild" presStyleCnt="0"/>
      <dgm:spPr/>
    </dgm:pt>
  </dgm:ptLst>
  <dgm:cxnLst>
    <dgm:cxn modelId="{1AE48706-B87C-4515-BE83-C2E2683321A2}" srcId="{8E60DF56-4026-48FC-8D94-3C15CAE50143}" destId="{AB01E0DB-7362-495B-AE24-7636A8F5276A}" srcOrd="3" destOrd="0" parTransId="{7AEA43C5-AA73-4491-B1B9-4CFA2E3461D6}" sibTransId="{0C916B87-6F9D-4D71-B320-2D4EA9F99A2B}"/>
    <dgm:cxn modelId="{D1FCA52B-8BEF-40DD-BC03-1F799D590C4C}" type="presOf" srcId="{7AEA43C5-AA73-4491-B1B9-4CFA2E3461D6}" destId="{8162EB0F-24DD-46FF-AECB-DCB8A1083FED}" srcOrd="1" destOrd="0" presId="urn:microsoft.com/office/officeart/2008/layout/HorizontalMultiLevelHierarchy"/>
    <dgm:cxn modelId="{ED893033-BCFD-4506-8339-B3F74D3837CF}" type="presOf" srcId="{C112ACB5-03DF-4321-8B57-B08BA8B4621E}" destId="{DFF34FB1-4361-4386-93B1-912D73D83BA9}" srcOrd="1" destOrd="0" presId="urn:microsoft.com/office/officeart/2008/layout/HorizontalMultiLevelHierarchy"/>
    <dgm:cxn modelId="{BA82583E-E562-4F6C-9E2F-A8356C803C4B}" type="presOf" srcId="{432CC1DA-DDF6-4598-9CEC-AA8871B60554}" destId="{2028144F-E74F-4260-AAD1-76B24377DE31}" srcOrd="1" destOrd="0" presId="urn:microsoft.com/office/officeart/2008/layout/HorizontalMultiLevelHierarchy"/>
    <dgm:cxn modelId="{545E0A43-8F7E-4C9A-849D-41594D1CBBB3}" type="presOf" srcId="{5D1F984D-ACA0-4017-863D-A0B545E159A2}" destId="{E0553C5E-70D0-476A-98BA-2EAF3319901A}" srcOrd="1" destOrd="0" presId="urn:microsoft.com/office/officeart/2008/layout/HorizontalMultiLevelHierarchy"/>
    <dgm:cxn modelId="{B5E5BE47-E746-4038-9939-52DA1103D0B2}" srcId="{8E60DF56-4026-48FC-8D94-3C15CAE50143}" destId="{DE51A1DC-5BD4-4E12-9004-F62B387C5BF5}" srcOrd="1" destOrd="0" parTransId="{5D1F984D-ACA0-4017-863D-A0B545E159A2}" sibTransId="{2D853A13-9857-4642-AB2D-277262CC573B}"/>
    <dgm:cxn modelId="{01A7946E-CEC8-4194-B0FD-2D6BDC91A435}" type="presOf" srcId="{22892A61-3ED7-43EA-95AB-479802D5A572}" destId="{5D377ABA-D43C-4CD2-994D-4F1D71C2BE0C}" srcOrd="0" destOrd="0" presId="urn:microsoft.com/office/officeart/2008/layout/HorizontalMultiLevelHierarchy"/>
    <dgm:cxn modelId="{302D2451-DA62-4BA2-913A-98E73EE71FBF}" type="presOf" srcId="{C7FF438D-4E51-4C22-B821-678861363C9D}" destId="{5FE3BB96-A5DC-48FB-8504-3BEC583E4FE0}" srcOrd="0" destOrd="0" presId="urn:microsoft.com/office/officeart/2008/layout/HorizontalMultiLevelHierarchy"/>
    <dgm:cxn modelId="{7E68A854-FCF9-4E2E-8D43-74FB38445AF8}" type="presOf" srcId="{5D1F984D-ACA0-4017-863D-A0B545E159A2}" destId="{54107766-441A-47BB-B456-B666C0614F17}" srcOrd="0" destOrd="0" presId="urn:microsoft.com/office/officeart/2008/layout/HorizontalMultiLevelHierarchy"/>
    <dgm:cxn modelId="{C8B5B355-D874-40DA-9132-399DA40904BE}" type="presOf" srcId="{AB01E0DB-7362-495B-AE24-7636A8F5276A}" destId="{D97F8E85-4C6C-44EF-8B0C-F2AD25E27267}" srcOrd="0" destOrd="0" presId="urn:microsoft.com/office/officeart/2008/layout/HorizontalMultiLevelHierarchy"/>
    <dgm:cxn modelId="{B2082A76-5828-4D41-8438-A4AF4BFF18CE}" type="presOf" srcId="{8E60DF56-4026-48FC-8D94-3C15CAE50143}" destId="{F69EA036-7126-46DB-A393-63A26BAD51A7}" srcOrd="0" destOrd="0" presId="urn:microsoft.com/office/officeart/2008/layout/HorizontalMultiLevelHierarchy"/>
    <dgm:cxn modelId="{D7C3FB76-E646-4895-BD55-8044E487B9E3}" type="presOf" srcId="{DE51A1DC-5BD4-4E12-9004-F62B387C5BF5}" destId="{DE679ADA-F6C8-4214-86EB-B96FDCEB51BC}" srcOrd="0" destOrd="0" presId="urn:microsoft.com/office/officeart/2008/layout/HorizontalMultiLevelHierarchy"/>
    <dgm:cxn modelId="{23BB087C-52CE-465B-97B8-C0B803374385}" srcId="{8E60DF56-4026-48FC-8D94-3C15CAE50143}" destId="{ACB1C1A4-7DB2-4B10-A995-B9DD0B32B035}" srcOrd="0" destOrd="0" parTransId="{C112ACB5-03DF-4321-8B57-B08BA8B4621E}" sibTransId="{2A9FD0EA-4BA5-4519-B667-909B066D4BAA}"/>
    <dgm:cxn modelId="{9F202588-08C6-4E80-8862-0102AA6B166B}" srcId="{22892A61-3ED7-43EA-95AB-479802D5A572}" destId="{8E60DF56-4026-48FC-8D94-3C15CAE50143}" srcOrd="0" destOrd="0" parTransId="{E3067389-D368-4D96-B42C-68702DF00A87}" sibTransId="{1CB183F6-AE56-4D90-AB25-AFE43D6F3646}"/>
    <dgm:cxn modelId="{30522689-6220-4931-A47C-60C21ACEBF85}" srcId="{8E60DF56-4026-48FC-8D94-3C15CAE50143}" destId="{C7FF438D-4E51-4C22-B821-678861363C9D}" srcOrd="2" destOrd="0" parTransId="{432CC1DA-DDF6-4598-9CEC-AA8871B60554}" sibTransId="{3A4ECB70-8E18-4317-81DF-B718EF0193AE}"/>
    <dgm:cxn modelId="{E1506693-5152-4AA0-965D-7A0EFAAD36B1}" type="presOf" srcId="{ACB1C1A4-7DB2-4B10-A995-B9DD0B32B035}" destId="{720A6120-CC37-4D72-8742-2F47B012CA59}" srcOrd="0" destOrd="0" presId="urn:microsoft.com/office/officeart/2008/layout/HorizontalMultiLevelHierarchy"/>
    <dgm:cxn modelId="{BC33C2AC-98C6-4544-B6B6-4B97335ECBD5}" type="presOf" srcId="{7AEA43C5-AA73-4491-B1B9-4CFA2E3461D6}" destId="{A17D8321-413E-4692-B530-A2969ECD1EEB}" srcOrd="0" destOrd="0" presId="urn:microsoft.com/office/officeart/2008/layout/HorizontalMultiLevelHierarchy"/>
    <dgm:cxn modelId="{AE626BC2-4554-447B-A523-02EABA4F9258}" type="presOf" srcId="{432CC1DA-DDF6-4598-9CEC-AA8871B60554}" destId="{1FB6E571-903A-4CCA-B351-C3D805A76E51}" srcOrd="0" destOrd="0" presId="urn:microsoft.com/office/officeart/2008/layout/HorizontalMultiLevelHierarchy"/>
    <dgm:cxn modelId="{983BDED7-499D-4060-AAEF-87F7E737ED6C}" type="presOf" srcId="{C112ACB5-03DF-4321-8B57-B08BA8B4621E}" destId="{BFC782DA-ABCD-44F7-8ED2-930524CD0CA1}" srcOrd="0" destOrd="0" presId="urn:microsoft.com/office/officeart/2008/layout/HorizontalMultiLevelHierarchy"/>
    <dgm:cxn modelId="{5227180F-ADD9-4759-82CC-067C3CCDFEFD}" type="presParOf" srcId="{5D377ABA-D43C-4CD2-994D-4F1D71C2BE0C}" destId="{232939AA-7C44-4F0F-B10A-02AEC3A928EB}" srcOrd="0" destOrd="0" presId="urn:microsoft.com/office/officeart/2008/layout/HorizontalMultiLevelHierarchy"/>
    <dgm:cxn modelId="{02A7A718-4014-42BF-B4E2-F90DF83959C0}" type="presParOf" srcId="{232939AA-7C44-4F0F-B10A-02AEC3A928EB}" destId="{F69EA036-7126-46DB-A393-63A26BAD51A7}" srcOrd="0" destOrd="0" presId="urn:microsoft.com/office/officeart/2008/layout/HorizontalMultiLevelHierarchy"/>
    <dgm:cxn modelId="{6397AC24-0F1F-46C5-A39A-4DC701700134}" type="presParOf" srcId="{232939AA-7C44-4F0F-B10A-02AEC3A928EB}" destId="{FC0E5D63-EB16-40F5-91F7-A3EFF113592F}" srcOrd="1" destOrd="0" presId="urn:microsoft.com/office/officeart/2008/layout/HorizontalMultiLevelHierarchy"/>
    <dgm:cxn modelId="{89F5748A-20A9-4DC7-972F-1145B5C12D9B}" type="presParOf" srcId="{FC0E5D63-EB16-40F5-91F7-A3EFF113592F}" destId="{BFC782DA-ABCD-44F7-8ED2-930524CD0CA1}" srcOrd="0" destOrd="0" presId="urn:microsoft.com/office/officeart/2008/layout/HorizontalMultiLevelHierarchy"/>
    <dgm:cxn modelId="{0F6ACF7A-A41B-4219-AB4E-D331E2E80FB6}" type="presParOf" srcId="{BFC782DA-ABCD-44F7-8ED2-930524CD0CA1}" destId="{DFF34FB1-4361-4386-93B1-912D73D83BA9}" srcOrd="0" destOrd="0" presId="urn:microsoft.com/office/officeart/2008/layout/HorizontalMultiLevelHierarchy"/>
    <dgm:cxn modelId="{2E7EFB72-7D78-4856-9DA4-A097A137E432}" type="presParOf" srcId="{FC0E5D63-EB16-40F5-91F7-A3EFF113592F}" destId="{6BB82BA3-28E2-4907-AF52-4AFF5DCA95BF}" srcOrd="1" destOrd="0" presId="urn:microsoft.com/office/officeart/2008/layout/HorizontalMultiLevelHierarchy"/>
    <dgm:cxn modelId="{E67EEAC3-A588-47A5-BD30-37E6BD045857}" type="presParOf" srcId="{6BB82BA3-28E2-4907-AF52-4AFF5DCA95BF}" destId="{720A6120-CC37-4D72-8742-2F47B012CA59}" srcOrd="0" destOrd="0" presId="urn:microsoft.com/office/officeart/2008/layout/HorizontalMultiLevelHierarchy"/>
    <dgm:cxn modelId="{C0115293-D454-4D05-8DE0-150C2B2BDE98}" type="presParOf" srcId="{6BB82BA3-28E2-4907-AF52-4AFF5DCA95BF}" destId="{6706021B-10F3-4C84-9959-EF959080D3B4}" srcOrd="1" destOrd="0" presId="urn:microsoft.com/office/officeart/2008/layout/HorizontalMultiLevelHierarchy"/>
    <dgm:cxn modelId="{AA08E386-03BA-414B-9AE5-32F22D1FC405}" type="presParOf" srcId="{FC0E5D63-EB16-40F5-91F7-A3EFF113592F}" destId="{54107766-441A-47BB-B456-B666C0614F17}" srcOrd="2" destOrd="0" presId="urn:microsoft.com/office/officeart/2008/layout/HorizontalMultiLevelHierarchy"/>
    <dgm:cxn modelId="{42BC0462-F881-4E2F-B992-202205B98333}" type="presParOf" srcId="{54107766-441A-47BB-B456-B666C0614F17}" destId="{E0553C5E-70D0-476A-98BA-2EAF3319901A}" srcOrd="0" destOrd="0" presId="urn:microsoft.com/office/officeart/2008/layout/HorizontalMultiLevelHierarchy"/>
    <dgm:cxn modelId="{4B6390FD-CF7F-4384-A828-0F418D59406E}" type="presParOf" srcId="{FC0E5D63-EB16-40F5-91F7-A3EFF113592F}" destId="{EDD984AB-D3A7-4F13-A122-53E4C28FD1F5}" srcOrd="3" destOrd="0" presId="urn:microsoft.com/office/officeart/2008/layout/HorizontalMultiLevelHierarchy"/>
    <dgm:cxn modelId="{4F935576-63E8-4DD9-B07B-20EC7B44BA9F}" type="presParOf" srcId="{EDD984AB-D3A7-4F13-A122-53E4C28FD1F5}" destId="{DE679ADA-F6C8-4214-86EB-B96FDCEB51BC}" srcOrd="0" destOrd="0" presId="urn:microsoft.com/office/officeart/2008/layout/HorizontalMultiLevelHierarchy"/>
    <dgm:cxn modelId="{D8D595BE-9ECA-4970-8B8A-E313E2E72456}" type="presParOf" srcId="{EDD984AB-D3A7-4F13-A122-53E4C28FD1F5}" destId="{587CA625-23EF-4EB9-A82F-CED5BD06DE89}" srcOrd="1" destOrd="0" presId="urn:microsoft.com/office/officeart/2008/layout/HorizontalMultiLevelHierarchy"/>
    <dgm:cxn modelId="{BAAC33D3-4BBF-4C85-A802-1B7BB45F4151}" type="presParOf" srcId="{FC0E5D63-EB16-40F5-91F7-A3EFF113592F}" destId="{1FB6E571-903A-4CCA-B351-C3D805A76E51}" srcOrd="4" destOrd="0" presId="urn:microsoft.com/office/officeart/2008/layout/HorizontalMultiLevelHierarchy"/>
    <dgm:cxn modelId="{36E0CC60-75C4-410F-BCA6-445460AB6B72}" type="presParOf" srcId="{1FB6E571-903A-4CCA-B351-C3D805A76E51}" destId="{2028144F-E74F-4260-AAD1-76B24377DE31}" srcOrd="0" destOrd="0" presId="urn:microsoft.com/office/officeart/2008/layout/HorizontalMultiLevelHierarchy"/>
    <dgm:cxn modelId="{739C8453-A58D-4C52-B58F-FA22DC4823FF}" type="presParOf" srcId="{FC0E5D63-EB16-40F5-91F7-A3EFF113592F}" destId="{12393FBB-2BCC-48F4-9A3F-E024EA33F072}" srcOrd="5" destOrd="0" presId="urn:microsoft.com/office/officeart/2008/layout/HorizontalMultiLevelHierarchy"/>
    <dgm:cxn modelId="{B600C01B-51EC-4A0C-AC30-D552FAF07DBD}" type="presParOf" srcId="{12393FBB-2BCC-48F4-9A3F-E024EA33F072}" destId="{5FE3BB96-A5DC-48FB-8504-3BEC583E4FE0}" srcOrd="0" destOrd="0" presId="urn:microsoft.com/office/officeart/2008/layout/HorizontalMultiLevelHierarchy"/>
    <dgm:cxn modelId="{0E5540BF-3945-403B-B292-12C4C0E7F913}" type="presParOf" srcId="{12393FBB-2BCC-48F4-9A3F-E024EA33F072}" destId="{4DF82B1B-3538-41CB-A041-505C4433B3BD}" srcOrd="1" destOrd="0" presId="urn:microsoft.com/office/officeart/2008/layout/HorizontalMultiLevelHierarchy"/>
    <dgm:cxn modelId="{00C9AE6F-0306-424C-AFFA-5CD6997C93D1}" type="presParOf" srcId="{FC0E5D63-EB16-40F5-91F7-A3EFF113592F}" destId="{A17D8321-413E-4692-B530-A2969ECD1EEB}" srcOrd="6" destOrd="0" presId="urn:microsoft.com/office/officeart/2008/layout/HorizontalMultiLevelHierarchy"/>
    <dgm:cxn modelId="{9DED783D-9476-414A-B41A-37A89A6226A5}" type="presParOf" srcId="{A17D8321-413E-4692-B530-A2969ECD1EEB}" destId="{8162EB0F-24DD-46FF-AECB-DCB8A1083FED}" srcOrd="0" destOrd="0" presId="urn:microsoft.com/office/officeart/2008/layout/HorizontalMultiLevelHierarchy"/>
    <dgm:cxn modelId="{D1F76D83-30FA-4B73-A2F6-5FA4911C66DD}" type="presParOf" srcId="{FC0E5D63-EB16-40F5-91F7-A3EFF113592F}" destId="{C56FA126-B5A7-4799-A5DC-2BE5EF874EEF}" srcOrd="7" destOrd="0" presId="urn:microsoft.com/office/officeart/2008/layout/HorizontalMultiLevelHierarchy"/>
    <dgm:cxn modelId="{192704DD-A5B0-4362-9091-6C8245204216}" type="presParOf" srcId="{C56FA126-B5A7-4799-A5DC-2BE5EF874EEF}" destId="{D97F8E85-4C6C-44EF-8B0C-F2AD25E27267}" srcOrd="0" destOrd="0" presId="urn:microsoft.com/office/officeart/2008/layout/HorizontalMultiLevelHierarchy"/>
    <dgm:cxn modelId="{0C072520-735F-4F7B-833D-545F81D3A7F6}" type="presParOf" srcId="{C56FA126-B5A7-4799-A5DC-2BE5EF874EEF}" destId="{AF57E7B9-1574-439E-A624-378E1A7CCF0A}" srcOrd="1" destOrd="0" presId="urn:microsoft.com/office/officeart/2008/layout/HorizontalMultiLevelHierarchy"/>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856D7F-7DB8-403F-945F-288F95A28F75}">
      <dsp:nvSpPr>
        <dsp:cNvPr id="0" name=""/>
        <dsp:cNvSpPr/>
      </dsp:nvSpPr>
      <dsp:spPr>
        <a:xfrm>
          <a:off x="1877407" y="63756"/>
          <a:ext cx="1946347" cy="602993"/>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marR="0" lvl="0" indent="0" algn="ctr" defTabSz="400050" rtl="0">
            <a:lnSpc>
              <a:spcPct val="90000"/>
            </a:lnSpc>
            <a:spcBef>
              <a:spcPct val="0"/>
            </a:spcBef>
            <a:spcAft>
              <a:spcPct val="35000"/>
            </a:spcAft>
            <a:buNone/>
          </a:pPr>
          <a:r>
            <a:rPr lang="en-US" sz="900" b="1" kern="1200">
              <a:latin typeface="+mn-lt"/>
              <a:cs typeface="Arial" pitchFamily="34" charset="0"/>
            </a:rPr>
            <a:t>SCM STAFF </a:t>
          </a:r>
        </a:p>
        <a:p>
          <a:pPr marL="0" marR="0" lvl="0" indent="0" algn="ctr" defTabSz="400050" rtl="0">
            <a:lnSpc>
              <a:spcPct val="90000"/>
            </a:lnSpc>
            <a:spcBef>
              <a:spcPct val="0"/>
            </a:spcBef>
            <a:spcAft>
              <a:spcPct val="35000"/>
            </a:spcAft>
            <a:buNone/>
          </a:pPr>
          <a:r>
            <a:rPr lang="en-US" sz="900" b="1" kern="1200"/>
            <a:t>ESTABLISHMENT</a:t>
          </a:r>
          <a:r>
            <a:rPr lang="en-US" sz="900" b="1" kern="1200">
              <a:latin typeface="+mn-lt"/>
              <a:cs typeface="Arial" pitchFamily="34" charset="0"/>
            </a:rPr>
            <a:t> STRUCTURE</a:t>
          </a:r>
          <a:endParaRPr lang="en-US" sz="900" kern="1200">
            <a:latin typeface="+mn-lt"/>
            <a:cs typeface="Arial" pitchFamily="34" charset="0"/>
          </a:endParaRPr>
        </a:p>
        <a:p>
          <a:pPr marL="0" marR="0" lvl="0" indent="0" algn="ctr" defTabSz="400050" rtl="0">
            <a:lnSpc>
              <a:spcPct val="90000"/>
            </a:lnSpc>
            <a:spcBef>
              <a:spcPct val="0"/>
            </a:spcBef>
            <a:spcAft>
              <a:spcPct val="35000"/>
            </a:spcAft>
            <a:buNone/>
          </a:pPr>
          <a:r>
            <a:rPr lang="en-US" sz="800" kern="1200">
              <a:latin typeface="+mn-lt"/>
              <a:cs typeface="Arial" pitchFamily="34" charset="0"/>
            </a:rPr>
            <a:t>Municipal Manager</a:t>
          </a:r>
        </a:p>
      </dsp:txBody>
      <dsp:txXfrm>
        <a:off x="1895068" y="81417"/>
        <a:ext cx="1911025" cy="567671"/>
      </dsp:txXfrm>
    </dsp:sp>
    <dsp:sp modelId="{B5583731-8CC9-447D-BE03-C846EF7465F5}">
      <dsp:nvSpPr>
        <dsp:cNvPr id="0" name=""/>
        <dsp:cNvSpPr/>
      </dsp:nvSpPr>
      <dsp:spPr>
        <a:xfrm>
          <a:off x="2797560" y="666750"/>
          <a:ext cx="91440" cy="170217"/>
        </a:xfrm>
        <a:custGeom>
          <a:avLst/>
          <a:gdLst/>
          <a:ahLst/>
          <a:cxnLst/>
          <a:rect l="0" t="0" r="0" b="0"/>
          <a:pathLst>
            <a:path>
              <a:moveTo>
                <a:pt x="53021" y="0"/>
              </a:moveTo>
              <a:lnTo>
                <a:pt x="53021" y="85108"/>
              </a:lnTo>
              <a:lnTo>
                <a:pt x="45720" y="85108"/>
              </a:lnTo>
              <a:lnTo>
                <a:pt x="45720" y="1702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4FD6BC-00CB-4E6D-8396-B1D0F3C788B8}">
      <dsp:nvSpPr>
        <dsp:cNvPr id="0" name=""/>
        <dsp:cNvSpPr/>
      </dsp:nvSpPr>
      <dsp:spPr>
        <a:xfrm>
          <a:off x="2283690" y="836967"/>
          <a:ext cx="1119179" cy="32962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en-US" sz="800" strike="noStrike" kern="1200">
              <a:latin typeface="+mn-lt"/>
              <a:cs typeface="Arial" pitchFamily="34" charset="0"/>
            </a:rPr>
            <a:t>Sec 57</a:t>
          </a:r>
        </a:p>
        <a:p>
          <a:pPr marL="0" lvl="0" indent="0" algn="ctr" defTabSz="355600" rtl="0">
            <a:lnSpc>
              <a:spcPct val="90000"/>
            </a:lnSpc>
            <a:spcBef>
              <a:spcPct val="0"/>
            </a:spcBef>
            <a:spcAft>
              <a:spcPct val="35000"/>
            </a:spcAft>
            <a:buNone/>
          </a:pPr>
          <a:r>
            <a:rPr lang="en-US" sz="800" strike="noStrike" kern="1200">
              <a:latin typeface="+mn-lt"/>
              <a:cs typeface="Arial" pitchFamily="34" charset="0"/>
            </a:rPr>
            <a:t>Chief Financial Office</a:t>
          </a:r>
        </a:p>
      </dsp:txBody>
      <dsp:txXfrm>
        <a:off x="2293344" y="846621"/>
        <a:ext cx="1099871" cy="310319"/>
      </dsp:txXfrm>
    </dsp:sp>
    <dsp:sp modelId="{377F2BA3-669A-44A9-82E8-822E5D9302CC}">
      <dsp:nvSpPr>
        <dsp:cNvPr id="0" name=""/>
        <dsp:cNvSpPr/>
      </dsp:nvSpPr>
      <dsp:spPr>
        <a:xfrm>
          <a:off x="2783322" y="1120874"/>
          <a:ext cx="91440" cy="91440"/>
        </a:xfrm>
        <a:custGeom>
          <a:avLst/>
          <a:gdLst/>
          <a:ahLst/>
          <a:cxnLst/>
          <a:rect l="0" t="0" r="0" b="0"/>
          <a:pathLst>
            <a:path>
              <a:moveTo>
                <a:pt x="59958" y="45720"/>
              </a:moveTo>
              <a:lnTo>
                <a:pt x="59958" y="90798"/>
              </a:lnTo>
              <a:lnTo>
                <a:pt x="45720" y="90798"/>
              </a:lnTo>
              <a:lnTo>
                <a:pt x="45720" y="1358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6D0C6-2882-4BD5-9842-A63C0E0AE02B}">
      <dsp:nvSpPr>
        <dsp:cNvPr id="0" name=""/>
        <dsp:cNvSpPr/>
      </dsp:nvSpPr>
      <dsp:spPr>
        <a:xfrm>
          <a:off x="2200200" y="1256752"/>
          <a:ext cx="1257683" cy="300342"/>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en-US" sz="800" kern="1200">
              <a:latin typeface="+mn-lt"/>
              <a:cs typeface="Arial" pitchFamily="34" charset="0"/>
            </a:rPr>
            <a:t>L2: Deputy Chief inancial Oficer </a:t>
          </a:r>
          <a:endParaRPr lang="en-US" sz="800" kern="1200" baseline="-25000">
            <a:latin typeface="+mn-lt"/>
            <a:cs typeface="Arial" pitchFamily="34" charset="0"/>
          </a:endParaRPr>
        </a:p>
      </dsp:txBody>
      <dsp:txXfrm>
        <a:off x="2208997" y="1265549"/>
        <a:ext cx="1240089" cy="282748"/>
      </dsp:txXfrm>
    </dsp:sp>
    <dsp:sp modelId="{05D678EC-3741-413D-840E-C6FE84538C97}">
      <dsp:nvSpPr>
        <dsp:cNvPr id="0" name=""/>
        <dsp:cNvSpPr/>
      </dsp:nvSpPr>
      <dsp:spPr>
        <a:xfrm>
          <a:off x="2783322" y="1511375"/>
          <a:ext cx="91440" cy="91440"/>
        </a:xfrm>
        <a:custGeom>
          <a:avLst/>
          <a:gdLst/>
          <a:ahLst/>
          <a:cxnLst/>
          <a:rect l="0" t="0" r="0" b="0"/>
          <a:pathLst>
            <a:path>
              <a:moveTo>
                <a:pt x="45720" y="45720"/>
              </a:moveTo>
              <a:lnTo>
                <a:pt x="45720" y="87447"/>
              </a:lnTo>
              <a:lnTo>
                <a:pt x="54244" y="87447"/>
              </a:lnTo>
              <a:lnTo>
                <a:pt x="54244" y="129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F39C9C-0614-4D3B-B3EC-39140CCD9D3E}">
      <dsp:nvSpPr>
        <dsp:cNvPr id="0" name=""/>
        <dsp:cNvSpPr/>
      </dsp:nvSpPr>
      <dsp:spPr>
        <a:xfrm>
          <a:off x="2124375" y="1640550"/>
          <a:ext cx="1426382" cy="26989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marR="0" lvl="0" indent="0" algn="ctr" defTabSz="355600" rtl="0">
            <a:lnSpc>
              <a:spcPct val="90000"/>
            </a:lnSpc>
            <a:spcBef>
              <a:spcPct val="0"/>
            </a:spcBef>
            <a:spcAft>
              <a:spcPct val="35000"/>
            </a:spcAft>
            <a:buNone/>
          </a:pPr>
          <a:r>
            <a:rPr lang="en-US" sz="800" kern="1200">
              <a:latin typeface="+mn-lt"/>
              <a:cs typeface="Arial" pitchFamily="34" charset="0"/>
            </a:rPr>
            <a:t>L3: Deputy Manager  SCM</a:t>
          </a:r>
        </a:p>
      </dsp:txBody>
      <dsp:txXfrm>
        <a:off x="2132280" y="1648455"/>
        <a:ext cx="1410572" cy="254084"/>
      </dsp:txXfrm>
    </dsp:sp>
    <dsp:sp modelId="{93CE8D67-E52E-4B2E-A0EF-CE72F9CB9E38}">
      <dsp:nvSpPr>
        <dsp:cNvPr id="0" name=""/>
        <dsp:cNvSpPr/>
      </dsp:nvSpPr>
      <dsp:spPr>
        <a:xfrm>
          <a:off x="1329267" y="1910444"/>
          <a:ext cx="1508298" cy="107275"/>
        </a:xfrm>
        <a:custGeom>
          <a:avLst/>
          <a:gdLst/>
          <a:ahLst/>
          <a:cxnLst/>
          <a:rect l="0" t="0" r="0" b="0"/>
          <a:pathLst>
            <a:path>
              <a:moveTo>
                <a:pt x="1508298" y="0"/>
              </a:moveTo>
              <a:lnTo>
                <a:pt x="1508298" y="53637"/>
              </a:lnTo>
              <a:lnTo>
                <a:pt x="0" y="53637"/>
              </a:lnTo>
              <a:lnTo>
                <a:pt x="0" y="10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B5E279-522E-498B-A785-1E510CDBA339}">
      <dsp:nvSpPr>
        <dsp:cNvPr id="0" name=""/>
        <dsp:cNvSpPr/>
      </dsp:nvSpPr>
      <dsp:spPr>
        <a:xfrm>
          <a:off x="525397" y="2017720"/>
          <a:ext cx="1607740" cy="28711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en-ZA" sz="800" kern="1200">
              <a:latin typeface="+mn-lt"/>
              <a:cs typeface="Arial" pitchFamily="34" charset="0"/>
            </a:rPr>
            <a:t>L4: Accountant Aquisition &amp; Demand </a:t>
          </a:r>
        </a:p>
      </dsp:txBody>
      <dsp:txXfrm>
        <a:off x="533806" y="2026129"/>
        <a:ext cx="1590922" cy="270294"/>
      </dsp:txXfrm>
    </dsp:sp>
    <dsp:sp modelId="{FCA3F1CA-642D-402E-9E83-01E9E6ACAD1A}">
      <dsp:nvSpPr>
        <dsp:cNvPr id="0" name=""/>
        <dsp:cNvSpPr/>
      </dsp:nvSpPr>
      <dsp:spPr>
        <a:xfrm>
          <a:off x="428208" y="2304832"/>
          <a:ext cx="901059" cy="152345"/>
        </a:xfrm>
        <a:custGeom>
          <a:avLst/>
          <a:gdLst/>
          <a:ahLst/>
          <a:cxnLst/>
          <a:rect l="0" t="0" r="0" b="0"/>
          <a:pathLst>
            <a:path>
              <a:moveTo>
                <a:pt x="901059" y="0"/>
              </a:moveTo>
              <a:lnTo>
                <a:pt x="901059" y="76172"/>
              </a:lnTo>
              <a:lnTo>
                <a:pt x="0" y="76172"/>
              </a:lnTo>
              <a:lnTo>
                <a:pt x="0" y="152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470282-2EDB-4D8A-9687-B51554412E68}">
      <dsp:nvSpPr>
        <dsp:cNvPr id="0" name=""/>
        <dsp:cNvSpPr/>
      </dsp:nvSpPr>
      <dsp:spPr>
        <a:xfrm>
          <a:off x="964" y="2457177"/>
          <a:ext cx="854487" cy="35126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latin typeface="+mn-lt"/>
            </a:rPr>
            <a:t>L5: Ass Accountant Demant: </a:t>
          </a:r>
        </a:p>
      </dsp:txBody>
      <dsp:txXfrm>
        <a:off x="11252" y="2467465"/>
        <a:ext cx="833911" cy="330685"/>
      </dsp:txXfrm>
    </dsp:sp>
    <dsp:sp modelId="{0DD5A8D8-0D5E-4810-B5FC-5145C0998F85}">
      <dsp:nvSpPr>
        <dsp:cNvPr id="0" name=""/>
        <dsp:cNvSpPr/>
      </dsp:nvSpPr>
      <dsp:spPr>
        <a:xfrm>
          <a:off x="375157" y="2808439"/>
          <a:ext cx="91440" cy="296018"/>
        </a:xfrm>
        <a:custGeom>
          <a:avLst/>
          <a:gdLst/>
          <a:ahLst/>
          <a:cxnLst/>
          <a:rect l="0" t="0" r="0" b="0"/>
          <a:pathLst>
            <a:path>
              <a:moveTo>
                <a:pt x="53050" y="0"/>
              </a:moveTo>
              <a:lnTo>
                <a:pt x="53050" y="148009"/>
              </a:lnTo>
              <a:lnTo>
                <a:pt x="45720" y="148009"/>
              </a:lnTo>
              <a:lnTo>
                <a:pt x="45720" y="2960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D87ADE-8E75-4B6B-AE4B-091F9AEF0F55}">
      <dsp:nvSpPr>
        <dsp:cNvPr id="0" name=""/>
        <dsp:cNvSpPr/>
      </dsp:nvSpPr>
      <dsp:spPr>
        <a:xfrm>
          <a:off x="70970" y="3104457"/>
          <a:ext cx="699813" cy="385632"/>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L7: Clerk Demand: Vacant</a:t>
          </a:r>
        </a:p>
      </dsp:txBody>
      <dsp:txXfrm>
        <a:off x="82265" y="3115752"/>
        <a:ext cx="677223" cy="363042"/>
      </dsp:txXfrm>
    </dsp:sp>
    <dsp:sp modelId="{93D13B70-4BF0-419E-BB3A-FD64F4A6DF2F}">
      <dsp:nvSpPr>
        <dsp:cNvPr id="0" name=""/>
        <dsp:cNvSpPr/>
      </dsp:nvSpPr>
      <dsp:spPr>
        <a:xfrm>
          <a:off x="1329267" y="2304832"/>
          <a:ext cx="149173" cy="145364"/>
        </a:xfrm>
        <a:custGeom>
          <a:avLst/>
          <a:gdLst/>
          <a:ahLst/>
          <a:cxnLst/>
          <a:rect l="0" t="0" r="0" b="0"/>
          <a:pathLst>
            <a:path>
              <a:moveTo>
                <a:pt x="0" y="0"/>
              </a:moveTo>
              <a:lnTo>
                <a:pt x="0" y="72682"/>
              </a:lnTo>
              <a:lnTo>
                <a:pt x="149173" y="72682"/>
              </a:lnTo>
              <a:lnTo>
                <a:pt x="149173" y="1453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CB694-0EFA-4E07-9E73-1E845C834C76}">
      <dsp:nvSpPr>
        <dsp:cNvPr id="0" name=""/>
        <dsp:cNvSpPr/>
      </dsp:nvSpPr>
      <dsp:spPr>
        <a:xfrm>
          <a:off x="1074132" y="2450197"/>
          <a:ext cx="808617" cy="36995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latin typeface="+mn-lt"/>
            </a:rPr>
            <a:t>L5: Ass Accountant Aquisition:  </a:t>
          </a:r>
        </a:p>
      </dsp:txBody>
      <dsp:txXfrm>
        <a:off x="1084967" y="2461032"/>
        <a:ext cx="786947" cy="348281"/>
      </dsp:txXfrm>
    </dsp:sp>
    <dsp:sp modelId="{9C8A575B-A3A8-45DD-9531-ABF1C6724683}">
      <dsp:nvSpPr>
        <dsp:cNvPr id="0" name=""/>
        <dsp:cNvSpPr/>
      </dsp:nvSpPr>
      <dsp:spPr>
        <a:xfrm>
          <a:off x="1187663" y="2820148"/>
          <a:ext cx="290777" cy="277384"/>
        </a:xfrm>
        <a:custGeom>
          <a:avLst/>
          <a:gdLst/>
          <a:ahLst/>
          <a:cxnLst/>
          <a:rect l="0" t="0" r="0" b="0"/>
          <a:pathLst>
            <a:path>
              <a:moveTo>
                <a:pt x="290777" y="0"/>
              </a:moveTo>
              <a:lnTo>
                <a:pt x="290777" y="138692"/>
              </a:lnTo>
              <a:lnTo>
                <a:pt x="0" y="138692"/>
              </a:lnTo>
              <a:lnTo>
                <a:pt x="0" y="2773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B00CCD-4D81-4FBE-8273-EB175D5828AD}">
      <dsp:nvSpPr>
        <dsp:cNvPr id="0" name=""/>
        <dsp:cNvSpPr/>
      </dsp:nvSpPr>
      <dsp:spPr>
        <a:xfrm>
          <a:off x="883387" y="3097533"/>
          <a:ext cx="608551" cy="36492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latin typeface="+mn-lt"/>
            </a:rPr>
            <a:t>L7: Clerk Acquisition: </a:t>
          </a:r>
        </a:p>
      </dsp:txBody>
      <dsp:txXfrm>
        <a:off x="894075" y="3108221"/>
        <a:ext cx="587175" cy="343553"/>
      </dsp:txXfrm>
    </dsp:sp>
    <dsp:sp modelId="{EC71D50A-242B-4884-AFD5-0B90658CBD88}">
      <dsp:nvSpPr>
        <dsp:cNvPr id="0" name=""/>
        <dsp:cNvSpPr/>
      </dsp:nvSpPr>
      <dsp:spPr>
        <a:xfrm>
          <a:off x="1478441" y="2820148"/>
          <a:ext cx="379018" cy="281823"/>
        </a:xfrm>
        <a:custGeom>
          <a:avLst/>
          <a:gdLst/>
          <a:ahLst/>
          <a:cxnLst/>
          <a:rect l="0" t="0" r="0" b="0"/>
          <a:pathLst>
            <a:path>
              <a:moveTo>
                <a:pt x="0" y="0"/>
              </a:moveTo>
              <a:lnTo>
                <a:pt x="0" y="140911"/>
              </a:lnTo>
              <a:lnTo>
                <a:pt x="379018" y="140911"/>
              </a:lnTo>
              <a:lnTo>
                <a:pt x="379018" y="2818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60B04F-5C4E-4A76-95C9-B8FA207525CA}">
      <dsp:nvSpPr>
        <dsp:cNvPr id="0" name=""/>
        <dsp:cNvSpPr/>
      </dsp:nvSpPr>
      <dsp:spPr>
        <a:xfrm>
          <a:off x="1581535" y="3101972"/>
          <a:ext cx="551849" cy="35821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latin typeface="+mn-lt"/>
            </a:rPr>
            <a:t>L7: Clerk Acquisition</a:t>
          </a:r>
        </a:p>
      </dsp:txBody>
      <dsp:txXfrm>
        <a:off x="1592027" y="3112464"/>
        <a:ext cx="530865" cy="337227"/>
      </dsp:txXfrm>
    </dsp:sp>
    <dsp:sp modelId="{56BDFAE9-AB0D-4D01-B78F-71130153DC35}">
      <dsp:nvSpPr>
        <dsp:cNvPr id="0" name=""/>
        <dsp:cNvSpPr/>
      </dsp:nvSpPr>
      <dsp:spPr>
        <a:xfrm>
          <a:off x="1329267" y="2304832"/>
          <a:ext cx="1229921" cy="149131"/>
        </a:xfrm>
        <a:custGeom>
          <a:avLst/>
          <a:gdLst/>
          <a:ahLst/>
          <a:cxnLst/>
          <a:rect l="0" t="0" r="0" b="0"/>
          <a:pathLst>
            <a:path>
              <a:moveTo>
                <a:pt x="0" y="0"/>
              </a:moveTo>
              <a:lnTo>
                <a:pt x="0" y="74565"/>
              </a:lnTo>
              <a:lnTo>
                <a:pt x="1229921" y="74565"/>
              </a:lnTo>
              <a:lnTo>
                <a:pt x="1229921" y="1491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1BF918-70A0-4BB2-AB9A-80164CA19191}">
      <dsp:nvSpPr>
        <dsp:cNvPr id="0" name=""/>
        <dsp:cNvSpPr/>
      </dsp:nvSpPr>
      <dsp:spPr>
        <a:xfrm>
          <a:off x="2167668" y="2453963"/>
          <a:ext cx="783041" cy="3567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latin typeface="+mn-lt"/>
            </a:rPr>
            <a:t>L5: Ass Accountant Aquisition:</a:t>
          </a:r>
          <a:endParaRPr lang="en-US" sz="800" kern="1200"/>
        </a:p>
      </dsp:txBody>
      <dsp:txXfrm>
        <a:off x="2178116" y="2464411"/>
        <a:ext cx="762145" cy="335838"/>
      </dsp:txXfrm>
    </dsp:sp>
    <dsp:sp modelId="{1057DC6C-63DB-4961-AA29-B12A07644F92}">
      <dsp:nvSpPr>
        <dsp:cNvPr id="0" name=""/>
        <dsp:cNvSpPr/>
      </dsp:nvSpPr>
      <dsp:spPr>
        <a:xfrm>
          <a:off x="2837566" y="1910444"/>
          <a:ext cx="2030289" cy="110018"/>
        </a:xfrm>
        <a:custGeom>
          <a:avLst/>
          <a:gdLst/>
          <a:ahLst/>
          <a:cxnLst/>
          <a:rect l="0" t="0" r="0" b="0"/>
          <a:pathLst>
            <a:path>
              <a:moveTo>
                <a:pt x="0" y="0"/>
              </a:moveTo>
              <a:lnTo>
                <a:pt x="0" y="55009"/>
              </a:lnTo>
              <a:lnTo>
                <a:pt x="2030289" y="55009"/>
              </a:lnTo>
              <a:lnTo>
                <a:pt x="2030289" y="1100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B40B14-81DC-4586-9F8C-503447BBB956}">
      <dsp:nvSpPr>
        <dsp:cNvPr id="0" name=""/>
        <dsp:cNvSpPr/>
      </dsp:nvSpPr>
      <dsp:spPr>
        <a:xfrm>
          <a:off x="4174593" y="2020463"/>
          <a:ext cx="1386524" cy="30825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latin typeface="+mn-lt"/>
            </a:rPr>
            <a:t>L4: Accountant Logistic &amp; Disposal</a:t>
          </a:r>
        </a:p>
      </dsp:txBody>
      <dsp:txXfrm>
        <a:off x="4183622" y="2029492"/>
        <a:ext cx="1368466" cy="290198"/>
      </dsp:txXfrm>
    </dsp:sp>
    <dsp:sp modelId="{91910882-313A-4D43-BE73-54D27E04E204}">
      <dsp:nvSpPr>
        <dsp:cNvPr id="0" name=""/>
        <dsp:cNvSpPr/>
      </dsp:nvSpPr>
      <dsp:spPr>
        <a:xfrm>
          <a:off x="3972101" y="2328719"/>
          <a:ext cx="895753" cy="164855"/>
        </a:xfrm>
        <a:custGeom>
          <a:avLst/>
          <a:gdLst/>
          <a:ahLst/>
          <a:cxnLst/>
          <a:rect l="0" t="0" r="0" b="0"/>
          <a:pathLst>
            <a:path>
              <a:moveTo>
                <a:pt x="895753" y="0"/>
              </a:moveTo>
              <a:lnTo>
                <a:pt x="895753" y="82427"/>
              </a:lnTo>
              <a:lnTo>
                <a:pt x="0" y="82427"/>
              </a:lnTo>
              <a:lnTo>
                <a:pt x="0" y="1648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5B7464-F350-4BF6-BF41-5CB47CAD9EFE}">
      <dsp:nvSpPr>
        <dsp:cNvPr id="0" name=""/>
        <dsp:cNvSpPr/>
      </dsp:nvSpPr>
      <dsp:spPr>
        <a:xfrm>
          <a:off x="3492663" y="2493575"/>
          <a:ext cx="958876" cy="340192"/>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Text" lastClr="000000"/>
              </a:solidFill>
              <a:latin typeface="+mn-lt"/>
            </a:rPr>
            <a:t>L5: Ass Accountant: Logistic:          </a:t>
          </a:r>
        </a:p>
        <a:p>
          <a:pPr marL="0" lvl="0" indent="0" algn="ctr" defTabSz="355600">
            <a:lnSpc>
              <a:spcPct val="90000"/>
            </a:lnSpc>
            <a:spcBef>
              <a:spcPct val="0"/>
            </a:spcBef>
            <a:spcAft>
              <a:spcPct val="35000"/>
            </a:spcAft>
            <a:buNone/>
          </a:pPr>
          <a:r>
            <a:rPr lang="en-ZA" sz="800" kern="1200">
              <a:solidFill>
                <a:sysClr val="windowText" lastClr="000000"/>
              </a:solidFill>
              <a:latin typeface="+mn-lt"/>
            </a:rPr>
            <a:t>Vacant</a:t>
          </a:r>
        </a:p>
      </dsp:txBody>
      <dsp:txXfrm>
        <a:off x="3502627" y="2503539"/>
        <a:ext cx="938948" cy="320264"/>
      </dsp:txXfrm>
    </dsp:sp>
    <dsp:sp modelId="{C1860809-CCA1-4A75-924E-09F6B9BA61F0}">
      <dsp:nvSpPr>
        <dsp:cNvPr id="0" name=""/>
        <dsp:cNvSpPr/>
      </dsp:nvSpPr>
      <dsp:spPr>
        <a:xfrm>
          <a:off x="2924152" y="2833767"/>
          <a:ext cx="1047949" cy="249393"/>
        </a:xfrm>
        <a:custGeom>
          <a:avLst/>
          <a:gdLst/>
          <a:ahLst/>
          <a:cxnLst/>
          <a:rect l="0" t="0" r="0" b="0"/>
          <a:pathLst>
            <a:path>
              <a:moveTo>
                <a:pt x="1047949" y="0"/>
              </a:moveTo>
              <a:lnTo>
                <a:pt x="1047949" y="124696"/>
              </a:lnTo>
              <a:lnTo>
                <a:pt x="0" y="124696"/>
              </a:lnTo>
              <a:lnTo>
                <a:pt x="0" y="2493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D9DFB2-08FC-4CD1-AA03-43E2BE19C3AE}">
      <dsp:nvSpPr>
        <dsp:cNvPr id="0" name=""/>
        <dsp:cNvSpPr/>
      </dsp:nvSpPr>
      <dsp:spPr>
        <a:xfrm>
          <a:off x="2620543" y="3083160"/>
          <a:ext cx="607218" cy="381676"/>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Text" lastClr="000000"/>
              </a:solidFill>
              <a:latin typeface="+mn-lt"/>
            </a:rPr>
            <a:t>L7: Clerk Receiving: Vacant</a:t>
          </a:r>
        </a:p>
      </dsp:txBody>
      <dsp:txXfrm>
        <a:off x="2631722" y="3094339"/>
        <a:ext cx="584860" cy="359318"/>
      </dsp:txXfrm>
    </dsp:sp>
    <dsp:sp modelId="{D48D7184-B277-4142-BEDE-E65F1FC3F556}">
      <dsp:nvSpPr>
        <dsp:cNvPr id="0" name=""/>
        <dsp:cNvSpPr/>
      </dsp:nvSpPr>
      <dsp:spPr>
        <a:xfrm>
          <a:off x="2878432" y="3464836"/>
          <a:ext cx="91440" cy="119084"/>
        </a:xfrm>
        <a:custGeom>
          <a:avLst/>
          <a:gdLst/>
          <a:ahLst/>
          <a:cxnLst/>
          <a:rect l="0" t="0" r="0" b="0"/>
          <a:pathLst>
            <a:path>
              <a:moveTo>
                <a:pt x="45720" y="0"/>
              </a:moveTo>
              <a:lnTo>
                <a:pt x="45720" y="59542"/>
              </a:lnTo>
              <a:lnTo>
                <a:pt x="48954" y="59542"/>
              </a:lnTo>
              <a:lnTo>
                <a:pt x="48954" y="1190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720450-245C-4387-809B-108213DC9CD1}">
      <dsp:nvSpPr>
        <dsp:cNvPr id="0" name=""/>
        <dsp:cNvSpPr/>
      </dsp:nvSpPr>
      <dsp:spPr>
        <a:xfrm>
          <a:off x="2631578" y="3583921"/>
          <a:ext cx="591615" cy="422928"/>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L14: General Work: </a:t>
          </a:r>
          <a:r>
            <a:rPr lang="en-ZA" sz="800" kern="1200">
              <a:latin typeface="+mn-lt"/>
            </a:rPr>
            <a:t>Vacant</a:t>
          </a:r>
          <a:endParaRPr lang="en-US" sz="800" kern="1200"/>
        </a:p>
      </dsp:txBody>
      <dsp:txXfrm>
        <a:off x="2643965" y="3596308"/>
        <a:ext cx="566841" cy="398154"/>
      </dsp:txXfrm>
    </dsp:sp>
    <dsp:sp modelId="{B34E561B-F3B8-4A25-B27E-A7E7BDB49351}">
      <dsp:nvSpPr>
        <dsp:cNvPr id="0" name=""/>
        <dsp:cNvSpPr/>
      </dsp:nvSpPr>
      <dsp:spPr>
        <a:xfrm>
          <a:off x="3604108" y="2833767"/>
          <a:ext cx="367992" cy="241524"/>
        </a:xfrm>
        <a:custGeom>
          <a:avLst/>
          <a:gdLst/>
          <a:ahLst/>
          <a:cxnLst/>
          <a:rect l="0" t="0" r="0" b="0"/>
          <a:pathLst>
            <a:path>
              <a:moveTo>
                <a:pt x="367992" y="0"/>
              </a:moveTo>
              <a:lnTo>
                <a:pt x="367992" y="120762"/>
              </a:lnTo>
              <a:lnTo>
                <a:pt x="0" y="120762"/>
              </a:lnTo>
              <a:lnTo>
                <a:pt x="0" y="2415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CBD5C-44F8-46EC-8508-6A4DACA8860E}">
      <dsp:nvSpPr>
        <dsp:cNvPr id="0" name=""/>
        <dsp:cNvSpPr/>
      </dsp:nvSpPr>
      <dsp:spPr>
        <a:xfrm>
          <a:off x="3309022" y="3075291"/>
          <a:ext cx="590172" cy="30858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L7: Clerk Purchaing: </a:t>
          </a:r>
        </a:p>
      </dsp:txBody>
      <dsp:txXfrm>
        <a:off x="3318060" y="3084329"/>
        <a:ext cx="572096" cy="290506"/>
      </dsp:txXfrm>
    </dsp:sp>
    <dsp:sp modelId="{411DCC16-4DFF-4E1F-A402-0D070267A3F1}">
      <dsp:nvSpPr>
        <dsp:cNvPr id="0" name=""/>
        <dsp:cNvSpPr/>
      </dsp:nvSpPr>
      <dsp:spPr>
        <a:xfrm>
          <a:off x="3554106" y="3383874"/>
          <a:ext cx="91440" cy="208086"/>
        </a:xfrm>
        <a:custGeom>
          <a:avLst/>
          <a:gdLst/>
          <a:ahLst/>
          <a:cxnLst/>
          <a:rect l="0" t="0" r="0" b="0"/>
          <a:pathLst>
            <a:path>
              <a:moveTo>
                <a:pt x="50002" y="0"/>
              </a:moveTo>
              <a:lnTo>
                <a:pt x="50002" y="104043"/>
              </a:lnTo>
              <a:lnTo>
                <a:pt x="45720" y="104043"/>
              </a:lnTo>
              <a:lnTo>
                <a:pt x="45720" y="2080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2F1551-E883-4094-A2F4-CA731D50D8E2}">
      <dsp:nvSpPr>
        <dsp:cNvPr id="0" name=""/>
        <dsp:cNvSpPr/>
      </dsp:nvSpPr>
      <dsp:spPr>
        <a:xfrm>
          <a:off x="3311811" y="3591960"/>
          <a:ext cx="576030" cy="414889"/>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L11: Jnr Clerrk</a:t>
          </a:r>
          <a:r>
            <a:rPr lang="en-US" sz="800" b="0" kern="1200"/>
            <a:t>: </a:t>
          </a:r>
          <a:r>
            <a:rPr lang="en-ZA" sz="800" kern="1200">
              <a:latin typeface="+mn-lt"/>
            </a:rPr>
            <a:t>Vacant</a:t>
          </a:r>
          <a:endParaRPr lang="en-US" sz="800" b="0" kern="1200"/>
        </a:p>
      </dsp:txBody>
      <dsp:txXfrm>
        <a:off x="3323963" y="3604112"/>
        <a:ext cx="551726" cy="390585"/>
      </dsp:txXfrm>
    </dsp:sp>
    <dsp:sp modelId="{EA4057F1-88D8-4DAC-9A2B-ED970552DC51}">
      <dsp:nvSpPr>
        <dsp:cNvPr id="0" name=""/>
        <dsp:cNvSpPr/>
      </dsp:nvSpPr>
      <dsp:spPr>
        <a:xfrm>
          <a:off x="3972101" y="2833767"/>
          <a:ext cx="257005" cy="242667"/>
        </a:xfrm>
        <a:custGeom>
          <a:avLst/>
          <a:gdLst/>
          <a:ahLst/>
          <a:cxnLst/>
          <a:rect l="0" t="0" r="0" b="0"/>
          <a:pathLst>
            <a:path>
              <a:moveTo>
                <a:pt x="0" y="0"/>
              </a:moveTo>
              <a:lnTo>
                <a:pt x="0" y="121333"/>
              </a:lnTo>
              <a:lnTo>
                <a:pt x="257005" y="121333"/>
              </a:lnTo>
              <a:lnTo>
                <a:pt x="257005" y="242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703E6E-7ED6-456F-B845-EF4819F87366}">
      <dsp:nvSpPr>
        <dsp:cNvPr id="0" name=""/>
        <dsp:cNvSpPr/>
      </dsp:nvSpPr>
      <dsp:spPr>
        <a:xfrm>
          <a:off x="3970453" y="3076434"/>
          <a:ext cx="517306" cy="31142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L7: Clerk Despense: </a:t>
          </a:r>
        </a:p>
      </dsp:txBody>
      <dsp:txXfrm>
        <a:off x="3979574" y="3085555"/>
        <a:ext cx="499064" cy="293182"/>
      </dsp:txXfrm>
    </dsp:sp>
    <dsp:sp modelId="{35566399-32B6-46ED-9BBB-E0EEA5B27148}">
      <dsp:nvSpPr>
        <dsp:cNvPr id="0" name=""/>
        <dsp:cNvSpPr/>
      </dsp:nvSpPr>
      <dsp:spPr>
        <a:xfrm>
          <a:off x="4179928" y="3387859"/>
          <a:ext cx="91440" cy="200671"/>
        </a:xfrm>
        <a:custGeom>
          <a:avLst/>
          <a:gdLst/>
          <a:ahLst/>
          <a:cxnLst/>
          <a:rect l="0" t="0" r="0" b="0"/>
          <a:pathLst>
            <a:path>
              <a:moveTo>
                <a:pt x="49178" y="0"/>
              </a:moveTo>
              <a:lnTo>
                <a:pt x="49178" y="100335"/>
              </a:lnTo>
              <a:lnTo>
                <a:pt x="45720" y="100335"/>
              </a:lnTo>
              <a:lnTo>
                <a:pt x="45720" y="2006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87BE83-16C6-4BB1-982D-1AAB7A8B6B98}">
      <dsp:nvSpPr>
        <dsp:cNvPr id="0" name=""/>
        <dsp:cNvSpPr/>
      </dsp:nvSpPr>
      <dsp:spPr>
        <a:xfrm>
          <a:off x="3937360" y="3588530"/>
          <a:ext cx="576576" cy="418319"/>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L14: General Work: </a:t>
          </a:r>
          <a:r>
            <a:rPr lang="en-ZA" sz="800" kern="1200">
              <a:latin typeface="+mn-lt"/>
            </a:rPr>
            <a:t>Vacant</a:t>
          </a:r>
          <a:endParaRPr lang="en-US" sz="800" kern="1200"/>
        </a:p>
      </dsp:txBody>
      <dsp:txXfrm>
        <a:off x="3949612" y="3600782"/>
        <a:ext cx="552072" cy="393815"/>
      </dsp:txXfrm>
    </dsp:sp>
    <dsp:sp modelId="{96C4A69B-F2D4-47F4-B571-00824ACA64D8}">
      <dsp:nvSpPr>
        <dsp:cNvPr id="0" name=""/>
        <dsp:cNvSpPr/>
      </dsp:nvSpPr>
      <dsp:spPr>
        <a:xfrm>
          <a:off x="3972101" y="2833767"/>
          <a:ext cx="912778" cy="240317"/>
        </a:xfrm>
        <a:custGeom>
          <a:avLst/>
          <a:gdLst/>
          <a:ahLst/>
          <a:cxnLst/>
          <a:rect l="0" t="0" r="0" b="0"/>
          <a:pathLst>
            <a:path>
              <a:moveTo>
                <a:pt x="0" y="0"/>
              </a:moveTo>
              <a:lnTo>
                <a:pt x="0" y="120158"/>
              </a:lnTo>
              <a:lnTo>
                <a:pt x="912778" y="120158"/>
              </a:lnTo>
              <a:lnTo>
                <a:pt x="912778" y="2403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C06359-8576-43A2-9E22-CA74123F5454}">
      <dsp:nvSpPr>
        <dsp:cNvPr id="0" name=""/>
        <dsp:cNvSpPr/>
      </dsp:nvSpPr>
      <dsp:spPr>
        <a:xfrm>
          <a:off x="4565630" y="3074085"/>
          <a:ext cx="638499" cy="31901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L7: Clerk Stores:</a:t>
          </a:r>
        </a:p>
      </dsp:txBody>
      <dsp:txXfrm>
        <a:off x="4574974" y="3083429"/>
        <a:ext cx="619811" cy="300323"/>
      </dsp:txXfrm>
    </dsp:sp>
    <dsp:sp modelId="{CEAE7697-B3C9-47D1-8F82-86C0E8705214}">
      <dsp:nvSpPr>
        <dsp:cNvPr id="0" name=""/>
        <dsp:cNvSpPr/>
      </dsp:nvSpPr>
      <dsp:spPr>
        <a:xfrm>
          <a:off x="4837034" y="3393097"/>
          <a:ext cx="91440" cy="209714"/>
        </a:xfrm>
        <a:custGeom>
          <a:avLst/>
          <a:gdLst/>
          <a:ahLst/>
          <a:cxnLst/>
          <a:rect l="0" t="0" r="0" b="0"/>
          <a:pathLst>
            <a:path>
              <a:moveTo>
                <a:pt x="47845" y="0"/>
              </a:moveTo>
              <a:lnTo>
                <a:pt x="47845" y="104857"/>
              </a:lnTo>
              <a:lnTo>
                <a:pt x="45720" y="104857"/>
              </a:lnTo>
              <a:lnTo>
                <a:pt x="45720" y="2097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0D1CD6-2632-419C-BCF8-3EDDEC00E101}">
      <dsp:nvSpPr>
        <dsp:cNvPr id="0" name=""/>
        <dsp:cNvSpPr/>
      </dsp:nvSpPr>
      <dsp:spPr>
        <a:xfrm>
          <a:off x="4599766" y="3602811"/>
          <a:ext cx="565976" cy="40403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marR="0" lvl="0" indent="0" algn="ctr" defTabSz="355600" rtl="0">
            <a:lnSpc>
              <a:spcPct val="90000"/>
            </a:lnSpc>
            <a:spcBef>
              <a:spcPct val="0"/>
            </a:spcBef>
            <a:spcAft>
              <a:spcPct val="35000"/>
            </a:spcAft>
            <a:buNone/>
          </a:pPr>
          <a:r>
            <a:rPr lang="en-US" sz="800" kern="1200">
              <a:latin typeface="+mn-lt"/>
              <a:cs typeface="Arial" pitchFamily="34" charset="0"/>
            </a:rPr>
            <a:t>L14: </a:t>
          </a:r>
          <a:r>
            <a:rPr lang="en-US" sz="800" kern="1200"/>
            <a:t>General Work:  Stores </a:t>
          </a:r>
        </a:p>
      </dsp:txBody>
      <dsp:txXfrm>
        <a:off x="4611600" y="3614645"/>
        <a:ext cx="542308" cy="380370"/>
      </dsp:txXfrm>
    </dsp:sp>
    <dsp:sp modelId="{8C84F7AA-7D53-4A3F-9ABC-79275A615BEE}">
      <dsp:nvSpPr>
        <dsp:cNvPr id="0" name=""/>
        <dsp:cNvSpPr/>
      </dsp:nvSpPr>
      <dsp:spPr>
        <a:xfrm>
          <a:off x="4867855" y="2328719"/>
          <a:ext cx="983781" cy="160913"/>
        </a:xfrm>
        <a:custGeom>
          <a:avLst/>
          <a:gdLst/>
          <a:ahLst/>
          <a:cxnLst/>
          <a:rect l="0" t="0" r="0" b="0"/>
          <a:pathLst>
            <a:path>
              <a:moveTo>
                <a:pt x="0" y="0"/>
              </a:moveTo>
              <a:lnTo>
                <a:pt x="0" y="80456"/>
              </a:lnTo>
              <a:lnTo>
                <a:pt x="983781" y="80456"/>
              </a:lnTo>
              <a:lnTo>
                <a:pt x="983781" y="160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37DBB0-5BDC-47C9-8454-AF0C883F536B}">
      <dsp:nvSpPr>
        <dsp:cNvPr id="0" name=""/>
        <dsp:cNvSpPr/>
      </dsp:nvSpPr>
      <dsp:spPr>
        <a:xfrm>
          <a:off x="5404173" y="2489633"/>
          <a:ext cx="894927" cy="32461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latin typeface="+mn-lt"/>
            </a:rPr>
            <a:t>L5: Ass Accountant Transport:</a:t>
          </a:r>
        </a:p>
      </dsp:txBody>
      <dsp:txXfrm>
        <a:off x="5413681" y="2499141"/>
        <a:ext cx="875911" cy="305596"/>
      </dsp:txXfrm>
    </dsp:sp>
    <dsp:sp modelId="{A5E98296-1EC3-459D-84E5-9CE2A0B6DE37}">
      <dsp:nvSpPr>
        <dsp:cNvPr id="0" name=""/>
        <dsp:cNvSpPr/>
      </dsp:nvSpPr>
      <dsp:spPr>
        <a:xfrm>
          <a:off x="5540035" y="2814245"/>
          <a:ext cx="311601" cy="269438"/>
        </a:xfrm>
        <a:custGeom>
          <a:avLst/>
          <a:gdLst/>
          <a:ahLst/>
          <a:cxnLst/>
          <a:rect l="0" t="0" r="0" b="0"/>
          <a:pathLst>
            <a:path>
              <a:moveTo>
                <a:pt x="311601" y="0"/>
              </a:moveTo>
              <a:lnTo>
                <a:pt x="311601" y="134719"/>
              </a:lnTo>
              <a:lnTo>
                <a:pt x="0" y="134719"/>
              </a:lnTo>
              <a:lnTo>
                <a:pt x="0" y="2694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DB1C7-5221-49E8-B7EF-69B82E9B130B}">
      <dsp:nvSpPr>
        <dsp:cNvPr id="0" name=""/>
        <dsp:cNvSpPr/>
      </dsp:nvSpPr>
      <dsp:spPr>
        <a:xfrm>
          <a:off x="5285086" y="3083684"/>
          <a:ext cx="509897" cy="374942"/>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solidFill>
                <a:sysClr val="windowText" lastClr="000000"/>
              </a:solidFill>
              <a:latin typeface="+mn-lt"/>
            </a:rPr>
            <a:t>L7: Clerk transport:  Vacant</a:t>
          </a:r>
        </a:p>
      </dsp:txBody>
      <dsp:txXfrm>
        <a:off x="5296068" y="3094666"/>
        <a:ext cx="487933" cy="352978"/>
      </dsp:txXfrm>
    </dsp:sp>
    <dsp:sp modelId="{73E873D0-4974-47E0-8D81-26375C0A095D}">
      <dsp:nvSpPr>
        <dsp:cNvPr id="0" name=""/>
        <dsp:cNvSpPr/>
      </dsp:nvSpPr>
      <dsp:spPr>
        <a:xfrm>
          <a:off x="5493647" y="3458626"/>
          <a:ext cx="91440" cy="206761"/>
        </a:xfrm>
        <a:custGeom>
          <a:avLst/>
          <a:gdLst/>
          <a:ahLst/>
          <a:cxnLst/>
          <a:rect l="0" t="0" r="0" b="0"/>
          <a:pathLst>
            <a:path>
              <a:moveTo>
                <a:pt x="46388" y="0"/>
              </a:moveTo>
              <a:lnTo>
                <a:pt x="46388" y="103380"/>
              </a:lnTo>
              <a:lnTo>
                <a:pt x="45720" y="103380"/>
              </a:lnTo>
              <a:lnTo>
                <a:pt x="45720" y="2067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08929-0805-4C4B-8D27-317BE19C20F6}">
      <dsp:nvSpPr>
        <dsp:cNvPr id="0" name=""/>
        <dsp:cNvSpPr/>
      </dsp:nvSpPr>
      <dsp:spPr>
        <a:xfrm>
          <a:off x="5227183" y="3665388"/>
          <a:ext cx="624367" cy="33870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L14: General Worker Transport:  </a:t>
          </a:r>
        </a:p>
      </dsp:txBody>
      <dsp:txXfrm>
        <a:off x="5237103" y="3675308"/>
        <a:ext cx="604527" cy="318869"/>
      </dsp:txXfrm>
    </dsp:sp>
    <dsp:sp modelId="{8DB9B608-E660-4A5F-A79D-32FDA17C093E}">
      <dsp:nvSpPr>
        <dsp:cNvPr id="0" name=""/>
        <dsp:cNvSpPr/>
      </dsp:nvSpPr>
      <dsp:spPr>
        <a:xfrm>
          <a:off x="5851637" y="2814245"/>
          <a:ext cx="280227" cy="277694"/>
        </a:xfrm>
        <a:custGeom>
          <a:avLst/>
          <a:gdLst/>
          <a:ahLst/>
          <a:cxnLst/>
          <a:rect l="0" t="0" r="0" b="0"/>
          <a:pathLst>
            <a:path>
              <a:moveTo>
                <a:pt x="0" y="0"/>
              </a:moveTo>
              <a:lnTo>
                <a:pt x="0" y="138847"/>
              </a:lnTo>
              <a:lnTo>
                <a:pt x="280227" y="138847"/>
              </a:lnTo>
              <a:lnTo>
                <a:pt x="280227" y="277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EB54D0-52E7-44F7-936D-2E7449ADF1FB}">
      <dsp:nvSpPr>
        <dsp:cNvPr id="0" name=""/>
        <dsp:cNvSpPr/>
      </dsp:nvSpPr>
      <dsp:spPr>
        <a:xfrm>
          <a:off x="5850940" y="3091940"/>
          <a:ext cx="561848" cy="344496"/>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ZA" sz="800" kern="1200">
              <a:latin typeface="+mn-lt"/>
            </a:rPr>
            <a:t>L7: Clerk Disposal: </a:t>
          </a:r>
          <a:endParaRPr lang="en-US" sz="800" kern="1200"/>
        </a:p>
      </dsp:txBody>
      <dsp:txXfrm>
        <a:off x="5861030" y="3102030"/>
        <a:ext cx="541668" cy="324316"/>
      </dsp:txXfrm>
    </dsp:sp>
    <dsp:sp modelId="{65483BC9-6BEB-459B-AEBF-319646D07243}">
      <dsp:nvSpPr>
        <dsp:cNvPr id="0" name=""/>
        <dsp:cNvSpPr/>
      </dsp:nvSpPr>
      <dsp:spPr>
        <a:xfrm>
          <a:off x="2843280" y="1120874"/>
          <a:ext cx="1498728" cy="91440"/>
        </a:xfrm>
        <a:custGeom>
          <a:avLst/>
          <a:gdLst/>
          <a:ahLst/>
          <a:cxnLst/>
          <a:rect l="0" t="0" r="0" b="0"/>
          <a:pathLst>
            <a:path>
              <a:moveTo>
                <a:pt x="0" y="45720"/>
              </a:moveTo>
              <a:lnTo>
                <a:pt x="0" y="81129"/>
              </a:lnTo>
              <a:lnTo>
                <a:pt x="1498728" y="81129"/>
              </a:lnTo>
              <a:lnTo>
                <a:pt x="1498728" y="1165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CF138D-140E-4CB3-9FEA-25FC63A5CE15}">
      <dsp:nvSpPr>
        <dsp:cNvPr id="0" name=""/>
        <dsp:cNvSpPr/>
      </dsp:nvSpPr>
      <dsp:spPr>
        <a:xfrm>
          <a:off x="3705799" y="1237413"/>
          <a:ext cx="1272418" cy="327865"/>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en-US" sz="800" kern="1200">
              <a:latin typeface="+mn-lt"/>
              <a:cs typeface="Arial" pitchFamily="34" charset="0"/>
            </a:rPr>
            <a:t>L2: Deputy Chief inancial Oficer (not delegated)</a:t>
          </a:r>
          <a:endParaRPr lang="en-US" sz="800" kern="1200"/>
        </a:p>
      </dsp:txBody>
      <dsp:txXfrm>
        <a:off x="3715402" y="1247016"/>
        <a:ext cx="1253212" cy="3086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D8321-413E-4692-B530-A2969ECD1EEB}">
      <dsp:nvSpPr>
        <dsp:cNvPr id="0" name=""/>
        <dsp:cNvSpPr/>
      </dsp:nvSpPr>
      <dsp:spPr>
        <a:xfrm>
          <a:off x="2266706" y="1651000"/>
          <a:ext cx="411561" cy="1176337"/>
        </a:xfrm>
        <a:custGeom>
          <a:avLst/>
          <a:gdLst/>
          <a:ahLst/>
          <a:cxnLst/>
          <a:rect l="0" t="0" r="0" b="0"/>
          <a:pathLst>
            <a:path>
              <a:moveTo>
                <a:pt x="0" y="0"/>
              </a:moveTo>
              <a:lnTo>
                <a:pt x="205780" y="0"/>
              </a:lnTo>
              <a:lnTo>
                <a:pt x="205780" y="1176337"/>
              </a:lnTo>
              <a:lnTo>
                <a:pt x="411561" y="11763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41330" y="2208012"/>
        <a:ext cx="62312" cy="62312"/>
      </dsp:txXfrm>
    </dsp:sp>
    <dsp:sp modelId="{1FB6E571-903A-4CCA-B351-C3D805A76E51}">
      <dsp:nvSpPr>
        <dsp:cNvPr id="0" name=""/>
        <dsp:cNvSpPr/>
      </dsp:nvSpPr>
      <dsp:spPr>
        <a:xfrm>
          <a:off x="2266706" y="1651000"/>
          <a:ext cx="411561" cy="392112"/>
        </a:xfrm>
        <a:custGeom>
          <a:avLst/>
          <a:gdLst/>
          <a:ahLst/>
          <a:cxnLst/>
          <a:rect l="0" t="0" r="0" b="0"/>
          <a:pathLst>
            <a:path>
              <a:moveTo>
                <a:pt x="0" y="0"/>
              </a:moveTo>
              <a:lnTo>
                <a:pt x="205780" y="0"/>
              </a:lnTo>
              <a:lnTo>
                <a:pt x="205780" y="392112"/>
              </a:lnTo>
              <a:lnTo>
                <a:pt x="411561" y="3921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8275" y="1832845"/>
        <a:ext cx="28422" cy="28422"/>
      </dsp:txXfrm>
    </dsp:sp>
    <dsp:sp modelId="{54107766-441A-47BB-B456-B666C0614F17}">
      <dsp:nvSpPr>
        <dsp:cNvPr id="0" name=""/>
        <dsp:cNvSpPr/>
      </dsp:nvSpPr>
      <dsp:spPr>
        <a:xfrm>
          <a:off x="2266706" y="1258887"/>
          <a:ext cx="411561" cy="392112"/>
        </a:xfrm>
        <a:custGeom>
          <a:avLst/>
          <a:gdLst/>
          <a:ahLst/>
          <a:cxnLst/>
          <a:rect l="0" t="0" r="0" b="0"/>
          <a:pathLst>
            <a:path>
              <a:moveTo>
                <a:pt x="0" y="392112"/>
              </a:moveTo>
              <a:lnTo>
                <a:pt x="205780" y="392112"/>
              </a:lnTo>
              <a:lnTo>
                <a:pt x="205780" y="0"/>
              </a:lnTo>
              <a:lnTo>
                <a:pt x="41156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8275" y="1440732"/>
        <a:ext cx="28422" cy="28422"/>
      </dsp:txXfrm>
    </dsp:sp>
    <dsp:sp modelId="{BFC782DA-ABCD-44F7-8ED2-930524CD0CA1}">
      <dsp:nvSpPr>
        <dsp:cNvPr id="0" name=""/>
        <dsp:cNvSpPr/>
      </dsp:nvSpPr>
      <dsp:spPr>
        <a:xfrm>
          <a:off x="2266706" y="474662"/>
          <a:ext cx="411561" cy="1176337"/>
        </a:xfrm>
        <a:custGeom>
          <a:avLst/>
          <a:gdLst/>
          <a:ahLst/>
          <a:cxnLst/>
          <a:rect l="0" t="0" r="0" b="0"/>
          <a:pathLst>
            <a:path>
              <a:moveTo>
                <a:pt x="0" y="1176337"/>
              </a:moveTo>
              <a:lnTo>
                <a:pt x="205780" y="1176337"/>
              </a:lnTo>
              <a:lnTo>
                <a:pt x="205780" y="0"/>
              </a:lnTo>
              <a:lnTo>
                <a:pt x="41156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ZA" sz="500" kern="1200">
            <a:latin typeface="+mn-lt"/>
          </a:endParaRPr>
        </a:p>
      </dsp:txBody>
      <dsp:txXfrm>
        <a:off x="2441330" y="1031674"/>
        <a:ext cx="62312" cy="62312"/>
      </dsp:txXfrm>
    </dsp:sp>
    <dsp:sp modelId="{F69EA036-7126-46DB-A393-63A26BAD51A7}">
      <dsp:nvSpPr>
        <dsp:cNvPr id="0" name=""/>
        <dsp:cNvSpPr/>
      </dsp:nvSpPr>
      <dsp:spPr>
        <a:xfrm rot="16200000">
          <a:off x="416314" y="1337310"/>
          <a:ext cx="3073402" cy="627380"/>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ZA" sz="1100" kern="1200">
              <a:latin typeface="+mn-lt"/>
            </a:rPr>
            <a:t>Committee System clause 7(2):</a:t>
          </a:r>
        </a:p>
        <a:p>
          <a:pPr marL="0" lvl="0" indent="0" algn="ctr" defTabSz="488950">
            <a:lnSpc>
              <a:spcPct val="90000"/>
            </a:lnSpc>
            <a:spcBef>
              <a:spcPct val="0"/>
            </a:spcBef>
            <a:spcAft>
              <a:spcPct val="35000"/>
            </a:spcAft>
            <a:buNone/>
          </a:pPr>
          <a:r>
            <a:rPr lang="en-ZA" sz="1100" kern="1200">
              <a:latin typeface="+mn-lt"/>
            </a:rPr>
            <a:t> ACCOUNTING OFFICER / MUNICPAL MANAGER </a:t>
          </a:r>
        </a:p>
        <a:p>
          <a:pPr marL="0" lvl="0" indent="0" algn="ctr" defTabSz="488950">
            <a:lnSpc>
              <a:spcPct val="90000"/>
            </a:lnSpc>
            <a:spcBef>
              <a:spcPct val="0"/>
            </a:spcBef>
            <a:spcAft>
              <a:spcPct val="35000"/>
            </a:spcAft>
            <a:buNone/>
          </a:pPr>
          <a:r>
            <a:rPr lang="en-ZA" sz="800" kern="1200">
              <a:latin typeface="+mn-lt"/>
            </a:rPr>
            <a:t>Regulation/clause 26: must appoint all committee members</a:t>
          </a:r>
        </a:p>
      </dsp:txBody>
      <dsp:txXfrm>
        <a:off x="416314" y="1337310"/>
        <a:ext cx="3073402" cy="627380"/>
      </dsp:txXfrm>
    </dsp:sp>
    <dsp:sp modelId="{720A6120-CC37-4D72-8742-2F47B012CA59}">
      <dsp:nvSpPr>
        <dsp:cNvPr id="0" name=""/>
        <dsp:cNvSpPr/>
      </dsp:nvSpPr>
      <dsp:spPr>
        <a:xfrm>
          <a:off x="2678267" y="160972"/>
          <a:ext cx="2057806" cy="627380"/>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ZA" sz="1100" kern="1200">
              <a:latin typeface="+mn-lt"/>
            </a:rPr>
            <a:t>BID PECIFICATION COMMITTEE</a:t>
          </a:r>
        </a:p>
        <a:p>
          <a:pPr marL="0" lvl="0" indent="0" algn="ctr" defTabSz="488950">
            <a:lnSpc>
              <a:spcPct val="90000"/>
            </a:lnSpc>
            <a:spcBef>
              <a:spcPct val="0"/>
            </a:spcBef>
            <a:spcAft>
              <a:spcPct val="35000"/>
            </a:spcAft>
            <a:buNone/>
          </a:pPr>
          <a:r>
            <a:rPr lang="en-ZA" sz="800" kern="1200">
              <a:latin typeface="+mn-lt"/>
            </a:rPr>
            <a:t>Regulation/clause 27: user department  &amp; SCM Official</a:t>
          </a:r>
        </a:p>
      </dsp:txBody>
      <dsp:txXfrm>
        <a:off x="2678267" y="160972"/>
        <a:ext cx="2057806" cy="627380"/>
      </dsp:txXfrm>
    </dsp:sp>
    <dsp:sp modelId="{DE679ADA-F6C8-4214-86EB-B96FDCEB51BC}">
      <dsp:nvSpPr>
        <dsp:cNvPr id="0" name=""/>
        <dsp:cNvSpPr/>
      </dsp:nvSpPr>
      <dsp:spPr>
        <a:xfrm>
          <a:off x="2678267" y="945197"/>
          <a:ext cx="2057806" cy="627380"/>
        </a:xfrm>
        <a:prstGeom prst="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BID EVALUATION COMMITEE</a:t>
          </a:r>
        </a:p>
        <a:p>
          <a:pPr marL="0" lvl="0" indent="0" algn="ctr" defTabSz="488950">
            <a:lnSpc>
              <a:spcPct val="90000"/>
            </a:lnSpc>
            <a:spcBef>
              <a:spcPct val="0"/>
            </a:spcBef>
            <a:spcAft>
              <a:spcPct val="35000"/>
            </a:spcAft>
            <a:buNone/>
          </a:pPr>
          <a:r>
            <a:rPr lang="en-ZA" sz="800" kern="1200">
              <a:latin typeface="+mn-lt"/>
            </a:rPr>
            <a:t>Regulation/clause 28: Ad-Hoc appointment of at-least SCM practitioner; user department &amp; chairperson  </a:t>
          </a:r>
          <a:endParaRPr lang="en-US" sz="800" kern="1200"/>
        </a:p>
      </dsp:txBody>
      <dsp:txXfrm>
        <a:off x="2678267" y="945197"/>
        <a:ext cx="2057806" cy="627380"/>
      </dsp:txXfrm>
    </dsp:sp>
    <dsp:sp modelId="{5FE3BB96-A5DC-48FB-8504-3BEC583E4FE0}">
      <dsp:nvSpPr>
        <dsp:cNvPr id="0" name=""/>
        <dsp:cNvSpPr/>
      </dsp:nvSpPr>
      <dsp:spPr>
        <a:xfrm>
          <a:off x="2678267" y="1729422"/>
          <a:ext cx="2057806" cy="627380"/>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BID ADJUDICATION COMMITTEE </a:t>
          </a:r>
        </a:p>
        <a:p>
          <a:pPr marL="0" lvl="0" indent="0" algn="ctr" defTabSz="488950">
            <a:lnSpc>
              <a:spcPct val="90000"/>
            </a:lnSpc>
            <a:spcBef>
              <a:spcPct val="0"/>
            </a:spcBef>
            <a:spcAft>
              <a:spcPct val="35000"/>
            </a:spcAft>
            <a:buNone/>
          </a:pPr>
          <a:r>
            <a:rPr lang="en-ZA" sz="800" kern="1200">
              <a:latin typeface="+mn-lt"/>
            </a:rPr>
            <a:t>Regulation/clause 29: At least four senior managers (sec 57), Senior SCM practitioner; Chief Financial Officer or delegate) </a:t>
          </a:r>
          <a:r>
            <a:rPr lang="en-US" sz="800" kern="1200"/>
            <a:t> </a:t>
          </a:r>
        </a:p>
      </dsp:txBody>
      <dsp:txXfrm>
        <a:off x="2678267" y="1729422"/>
        <a:ext cx="2057806" cy="627380"/>
      </dsp:txXfrm>
    </dsp:sp>
    <dsp:sp modelId="{D97F8E85-4C6C-44EF-8B0C-F2AD25E27267}">
      <dsp:nvSpPr>
        <dsp:cNvPr id="0" name=""/>
        <dsp:cNvSpPr/>
      </dsp:nvSpPr>
      <dsp:spPr>
        <a:xfrm>
          <a:off x="2678267" y="2513647"/>
          <a:ext cx="2057806" cy="627380"/>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BID ADVISORY COMMITTEE</a:t>
          </a:r>
        </a:p>
        <a:p>
          <a:pPr marL="0" lvl="0" indent="0" algn="ctr" defTabSz="488950">
            <a:lnSpc>
              <a:spcPct val="90000"/>
            </a:lnSpc>
            <a:spcBef>
              <a:spcPct val="0"/>
            </a:spcBef>
            <a:spcAft>
              <a:spcPct val="35000"/>
            </a:spcAft>
            <a:buNone/>
          </a:pPr>
          <a:r>
            <a:rPr lang="en-ZA" sz="800" kern="1200"/>
            <a:t>expert appointed by AO to review BSC/BEC/BAC reports or SCM process not limited to IA or Risk Management or Legal or technical expert / team </a:t>
          </a:r>
          <a:endParaRPr lang="en-US" sz="800" kern="1200"/>
        </a:p>
      </dsp:txBody>
      <dsp:txXfrm>
        <a:off x="2678267" y="2513647"/>
        <a:ext cx="2057806" cy="6273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972822-605A-4266-A2E9-7F305298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27638</Words>
  <Characters>157537</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Mopani District Municipality’s Supply Chain Management Policy</vt:lpstr>
    </vt:vector>
  </TitlesOfParts>
  <Company>Grizli777</Company>
  <LinksUpToDate>false</LinksUpToDate>
  <CharactersWithSpaces>184806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Mopani District Municipality’s Supply Chain Management Policy</dc:title>
  <dc:creator>ollie</dc:creator>
  <cp:lastModifiedBy>Lesley Motau</cp:lastModifiedBy>
  <cp:revision>2</cp:revision>
  <cp:lastPrinted>2022-06-03T10:45:00Z</cp:lastPrinted>
  <dcterms:created xsi:type="dcterms:W3CDTF">2024-03-19T12:57:00Z</dcterms:created>
  <dcterms:modified xsi:type="dcterms:W3CDTF">2024-03-19T12:57:00Z</dcterms:modified>
</cp:coreProperties>
</file>