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262B" w14:textId="77777777" w:rsidR="008F4725" w:rsidRDefault="008F4725" w:rsidP="00F65B4E">
      <w:pPr>
        <w:autoSpaceDE w:val="0"/>
        <w:autoSpaceDN w:val="0"/>
        <w:adjustRightInd w:val="0"/>
        <w:spacing w:after="0"/>
        <w:jc w:val="both"/>
        <w:rPr>
          <w:rFonts w:ascii="Arial" w:hAnsi="Arial" w:cs="Arial"/>
          <w:b/>
          <w:sz w:val="56"/>
          <w:lang w:val="en-GB"/>
        </w:rPr>
      </w:pPr>
    </w:p>
    <w:p w14:paraId="6323EE00" w14:textId="77777777" w:rsidR="00573A06" w:rsidRDefault="005652D0" w:rsidP="00F65B4E">
      <w:pPr>
        <w:autoSpaceDE w:val="0"/>
        <w:autoSpaceDN w:val="0"/>
        <w:adjustRightInd w:val="0"/>
        <w:spacing w:after="0"/>
        <w:jc w:val="center"/>
        <w:rPr>
          <w:rFonts w:ascii="Arial" w:hAnsi="Arial" w:cs="Arial"/>
          <w:b/>
          <w:sz w:val="56"/>
          <w:lang w:val="en-GB"/>
        </w:rPr>
      </w:pPr>
      <w:r>
        <w:rPr>
          <w:rFonts w:ascii="Arial" w:hAnsi="Arial" w:cs="Arial"/>
          <w:b/>
          <w:noProof/>
          <w:sz w:val="56"/>
          <w:lang w:val="en-ZA" w:eastAsia="en-ZA"/>
        </w:rPr>
        <w:drawing>
          <wp:inline distT="0" distB="0" distL="0" distR="0" wp14:anchorId="364FF854" wp14:editId="34F67001">
            <wp:extent cx="4869180" cy="4370070"/>
            <wp:effectExtent l="0" t="0" r="7620" b="0"/>
            <wp:docPr id="10" name="Picture 10" descr="C:\Users\Lizette\Documents\Workdocs\Municipalities\Mopani\Logo Mop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ette\Documents\Workdocs\Municipalities\Mopani\Logo Mopan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9180" cy="4370070"/>
                    </a:xfrm>
                    <a:prstGeom prst="rect">
                      <a:avLst/>
                    </a:prstGeom>
                    <a:noFill/>
                    <a:ln>
                      <a:noFill/>
                    </a:ln>
                  </pic:spPr>
                </pic:pic>
              </a:graphicData>
            </a:graphic>
          </wp:inline>
        </w:drawing>
      </w:r>
    </w:p>
    <w:p w14:paraId="746E608C" w14:textId="77777777" w:rsidR="00573A06" w:rsidRDefault="00573A06" w:rsidP="00F65B4E">
      <w:pPr>
        <w:autoSpaceDE w:val="0"/>
        <w:autoSpaceDN w:val="0"/>
        <w:adjustRightInd w:val="0"/>
        <w:spacing w:after="0"/>
        <w:jc w:val="both"/>
        <w:rPr>
          <w:rFonts w:ascii="Arial" w:hAnsi="Arial" w:cs="Arial"/>
          <w:b/>
          <w:sz w:val="56"/>
          <w:lang w:val="en-GB"/>
        </w:rPr>
      </w:pPr>
    </w:p>
    <w:p w14:paraId="497ABFF0" w14:textId="77777777" w:rsidR="00D34E93" w:rsidRDefault="00D34E93" w:rsidP="00F65B4E">
      <w:pPr>
        <w:autoSpaceDE w:val="0"/>
        <w:autoSpaceDN w:val="0"/>
        <w:adjustRightInd w:val="0"/>
        <w:spacing w:after="0"/>
        <w:jc w:val="both"/>
        <w:rPr>
          <w:rFonts w:ascii="Arial" w:hAnsi="Arial" w:cs="Arial"/>
          <w:b/>
          <w:sz w:val="56"/>
          <w:lang w:val="en-GB"/>
        </w:rPr>
      </w:pPr>
    </w:p>
    <w:p w14:paraId="05223561" w14:textId="77777777" w:rsidR="00853C01" w:rsidRPr="00EE27F9" w:rsidRDefault="005652D0" w:rsidP="00F65B4E">
      <w:pPr>
        <w:autoSpaceDE w:val="0"/>
        <w:autoSpaceDN w:val="0"/>
        <w:adjustRightInd w:val="0"/>
        <w:spacing w:after="0"/>
        <w:jc w:val="center"/>
        <w:rPr>
          <w:rFonts w:ascii="Arial" w:hAnsi="Arial" w:cs="Arial"/>
          <w:b/>
          <w:sz w:val="48"/>
          <w:lang w:val="en-GB"/>
        </w:rPr>
      </w:pPr>
      <w:r w:rsidRPr="00EE27F9">
        <w:rPr>
          <w:rFonts w:ascii="Arial" w:hAnsi="Arial" w:cs="Arial"/>
          <w:b/>
          <w:bCs/>
          <w:iCs/>
          <w:color w:val="000000"/>
          <w:sz w:val="48"/>
          <w:szCs w:val="48"/>
          <w:lang w:val="en-ZA" w:eastAsia="en-GB"/>
        </w:rPr>
        <w:t>MOPANI DISTRICT</w:t>
      </w:r>
      <w:r w:rsidR="000D1170" w:rsidRPr="00EE27F9">
        <w:rPr>
          <w:rFonts w:ascii="Arial" w:hAnsi="Arial" w:cs="Arial"/>
          <w:b/>
          <w:bCs/>
          <w:iCs/>
          <w:color w:val="000000"/>
          <w:sz w:val="48"/>
          <w:szCs w:val="48"/>
          <w:lang w:val="en-ZA" w:eastAsia="en-GB"/>
        </w:rPr>
        <w:t xml:space="preserve"> MUNICIPALITY</w:t>
      </w:r>
    </w:p>
    <w:p w14:paraId="0C667FE4" w14:textId="77777777" w:rsidR="00327239" w:rsidRPr="00EE27F9" w:rsidRDefault="00327239" w:rsidP="00F65B4E">
      <w:pPr>
        <w:autoSpaceDE w:val="0"/>
        <w:autoSpaceDN w:val="0"/>
        <w:adjustRightInd w:val="0"/>
        <w:spacing w:after="0"/>
        <w:jc w:val="center"/>
        <w:rPr>
          <w:rFonts w:ascii="Arial" w:hAnsi="Arial" w:cs="Arial"/>
          <w:b/>
          <w:sz w:val="48"/>
          <w:lang w:val="en-GB"/>
        </w:rPr>
      </w:pPr>
      <w:r w:rsidRPr="00EE27F9">
        <w:rPr>
          <w:rFonts w:ascii="Arial" w:hAnsi="Arial" w:cs="Arial"/>
          <w:b/>
          <w:sz w:val="48"/>
          <w:lang w:val="en-GB"/>
        </w:rPr>
        <w:t>ASSET MANAGEMENT POLICY</w:t>
      </w:r>
    </w:p>
    <w:p w14:paraId="53450367" w14:textId="77777777" w:rsidR="008A06D4" w:rsidRPr="00EE27F9" w:rsidRDefault="008A06D4" w:rsidP="00F65B4E">
      <w:pPr>
        <w:autoSpaceDE w:val="0"/>
        <w:autoSpaceDN w:val="0"/>
        <w:adjustRightInd w:val="0"/>
        <w:spacing w:after="0"/>
        <w:jc w:val="center"/>
        <w:rPr>
          <w:rFonts w:ascii="Arial" w:hAnsi="Arial" w:cs="Arial"/>
          <w:b/>
          <w:sz w:val="56"/>
          <w:lang w:val="en-GB"/>
        </w:rPr>
      </w:pPr>
    </w:p>
    <w:p w14:paraId="19A05B64" w14:textId="4CCC8CEE" w:rsidR="00327239" w:rsidRPr="00EE27F9" w:rsidRDefault="00C71F26" w:rsidP="00F65B4E">
      <w:pPr>
        <w:autoSpaceDE w:val="0"/>
        <w:autoSpaceDN w:val="0"/>
        <w:adjustRightInd w:val="0"/>
        <w:spacing w:after="0"/>
        <w:jc w:val="center"/>
        <w:rPr>
          <w:rFonts w:ascii="Arial" w:hAnsi="Arial" w:cs="Arial"/>
          <w:b/>
          <w:sz w:val="52"/>
          <w:lang w:val="en-GB"/>
        </w:rPr>
      </w:pPr>
      <w:r>
        <w:rPr>
          <w:rFonts w:ascii="Arial" w:hAnsi="Arial" w:cs="Arial"/>
          <w:b/>
          <w:sz w:val="52"/>
          <w:lang w:val="en-GB"/>
        </w:rPr>
        <w:t>2024/2025</w:t>
      </w:r>
    </w:p>
    <w:p w14:paraId="37DEBE0E" w14:textId="77777777" w:rsidR="00853C01" w:rsidRPr="00DA3D00" w:rsidRDefault="00853C01" w:rsidP="00F65B4E">
      <w:pPr>
        <w:autoSpaceDE w:val="0"/>
        <w:autoSpaceDN w:val="0"/>
        <w:adjustRightInd w:val="0"/>
        <w:spacing w:after="0"/>
        <w:jc w:val="both"/>
        <w:rPr>
          <w:rFonts w:ascii="Arial" w:hAnsi="Arial" w:cs="Arial"/>
          <w:color w:val="000000"/>
          <w:lang w:val="en-GB"/>
        </w:rPr>
      </w:pPr>
    </w:p>
    <w:p w14:paraId="772DF7CC" w14:textId="77777777" w:rsidR="00FC47EC" w:rsidRPr="00DA3D00" w:rsidRDefault="00FC47EC" w:rsidP="00F65B4E">
      <w:pPr>
        <w:pStyle w:val="TOCHeading"/>
        <w:jc w:val="both"/>
        <w:rPr>
          <w:rFonts w:ascii="Arial" w:hAnsi="Arial" w:cs="Arial"/>
          <w:color w:val="000000" w:themeColor="text1"/>
          <w:sz w:val="32"/>
          <w:szCs w:val="22"/>
        </w:rPr>
      </w:pPr>
      <w:r w:rsidRPr="00DA3D00">
        <w:rPr>
          <w:rFonts w:ascii="Arial" w:hAnsi="Arial" w:cs="Arial"/>
          <w:color w:val="000000" w:themeColor="text1"/>
          <w:sz w:val="32"/>
          <w:szCs w:val="22"/>
        </w:rPr>
        <w:lastRenderedPageBreak/>
        <w:t>Contents</w:t>
      </w:r>
    </w:p>
    <w:p w14:paraId="39884FB6" w14:textId="77777777" w:rsidR="00DA3D00" w:rsidRDefault="00DA3D00" w:rsidP="00F65B4E">
      <w:pPr>
        <w:pStyle w:val="TOC1"/>
        <w:jc w:val="both"/>
      </w:pPr>
    </w:p>
    <w:p w14:paraId="3D66C3AC" w14:textId="77777777" w:rsidR="00BD2ADF" w:rsidRPr="005A2295" w:rsidRDefault="005F0808" w:rsidP="00F65B4E">
      <w:pPr>
        <w:pStyle w:val="TOC1"/>
        <w:jc w:val="both"/>
        <w:rPr>
          <w:rFonts w:ascii="Arial" w:eastAsiaTheme="minorEastAsia" w:hAnsi="Arial" w:cs="Arial"/>
          <w:noProof/>
          <w:color w:val="000000" w:themeColor="text1"/>
          <w:lang w:val="en-GB" w:eastAsia="en-GB"/>
        </w:rPr>
      </w:pPr>
      <w:r w:rsidRPr="00DA3D00">
        <w:fldChar w:fldCharType="begin"/>
      </w:r>
      <w:r w:rsidR="00FC47EC" w:rsidRPr="00DA3D00">
        <w:instrText xml:space="preserve"> TOC \o "1-3" \h \z \u </w:instrText>
      </w:r>
      <w:r w:rsidRPr="00DA3D00">
        <w:fldChar w:fldCharType="separate"/>
      </w:r>
      <w:hyperlink w:anchor="_Toc341188243" w:history="1">
        <w:r w:rsidR="00BD2ADF" w:rsidRPr="005A2295">
          <w:rPr>
            <w:rStyle w:val="Hyperlink"/>
            <w:rFonts w:ascii="Arial" w:hAnsi="Arial" w:cs="Arial"/>
            <w:noProof/>
            <w:color w:val="000000" w:themeColor="text1"/>
          </w:rPr>
          <w:t>PREAMBLE</w:t>
        </w:r>
        <w:r w:rsidR="00BD2ADF" w:rsidRPr="005A2295">
          <w:rPr>
            <w:rFonts w:ascii="Arial" w:hAnsi="Arial" w:cs="Arial"/>
            <w:noProof/>
            <w:webHidden/>
            <w:color w:val="000000" w:themeColor="text1"/>
          </w:rPr>
          <w:tab/>
        </w:r>
        <w:r w:rsidRPr="005A2295">
          <w:rPr>
            <w:rFonts w:ascii="Arial" w:hAnsi="Arial" w:cs="Arial"/>
            <w:noProof/>
            <w:webHidden/>
            <w:color w:val="000000" w:themeColor="text1"/>
          </w:rPr>
          <w:fldChar w:fldCharType="begin"/>
        </w:r>
        <w:r w:rsidR="00BD2ADF" w:rsidRPr="005A2295">
          <w:rPr>
            <w:rFonts w:ascii="Arial" w:hAnsi="Arial" w:cs="Arial"/>
            <w:noProof/>
            <w:webHidden/>
            <w:color w:val="000000" w:themeColor="text1"/>
          </w:rPr>
          <w:instrText xml:space="preserve"> PAGEREF _Toc341188243 \h </w:instrText>
        </w:r>
        <w:r w:rsidRPr="005A2295">
          <w:rPr>
            <w:rFonts w:ascii="Arial" w:hAnsi="Arial" w:cs="Arial"/>
            <w:noProof/>
            <w:webHidden/>
            <w:color w:val="000000" w:themeColor="text1"/>
          </w:rPr>
        </w:r>
        <w:r w:rsidRPr="005A2295">
          <w:rPr>
            <w:rFonts w:ascii="Arial" w:hAnsi="Arial" w:cs="Arial"/>
            <w:noProof/>
            <w:webHidden/>
            <w:color w:val="000000" w:themeColor="text1"/>
          </w:rPr>
          <w:fldChar w:fldCharType="separate"/>
        </w:r>
        <w:r w:rsidR="0034666D">
          <w:rPr>
            <w:rFonts w:ascii="Arial" w:hAnsi="Arial" w:cs="Arial"/>
            <w:noProof/>
            <w:webHidden/>
            <w:color w:val="000000" w:themeColor="text1"/>
          </w:rPr>
          <w:t>4</w:t>
        </w:r>
        <w:r w:rsidRPr="005A2295">
          <w:rPr>
            <w:rFonts w:ascii="Arial" w:hAnsi="Arial" w:cs="Arial"/>
            <w:noProof/>
            <w:webHidden/>
            <w:color w:val="000000" w:themeColor="text1"/>
          </w:rPr>
          <w:fldChar w:fldCharType="end"/>
        </w:r>
      </w:hyperlink>
    </w:p>
    <w:p w14:paraId="2A6D6D0F" w14:textId="77777777" w:rsidR="00DA3D00" w:rsidRPr="005A2295" w:rsidRDefault="00DA3D00" w:rsidP="00F65B4E">
      <w:pPr>
        <w:pStyle w:val="TOC1"/>
        <w:jc w:val="both"/>
        <w:rPr>
          <w:rFonts w:ascii="Arial" w:hAnsi="Arial" w:cs="Arial"/>
          <w:color w:val="000000" w:themeColor="text1"/>
        </w:rPr>
      </w:pPr>
    </w:p>
    <w:p w14:paraId="42FDAE8B" w14:textId="77777777" w:rsidR="00BD2ADF" w:rsidRPr="005A2295" w:rsidRDefault="00C71F26" w:rsidP="00F65B4E">
      <w:pPr>
        <w:pStyle w:val="TOC1"/>
        <w:jc w:val="both"/>
        <w:rPr>
          <w:rFonts w:ascii="Arial" w:hAnsi="Arial" w:cs="Arial"/>
          <w:noProof/>
          <w:color w:val="000000" w:themeColor="text1"/>
        </w:rPr>
      </w:pPr>
      <w:hyperlink w:anchor="_Toc341188244" w:history="1">
        <w:r w:rsidR="00BD2ADF" w:rsidRPr="005A2295">
          <w:rPr>
            <w:rStyle w:val="Hyperlink"/>
            <w:rFonts w:ascii="Arial" w:hAnsi="Arial" w:cs="Arial"/>
            <w:noProof/>
            <w:color w:val="000000" w:themeColor="text1"/>
          </w:rPr>
          <w:t>ABBREVIATIONS AND DEFINITIONS</w:t>
        </w:r>
        <w:r w:rsidR="00BD2ADF" w:rsidRPr="005A2295">
          <w:rPr>
            <w:rFonts w:ascii="Arial" w:hAnsi="Arial" w:cs="Arial"/>
            <w:noProof/>
            <w:webHidden/>
            <w:color w:val="000000" w:themeColor="text1"/>
          </w:rPr>
          <w:tab/>
        </w:r>
        <w:r w:rsidR="008A06D4" w:rsidRPr="005A2295">
          <w:rPr>
            <w:rFonts w:ascii="Arial" w:hAnsi="Arial" w:cs="Arial"/>
            <w:noProof/>
            <w:webHidden/>
            <w:color w:val="000000" w:themeColor="text1"/>
          </w:rPr>
          <w:t>4</w:t>
        </w:r>
      </w:hyperlink>
    </w:p>
    <w:p w14:paraId="191DD906" w14:textId="77777777" w:rsidR="001D55F6" w:rsidRPr="005A2295" w:rsidRDefault="001D55F6" w:rsidP="00F65B4E">
      <w:pPr>
        <w:pStyle w:val="TOC1"/>
        <w:jc w:val="both"/>
        <w:rPr>
          <w:color w:val="000000" w:themeColor="text1"/>
        </w:rPr>
      </w:pPr>
    </w:p>
    <w:p w14:paraId="291B7C72" w14:textId="77777777" w:rsidR="00BD2ADF" w:rsidRPr="005A2295" w:rsidRDefault="00C71F26" w:rsidP="00F65B4E">
      <w:pPr>
        <w:pStyle w:val="TOC1"/>
        <w:jc w:val="both"/>
        <w:rPr>
          <w:rFonts w:ascii="Arial" w:eastAsiaTheme="minorEastAsia" w:hAnsi="Arial" w:cs="Arial"/>
          <w:noProof/>
          <w:color w:val="000000" w:themeColor="text1"/>
          <w:lang w:val="en-GB" w:eastAsia="en-GB"/>
        </w:rPr>
      </w:pPr>
      <w:hyperlink w:anchor="_Toc341188245" w:history="1">
        <w:r w:rsidR="00BD2ADF" w:rsidRPr="005A2295">
          <w:rPr>
            <w:rStyle w:val="Hyperlink"/>
            <w:rFonts w:ascii="Arial" w:hAnsi="Arial" w:cs="Arial"/>
            <w:noProof/>
            <w:color w:val="000000" w:themeColor="text1"/>
          </w:rPr>
          <w:t>1.</w:t>
        </w:r>
        <w:r w:rsidR="00BD2ADF" w:rsidRPr="005A2295">
          <w:rPr>
            <w:rFonts w:ascii="Arial" w:eastAsiaTheme="minorEastAsia" w:hAnsi="Arial" w:cs="Arial"/>
            <w:noProof/>
            <w:color w:val="000000" w:themeColor="text1"/>
            <w:lang w:val="en-GB" w:eastAsia="en-GB"/>
          </w:rPr>
          <w:tab/>
        </w:r>
        <w:r w:rsidR="00EE7FAE" w:rsidRPr="005A2295">
          <w:rPr>
            <w:rStyle w:val="Hyperlink"/>
            <w:rFonts w:ascii="Arial" w:hAnsi="Arial" w:cs="Arial"/>
            <w:noProof/>
            <w:color w:val="000000" w:themeColor="text1"/>
          </w:rPr>
          <w:t>PURPOSE</w:t>
        </w:r>
        <w:r w:rsidR="00BD2ADF" w:rsidRPr="005A2295">
          <w:rPr>
            <w:rFonts w:ascii="Arial" w:hAnsi="Arial" w:cs="Arial"/>
            <w:noProof/>
            <w:webHidden/>
            <w:color w:val="000000" w:themeColor="text1"/>
          </w:rPr>
          <w:tab/>
        </w:r>
        <w:r w:rsidR="00836EA0">
          <w:rPr>
            <w:rFonts w:ascii="Arial" w:hAnsi="Arial" w:cs="Arial"/>
            <w:noProof/>
            <w:webHidden/>
            <w:color w:val="000000" w:themeColor="text1"/>
          </w:rPr>
          <w:t>7</w:t>
        </w:r>
      </w:hyperlink>
    </w:p>
    <w:p w14:paraId="1E81DCE9" w14:textId="77777777" w:rsidR="00DA3D00" w:rsidRPr="005A2295" w:rsidRDefault="00DA3D00" w:rsidP="00F65B4E">
      <w:pPr>
        <w:pStyle w:val="TOC1"/>
        <w:jc w:val="both"/>
        <w:rPr>
          <w:color w:val="000000" w:themeColor="text1"/>
        </w:rPr>
      </w:pPr>
    </w:p>
    <w:p w14:paraId="770492A9" w14:textId="77777777" w:rsidR="001D55F6" w:rsidRPr="005A2295" w:rsidRDefault="00C71F26" w:rsidP="00F65B4E">
      <w:pPr>
        <w:pStyle w:val="TOC1"/>
        <w:jc w:val="both"/>
        <w:rPr>
          <w:rFonts w:ascii="Arial" w:eastAsiaTheme="minorEastAsia" w:hAnsi="Arial" w:cs="Arial"/>
          <w:noProof/>
          <w:color w:val="000000" w:themeColor="text1"/>
          <w:lang w:val="en-GB" w:eastAsia="en-GB"/>
        </w:rPr>
      </w:pPr>
      <w:hyperlink w:anchor="_Toc341188250" w:history="1">
        <w:r w:rsidR="001D55F6" w:rsidRPr="005A2295">
          <w:rPr>
            <w:rStyle w:val="Hyperlink"/>
            <w:rFonts w:ascii="Arial" w:hAnsi="Arial" w:cs="Arial"/>
            <w:noProof/>
            <w:color w:val="000000" w:themeColor="text1"/>
          </w:rPr>
          <w:t>2.</w:t>
        </w:r>
        <w:r w:rsidR="001D55F6" w:rsidRPr="005A2295">
          <w:rPr>
            <w:rFonts w:ascii="Arial" w:eastAsiaTheme="minorEastAsia" w:hAnsi="Arial" w:cs="Arial"/>
            <w:noProof/>
            <w:color w:val="000000" w:themeColor="text1"/>
            <w:lang w:val="en-GB" w:eastAsia="en-GB"/>
          </w:rPr>
          <w:tab/>
        </w:r>
        <w:r w:rsidR="001D55F6" w:rsidRPr="005A2295">
          <w:rPr>
            <w:rStyle w:val="Hyperlink"/>
            <w:rFonts w:ascii="Arial" w:hAnsi="Arial" w:cs="Arial"/>
            <w:noProof/>
            <w:color w:val="000000" w:themeColor="text1"/>
          </w:rPr>
          <w:t>REGULATORY FRAMEWORK:</w:t>
        </w:r>
        <w:r w:rsidR="001D55F6" w:rsidRPr="005A2295">
          <w:rPr>
            <w:rFonts w:ascii="Arial" w:hAnsi="Arial" w:cs="Arial"/>
            <w:noProof/>
            <w:webHidden/>
            <w:color w:val="000000" w:themeColor="text1"/>
          </w:rPr>
          <w:tab/>
          <w:t>7</w:t>
        </w:r>
      </w:hyperlink>
    </w:p>
    <w:p w14:paraId="057B4A32" w14:textId="77777777" w:rsidR="00BD2ADF" w:rsidRPr="005A2295" w:rsidRDefault="00C71F26" w:rsidP="00F65B4E">
      <w:pPr>
        <w:pStyle w:val="TOC2"/>
        <w:tabs>
          <w:tab w:val="right" w:leader="dot" w:pos="9350"/>
        </w:tabs>
        <w:spacing w:after="0"/>
        <w:jc w:val="both"/>
        <w:rPr>
          <w:rFonts w:ascii="Arial" w:eastAsiaTheme="minorEastAsia" w:hAnsi="Arial" w:cs="Arial"/>
          <w:noProof/>
          <w:color w:val="000000" w:themeColor="text1"/>
          <w:lang w:val="en-GB" w:eastAsia="en-GB"/>
        </w:rPr>
      </w:pPr>
      <w:hyperlink w:anchor="_Toc341188247" w:history="1">
        <w:r w:rsidR="00EE7FAE" w:rsidRPr="005A2295">
          <w:rPr>
            <w:rStyle w:val="Hyperlink"/>
            <w:rFonts w:ascii="Arial" w:hAnsi="Arial" w:cs="Arial"/>
            <w:noProof/>
            <w:color w:val="000000" w:themeColor="text1"/>
          </w:rPr>
          <w:t>2</w:t>
        </w:r>
        <w:r w:rsidR="00BD2ADF" w:rsidRPr="005A2295">
          <w:rPr>
            <w:rStyle w:val="Hyperlink"/>
            <w:rFonts w:ascii="Arial" w:hAnsi="Arial" w:cs="Arial"/>
            <w:noProof/>
            <w:color w:val="000000" w:themeColor="text1"/>
          </w:rPr>
          <w:t xml:space="preserve">.1 LEGAL </w:t>
        </w:r>
        <w:r w:rsidR="0098070A" w:rsidRPr="005A2295">
          <w:rPr>
            <w:rStyle w:val="Hyperlink"/>
            <w:rFonts w:ascii="Arial" w:hAnsi="Arial" w:cs="Arial"/>
            <w:noProof/>
            <w:color w:val="000000" w:themeColor="text1"/>
          </w:rPr>
          <w:t>BASIS</w:t>
        </w:r>
        <w:r w:rsidR="00BD2ADF" w:rsidRPr="005A2295">
          <w:rPr>
            <w:rFonts w:ascii="Arial" w:hAnsi="Arial" w:cs="Arial"/>
            <w:noProof/>
            <w:webHidden/>
            <w:color w:val="000000" w:themeColor="text1"/>
          </w:rPr>
          <w:tab/>
        </w:r>
        <w:r w:rsidR="001D55F6" w:rsidRPr="005A2295">
          <w:rPr>
            <w:rFonts w:ascii="Arial" w:hAnsi="Arial" w:cs="Arial"/>
            <w:noProof/>
            <w:webHidden/>
            <w:color w:val="000000" w:themeColor="text1"/>
          </w:rPr>
          <w:t>7</w:t>
        </w:r>
      </w:hyperlink>
    </w:p>
    <w:p w14:paraId="65DA09BF" w14:textId="77777777" w:rsidR="00BD2ADF" w:rsidRPr="005A2295" w:rsidRDefault="00C71F26" w:rsidP="00F65B4E">
      <w:pPr>
        <w:pStyle w:val="TOC2"/>
        <w:tabs>
          <w:tab w:val="right" w:leader="dot" w:pos="9350"/>
        </w:tabs>
        <w:spacing w:after="0"/>
        <w:jc w:val="both"/>
        <w:rPr>
          <w:rFonts w:ascii="Arial" w:eastAsiaTheme="minorEastAsia" w:hAnsi="Arial" w:cs="Arial"/>
          <w:noProof/>
          <w:color w:val="000000" w:themeColor="text1"/>
          <w:lang w:val="en-GB" w:eastAsia="en-GB"/>
        </w:rPr>
      </w:pPr>
      <w:hyperlink w:anchor="_Toc341188248" w:history="1">
        <w:r w:rsidR="00EE7FAE" w:rsidRPr="005A2295">
          <w:rPr>
            <w:rStyle w:val="Hyperlink"/>
            <w:rFonts w:ascii="Arial" w:hAnsi="Arial" w:cs="Arial"/>
            <w:noProof/>
            <w:color w:val="000000" w:themeColor="text1"/>
          </w:rPr>
          <w:t>2</w:t>
        </w:r>
        <w:r w:rsidR="00BD2ADF" w:rsidRPr="005A2295">
          <w:rPr>
            <w:rStyle w:val="Hyperlink"/>
            <w:rFonts w:ascii="Arial" w:hAnsi="Arial" w:cs="Arial"/>
            <w:noProof/>
            <w:color w:val="000000" w:themeColor="text1"/>
          </w:rPr>
          <w:t xml:space="preserve">.2 </w:t>
        </w:r>
        <w:r w:rsidR="00F37744" w:rsidRPr="005A2295">
          <w:rPr>
            <w:rStyle w:val="Hyperlink"/>
            <w:rFonts w:ascii="Arial" w:hAnsi="Arial" w:cs="Arial"/>
            <w:noProof/>
            <w:color w:val="000000" w:themeColor="text1"/>
          </w:rPr>
          <w:t>ACCOUNTING STANDARDS</w:t>
        </w:r>
        <w:r w:rsidR="00BD2ADF" w:rsidRPr="005A2295">
          <w:rPr>
            <w:rFonts w:ascii="Arial" w:hAnsi="Arial" w:cs="Arial"/>
            <w:noProof/>
            <w:webHidden/>
            <w:color w:val="000000" w:themeColor="text1"/>
          </w:rPr>
          <w:tab/>
        </w:r>
        <w:r w:rsidR="00F65B4E" w:rsidRPr="005A2295">
          <w:rPr>
            <w:rFonts w:ascii="Arial" w:hAnsi="Arial" w:cs="Arial"/>
            <w:noProof/>
            <w:webHidden/>
            <w:color w:val="000000" w:themeColor="text1"/>
          </w:rPr>
          <w:t>9</w:t>
        </w:r>
      </w:hyperlink>
    </w:p>
    <w:p w14:paraId="78B4DD51" w14:textId="77777777" w:rsidR="003962AF" w:rsidRPr="005A2295" w:rsidRDefault="001D55F6" w:rsidP="00F65B4E">
      <w:pPr>
        <w:pStyle w:val="TOC2"/>
        <w:tabs>
          <w:tab w:val="right" w:leader="dot" w:pos="9350"/>
        </w:tabs>
        <w:spacing w:after="0"/>
        <w:jc w:val="both"/>
        <w:rPr>
          <w:rFonts w:ascii="Arial" w:eastAsiaTheme="minorEastAsia" w:hAnsi="Arial" w:cs="Arial"/>
          <w:noProof/>
          <w:color w:val="000000" w:themeColor="text1"/>
          <w:lang w:val="en-GB" w:eastAsia="en-GB"/>
        </w:rPr>
      </w:pPr>
      <w:r w:rsidRPr="005A2295">
        <w:rPr>
          <w:rFonts w:ascii="Arial" w:hAnsi="Arial" w:cs="Arial"/>
          <w:color w:val="000000" w:themeColor="text1"/>
        </w:rPr>
        <w:t xml:space="preserve">2.3 </w:t>
      </w:r>
      <w:hyperlink w:anchor="_Toc341188248" w:history="1">
        <w:r w:rsidR="00617AB8" w:rsidRPr="005A2295">
          <w:rPr>
            <w:rStyle w:val="Hyperlink"/>
            <w:rFonts w:ascii="Arial" w:hAnsi="Arial" w:cs="Arial"/>
            <w:noProof/>
            <w:color w:val="000000" w:themeColor="text1"/>
          </w:rPr>
          <w:t>MANAGEMENT OF INFRASTRUCTURE ASSETS</w:t>
        </w:r>
        <w:r w:rsidR="003962AF" w:rsidRPr="005A2295">
          <w:rPr>
            <w:rFonts w:ascii="Arial" w:hAnsi="Arial" w:cs="Arial"/>
            <w:noProof/>
            <w:webHidden/>
            <w:color w:val="000000" w:themeColor="text1"/>
          </w:rPr>
          <w:tab/>
        </w:r>
        <w:r w:rsidR="00D05BAA" w:rsidRPr="005A2295">
          <w:rPr>
            <w:rFonts w:ascii="Arial" w:hAnsi="Arial" w:cs="Arial"/>
            <w:noProof/>
            <w:webHidden/>
            <w:color w:val="000000" w:themeColor="text1"/>
          </w:rPr>
          <w:t>9</w:t>
        </w:r>
      </w:hyperlink>
    </w:p>
    <w:p w14:paraId="4D9B7312" w14:textId="77777777" w:rsidR="00617AB8" w:rsidRPr="005A2295" w:rsidRDefault="00617AB8" w:rsidP="00F65B4E">
      <w:pPr>
        <w:pStyle w:val="TOC2"/>
        <w:tabs>
          <w:tab w:val="right" w:leader="dot" w:pos="9350"/>
        </w:tabs>
        <w:spacing w:after="0"/>
        <w:jc w:val="both"/>
        <w:rPr>
          <w:rFonts w:ascii="Arial" w:eastAsiaTheme="minorEastAsia" w:hAnsi="Arial" w:cs="Arial"/>
          <w:noProof/>
          <w:color w:val="000000" w:themeColor="text1"/>
          <w:lang w:val="en-GB" w:eastAsia="en-GB"/>
        </w:rPr>
      </w:pPr>
      <w:r w:rsidRPr="005A2295">
        <w:rPr>
          <w:rFonts w:ascii="Arial" w:hAnsi="Arial" w:cs="Arial"/>
          <w:color w:val="000000" w:themeColor="text1"/>
        </w:rPr>
        <w:t xml:space="preserve">2.4 </w:t>
      </w:r>
      <w:hyperlink w:anchor="_Toc341188248" w:history="1">
        <w:r w:rsidRPr="005A2295">
          <w:rPr>
            <w:rStyle w:val="Hyperlink"/>
            <w:rFonts w:ascii="Arial" w:hAnsi="Arial" w:cs="Arial"/>
            <w:noProof/>
            <w:color w:val="000000" w:themeColor="text1"/>
          </w:rPr>
          <w:t>DELEGATION OF POWERS</w:t>
        </w:r>
        <w:r w:rsidRPr="005A2295">
          <w:rPr>
            <w:rFonts w:ascii="Arial" w:hAnsi="Arial" w:cs="Arial"/>
            <w:noProof/>
            <w:webHidden/>
            <w:color w:val="000000" w:themeColor="text1"/>
          </w:rPr>
          <w:tab/>
        </w:r>
        <w:r w:rsidR="00F65B4E" w:rsidRPr="005A2295">
          <w:rPr>
            <w:rFonts w:ascii="Arial" w:hAnsi="Arial" w:cs="Arial"/>
            <w:noProof/>
            <w:webHidden/>
            <w:color w:val="000000" w:themeColor="text1"/>
          </w:rPr>
          <w:t>10</w:t>
        </w:r>
      </w:hyperlink>
    </w:p>
    <w:p w14:paraId="5F9A631D" w14:textId="77777777" w:rsidR="00B3777C" w:rsidRPr="005A2295" w:rsidRDefault="00EE7FAE" w:rsidP="00F65B4E">
      <w:pPr>
        <w:pStyle w:val="TOC2"/>
        <w:tabs>
          <w:tab w:val="right" w:leader="dot" w:pos="9350"/>
        </w:tabs>
        <w:spacing w:after="0"/>
        <w:jc w:val="both"/>
        <w:rPr>
          <w:rFonts w:ascii="Arial" w:eastAsiaTheme="minorEastAsia" w:hAnsi="Arial" w:cs="Arial"/>
          <w:noProof/>
          <w:color w:val="000000" w:themeColor="text1"/>
          <w:lang w:val="en-GB" w:eastAsia="en-GB"/>
        </w:rPr>
      </w:pPr>
      <w:r w:rsidRPr="005A2295">
        <w:rPr>
          <w:rFonts w:ascii="Arial" w:hAnsi="Arial" w:cs="Arial"/>
          <w:color w:val="000000" w:themeColor="text1"/>
        </w:rPr>
        <w:t>2</w:t>
      </w:r>
      <w:r w:rsidR="00B3777C" w:rsidRPr="005A2295">
        <w:rPr>
          <w:rFonts w:ascii="Arial" w:hAnsi="Arial" w:cs="Arial"/>
          <w:color w:val="000000" w:themeColor="text1"/>
        </w:rPr>
        <w:t>.</w:t>
      </w:r>
      <w:r w:rsidR="00617AB8" w:rsidRPr="005A2295">
        <w:rPr>
          <w:rFonts w:ascii="Arial" w:hAnsi="Arial" w:cs="Arial"/>
          <w:color w:val="000000" w:themeColor="text1"/>
        </w:rPr>
        <w:t>5</w:t>
      </w:r>
      <w:r w:rsidR="00B3777C" w:rsidRPr="005A2295">
        <w:rPr>
          <w:rFonts w:ascii="Arial" w:hAnsi="Arial" w:cs="Arial"/>
          <w:color w:val="000000" w:themeColor="text1"/>
        </w:rPr>
        <w:t xml:space="preserve"> </w:t>
      </w:r>
      <w:r w:rsidR="0098070A" w:rsidRPr="005A2295">
        <w:rPr>
          <w:rFonts w:ascii="Arial" w:hAnsi="Arial" w:cs="Arial"/>
          <w:color w:val="000000" w:themeColor="text1"/>
        </w:rPr>
        <w:t xml:space="preserve">KEY </w:t>
      </w:r>
      <w:r w:rsidR="00B3777C" w:rsidRPr="005A2295">
        <w:rPr>
          <w:rFonts w:ascii="Arial" w:hAnsi="Arial" w:cs="Arial"/>
          <w:color w:val="000000" w:themeColor="text1"/>
        </w:rPr>
        <w:t>RESPONSIBILITIES</w:t>
      </w:r>
      <w:hyperlink w:anchor="_Toc341188248" w:history="1">
        <w:r w:rsidR="00B3777C" w:rsidRPr="005A2295">
          <w:rPr>
            <w:rFonts w:ascii="Arial" w:hAnsi="Arial" w:cs="Arial"/>
            <w:noProof/>
            <w:webHidden/>
            <w:color w:val="000000" w:themeColor="text1"/>
          </w:rPr>
          <w:tab/>
        </w:r>
        <w:r w:rsidR="00F65B4E" w:rsidRPr="005A2295">
          <w:rPr>
            <w:rFonts w:ascii="Arial" w:hAnsi="Arial" w:cs="Arial"/>
            <w:noProof/>
            <w:webHidden/>
            <w:color w:val="000000" w:themeColor="text1"/>
          </w:rPr>
          <w:t>11</w:t>
        </w:r>
      </w:hyperlink>
    </w:p>
    <w:p w14:paraId="40D926C1" w14:textId="77777777" w:rsidR="00EE7FAE" w:rsidRPr="005A2295" w:rsidRDefault="00EE7FAE" w:rsidP="00F65B4E">
      <w:pPr>
        <w:pStyle w:val="TOC1"/>
        <w:jc w:val="both"/>
        <w:rPr>
          <w:color w:val="000000" w:themeColor="text1"/>
        </w:rPr>
      </w:pPr>
    </w:p>
    <w:p w14:paraId="65B07E12" w14:textId="77777777" w:rsidR="00EE7FAE" w:rsidRPr="005A2295" w:rsidRDefault="00C71F26" w:rsidP="00F65B4E">
      <w:pPr>
        <w:pStyle w:val="TOC1"/>
        <w:jc w:val="both"/>
        <w:rPr>
          <w:rFonts w:ascii="Arial" w:eastAsiaTheme="minorEastAsia" w:hAnsi="Arial" w:cs="Arial"/>
          <w:noProof/>
          <w:color w:val="000000" w:themeColor="text1"/>
          <w:lang w:val="en-GB" w:eastAsia="en-GB"/>
        </w:rPr>
      </w:pPr>
      <w:hyperlink w:anchor="_Toc341188250" w:history="1">
        <w:r w:rsidR="00EE7FAE" w:rsidRPr="005A2295">
          <w:rPr>
            <w:rStyle w:val="Hyperlink"/>
            <w:rFonts w:ascii="Arial" w:hAnsi="Arial" w:cs="Arial"/>
            <w:noProof/>
            <w:color w:val="000000" w:themeColor="text1"/>
          </w:rPr>
          <w:t>3.</w:t>
        </w:r>
        <w:r w:rsidR="00EE7FAE" w:rsidRPr="005A2295">
          <w:rPr>
            <w:rFonts w:ascii="Arial" w:eastAsiaTheme="minorEastAsia" w:hAnsi="Arial" w:cs="Arial"/>
            <w:noProof/>
            <w:color w:val="000000" w:themeColor="text1"/>
            <w:lang w:val="en-GB" w:eastAsia="en-GB"/>
          </w:rPr>
          <w:tab/>
        </w:r>
        <w:r w:rsidR="00EE7FAE" w:rsidRPr="005A2295">
          <w:rPr>
            <w:rStyle w:val="Hyperlink"/>
            <w:rFonts w:ascii="Arial" w:hAnsi="Arial" w:cs="Arial"/>
            <w:noProof/>
            <w:color w:val="000000" w:themeColor="text1"/>
          </w:rPr>
          <w:t>POLICY FRAMEWORK:</w:t>
        </w:r>
        <w:r w:rsidR="00EE7FAE" w:rsidRPr="005A2295">
          <w:rPr>
            <w:rFonts w:ascii="Arial" w:hAnsi="Arial" w:cs="Arial"/>
            <w:noProof/>
            <w:webHidden/>
            <w:color w:val="000000" w:themeColor="text1"/>
          </w:rPr>
          <w:tab/>
        </w:r>
        <w:r w:rsidR="00D05BAA" w:rsidRPr="005A2295">
          <w:rPr>
            <w:rFonts w:ascii="Arial" w:hAnsi="Arial" w:cs="Arial"/>
            <w:noProof/>
            <w:webHidden/>
            <w:color w:val="000000" w:themeColor="text1"/>
          </w:rPr>
          <w:t>1</w:t>
        </w:r>
        <w:r w:rsidR="00F65B4E" w:rsidRPr="005A2295">
          <w:rPr>
            <w:rFonts w:ascii="Arial" w:hAnsi="Arial" w:cs="Arial"/>
            <w:noProof/>
            <w:webHidden/>
            <w:color w:val="000000" w:themeColor="text1"/>
          </w:rPr>
          <w:t>3</w:t>
        </w:r>
      </w:hyperlink>
    </w:p>
    <w:p w14:paraId="3EE16F13" w14:textId="77777777" w:rsidR="00EE7FAE" w:rsidRPr="005A2295" w:rsidRDefault="00C71F26" w:rsidP="00F65B4E">
      <w:pPr>
        <w:pStyle w:val="TOC2"/>
        <w:tabs>
          <w:tab w:val="right" w:leader="dot" w:pos="9350"/>
        </w:tabs>
        <w:spacing w:after="0"/>
        <w:jc w:val="both"/>
        <w:rPr>
          <w:rFonts w:ascii="Arial" w:eastAsiaTheme="minorEastAsia" w:hAnsi="Arial" w:cs="Arial"/>
          <w:noProof/>
          <w:color w:val="000000" w:themeColor="text1"/>
          <w:lang w:val="en-GB" w:eastAsia="en-GB"/>
        </w:rPr>
      </w:pPr>
      <w:hyperlink w:anchor="_Toc341188251" w:history="1">
        <w:r w:rsidR="00EE7FAE" w:rsidRPr="005A2295">
          <w:rPr>
            <w:rStyle w:val="Hyperlink"/>
            <w:rFonts w:ascii="Arial" w:hAnsi="Arial" w:cs="Arial"/>
            <w:noProof/>
            <w:color w:val="000000" w:themeColor="text1"/>
          </w:rPr>
          <w:t>3.1 POLICY OBJECTIVE</w:t>
        </w:r>
        <w:r w:rsidR="00EE7FAE" w:rsidRPr="005A2295">
          <w:rPr>
            <w:rFonts w:ascii="Arial" w:hAnsi="Arial" w:cs="Arial"/>
            <w:noProof/>
            <w:webHidden/>
            <w:color w:val="000000" w:themeColor="text1"/>
          </w:rPr>
          <w:tab/>
        </w:r>
        <w:r w:rsidR="00D05BAA" w:rsidRPr="005A2295">
          <w:rPr>
            <w:rFonts w:ascii="Arial" w:hAnsi="Arial" w:cs="Arial"/>
            <w:noProof/>
            <w:webHidden/>
            <w:color w:val="000000" w:themeColor="text1"/>
          </w:rPr>
          <w:t>1</w:t>
        </w:r>
        <w:r w:rsidR="00F65B4E" w:rsidRPr="005A2295">
          <w:rPr>
            <w:rFonts w:ascii="Arial" w:hAnsi="Arial" w:cs="Arial"/>
            <w:noProof/>
            <w:webHidden/>
            <w:color w:val="000000" w:themeColor="text1"/>
          </w:rPr>
          <w:t>3</w:t>
        </w:r>
      </w:hyperlink>
    </w:p>
    <w:p w14:paraId="696F1360" w14:textId="77777777" w:rsidR="00FB7A6F" w:rsidRPr="005A2295" w:rsidRDefault="00C71F26" w:rsidP="00F65B4E">
      <w:pPr>
        <w:pStyle w:val="TOC2"/>
        <w:tabs>
          <w:tab w:val="right" w:leader="dot" w:pos="9350"/>
        </w:tabs>
        <w:spacing w:after="0"/>
        <w:jc w:val="both"/>
        <w:rPr>
          <w:rFonts w:ascii="Arial" w:eastAsiaTheme="minorEastAsia" w:hAnsi="Arial" w:cs="Arial"/>
          <w:noProof/>
          <w:color w:val="000000" w:themeColor="text1"/>
          <w:lang w:val="en-GB" w:eastAsia="en-GB"/>
        </w:rPr>
      </w:pPr>
      <w:hyperlink w:anchor="_Toc341188252" w:history="1">
        <w:r w:rsidR="00EE7FAE" w:rsidRPr="005A2295">
          <w:rPr>
            <w:rStyle w:val="Hyperlink"/>
            <w:rFonts w:ascii="Arial" w:hAnsi="Arial" w:cs="Arial"/>
            <w:noProof/>
            <w:color w:val="000000" w:themeColor="text1"/>
          </w:rPr>
          <w:t xml:space="preserve">3.2 </w:t>
        </w:r>
      </w:hyperlink>
      <w:hyperlink w:anchor="_Toc341188252" w:history="1">
        <w:r w:rsidR="00FB7A6F" w:rsidRPr="005A2295">
          <w:rPr>
            <w:rStyle w:val="Hyperlink"/>
            <w:rFonts w:ascii="Arial" w:hAnsi="Arial" w:cs="Arial"/>
            <w:noProof/>
            <w:color w:val="000000" w:themeColor="text1"/>
          </w:rPr>
          <w:t>RELATIONSHIP WITH OTHER POLICIES</w:t>
        </w:r>
        <w:r w:rsidR="00FB7A6F" w:rsidRPr="005A2295">
          <w:rPr>
            <w:rFonts w:ascii="Arial" w:hAnsi="Arial" w:cs="Arial"/>
            <w:noProof/>
            <w:webHidden/>
            <w:color w:val="000000" w:themeColor="text1"/>
          </w:rPr>
          <w:tab/>
          <w:t>1</w:t>
        </w:r>
        <w:r w:rsidR="00F65B4E" w:rsidRPr="005A2295">
          <w:rPr>
            <w:rFonts w:ascii="Arial" w:hAnsi="Arial" w:cs="Arial"/>
            <w:noProof/>
            <w:webHidden/>
            <w:color w:val="000000" w:themeColor="text1"/>
          </w:rPr>
          <w:t>4</w:t>
        </w:r>
      </w:hyperlink>
    </w:p>
    <w:p w14:paraId="65474428" w14:textId="77777777" w:rsidR="00DA3D00" w:rsidRPr="005A2295" w:rsidRDefault="00DA3D00" w:rsidP="00F65B4E">
      <w:pPr>
        <w:pStyle w:val="TOC1"/>
        <w:jc w:val="both"/>
        <w:rPr>
          <w:color w:val="000000" w:themeColor="text1"/>
        </w:rPr>
      </w:pPr>
    </w:p>
    <w:p w14:paraId="7A0E9D27" w14:textId="77777777" w:rsidR="00BD2ADF" w:rsidRPr="005A2295" w:rsidRDefault="00C71F26" w:rsidP="00F65B4E">
      <w:pPr>
        <w:pStyle w:val="TOC1"/>
        <w:jc w:val="both"/>
        <w:rPr>
          <w:rFonts w:ascii="Arial" w:eastAsiaTheme="minorEastAsia" w:hAnsi="Arial" w:cs="Arial"/>
          <w:noProof/>
          <w:color w:val="000000" w:themeColor="text1"/>
          <w:lang w:val="en-GB" w:eastAsia="en-GB"/>
        </w:rPr>
      </w:pPr>
      <w:hyperlink w:anchor="_Toc341188253" w:history="1">
        <w:r w:rsidR="00BD2ADF" w:rsidRPr="005A2295">
          <w:rPr>
            <w:rStyle w:val="Hyperlink"/>
            <w:rFonts w:ascii="Arial" w:hAnsi="Arial" w:cs="Arial"/>
            <w:noProof/>
            <w:color w:val="000000" w:themeColor="text1"/>
          </w:rPr>
          <w:t>4.</w:t>
        </w:r>
        <w:r w:rsidR="00BD2ADF" w:rsidRPr="005A2295">
          <w:rPr>
            <w:rFonts w:ascii="Arial" w:eastAsiaTheme="minorEastAsia" w:hAnsi="Arial" w:cs="Arial"/>
            <w:noProof/>
            <w:color w:val="000000" w:themeColor="text1"/>
            <w:lang w:val="en-GB" w:eastAsia="en-GB"/>
          </w:rPr>
          <w:tab/>
        </w:r>
        <w:r w:rsidR="00BD2ADF" w:rsidRPr="005A2295">
          <w:rPr>
            <w:rStyle w:val="Hyperlink"/>
            <w:rFonts w:ascii="Arial" w:hAnsi="Arial" w:cs="Arial"/>
            <w:noProof/>
            <w:color w:val="000000" w:themeColor="text1"/>
          </w:rPr>
          <w:t>ASSET RECOGNITION</w:t>
        </w:r>
        <w:r w:rsidR="00BD2ADF" w:rsidRPr="005A2295">
          <w:rPr>
            <w:rFonts w:ascii="Arial" w:hAnsi="Arial" w:cs="Arial"/>
            <w:noProof/>
            <w:webHidden/>
            <w:color w:val="000000" w:themeColor="text1"/>
          </w:rPr>
          <w:tab/>
        </w:r>
        <w:r w:rsidR="008A06D4" w:rsidRPr="005A2295">
          <w:rPr>
            <w:rFonts w:ascii="Arial" w:hAnsi="Arial" w:cs="Arial"/>
            <w:noProof/>
            <w:webHidden/>
            <w:color w:val="000000" w:themeColor="text1"/>
          </w:rPr>
          <w:t>1</w:t>
        </w:r>
        <w:r w:rsidR="00F65B4E" w:rsidRPr="005A2295">
          <w:rPr>
            <w:rFonts w:ascii="Arial" w:hAnsi="Arial" w:cs="Arial"/>
            <w:noProof/>
            <w:webHidden/>
            <w:color w:val="000000" w:themeColor="text1"/>
          </w:rPr>
          <w:t>4</w:t>
        </w:r>
      </w:hyperlink>
    </w:p>
    <w:p w14:paraId="1DAFCD38" w14:textId="77777777" w:rsidR="00BD2ADF" w:rsidRPr="005A2295" w:rsidRDefault="00C71F26" w:rsidP="00F65B4E">
      <w:pPr>
        <w:pStyle w:val="TOC2"/>
        <w:tabs>
          <w:tab w:val="right" w:leader="dot" w:pos="9350"/>
        </w:tabs>
        <w:spacing w:after="0"/>
        <w:jc w:val="both"/>
        <w:rPr>
          <w:rFonts w:ascii="Arial" w:eastAsiaTheme="minorEastAsia" w:hAnsi="Arial" w:cs="Arial"/>
          <w:noProof/>
          <w:color w:val="000000" w:themeColor="text1"/>
          <w:lang w:val="en-GB" w:eastAsia="en-GB"/>
        </w:rPr>
      </w:pPr>
      <w:hyperlink w:anchor="_Toc341188254" w:history="1">
        <w:r w:rsidR="00BD2ADF" w:rsidRPr="005A2295">
          <w:rPr>
            <w:rStyle w:val="Hyperlink"/>
            <w:rFonts w:ascii="Arial" w:hAnsi="Arial" w:cs="Arial"/>
            <w:noProof/>
            <w:color w:val="000000" w:themeColor="text1"/>
          </w:rPr>
          <w:t>4.1 CLASSIFICATION OF CAPITAL ASSETS</w:t>
        </w:r>
        <w:r w:rsidR="00BD2ADF" w:rsidRPr="005A2295">
          <w:rPr>
            <w:rFonts w:ascii="Arial" w:hAnsi="Arial" w:cs="Arial"/>
            <w:noProof/>
            <w:webHidden/>
            <w:color w:val="000000" w:themeColor="text1"/>
          </w:rPr>
          <w:tab/>
        </w:r>
      </w:hyperlink>
      <w:r w:rsidR="008A06D4" w:rsidRPr="005A2295">
        <w:rPr>
          <w:rFonts w:ascii="Arial" w:hAnsi="Arial" w:cs="Arial"/>
          <w:color w:val="000000" w:themeColor="text1"/>
        </w:rPr>
        <w:t>1</w:t>
      </w:r>
      <w:r w:rsidR="00F65B4E" w:rsidRPr="005A2295">
        <w:rPr>
          <w:rFonts w:ascii="Arial" w:hAnsi="Arial" w:cs="Arial"/>
          <w:color w:val="000000" w:themeColor="text1"/>
        </w:rPr>
        <w:t>4</w:t>
      </w:r>
    </w:p>
    <w:p w14:paraId="7C608E1E" w14:textId="77777777" w:rsidR="00BD2ADF" w:rsidRPr="005A2295" w:rsidRDefault="00C71F26" w:rsidP="00F65B4E">
      <w:pPr>
        <w:pStyle w:val="TOC2"/>
        <w:tabs>
          <w:tab w:val="right" w:leader="dot" w:pos="9350"/>
        </w:tabs>
        <w:spacing w:after="0"/>
        <w:jc w:val="both"/>
        <w:rPr>
          <w:rFonts w:ascii="Arial" w:eastAsiaTheme="minorEastAsia" w:hAnsi="Arial" w:cs="Arial"/>
          <w:noProof/>
          <w:color w:val="000000" w:themeColor="text1"/>
          <w:lang w:val="en-GB" w:eastAsia="en-GB"/>
        </w:rPr>
      </w:pPr>
      <w:hyperlink w:anchor="_Toc341188255" w:history="1">
        <w:r w:rsidR="00BD2ADF" w:rsidRPr="005A2295">
          <w:rPr>
            <w:rStyle w:val="Hyperlink"/>
            <w:rFonts w:ascii="Arial" w:hAnsi="Arial" w:cs="Arial"/>
            <w:noProof/>
            <w:color w:val="000000" w:themeColor="text1"/>
          </w:rPr>
          <w:t>4.2 IDENTIFICATION OF ASSETS</w:t>
        </w:r>
        <w:r w:rsidR="00BD2ADF" w:rsidRPr="005A2295">
          <w:rPr>
            <w:rFonts w:ascii="Arial" w:hAnsi="Arial" w:cs="Arial"/>
            <w:noProof/>
            <w:webHidden/>
            <w:color w:val="000000" w:themeColor="text1"/>
          </w:rPr>
          <w:tab/>
        </w:r>
        <w:r w:rsidR="008A06D4" w:rsidRPr="005A2295">
          <w:rPr>
            <w:rFonts w:ascii="Arial" w:hAnsi="Arial" w:cs="Arial"/>
            <w:noProof/>
            <w:webHidden/>
            <w:color w:val="000000" w:themeColor="text1"/>
          </w:rPr>
          <w:t>1</w:t>
        </w:r>
        <w:r w:rsidR="00370928" w:rsidRPr="005A2295">
          <w:rPr>
            <w:rFonts w:ascii="Arial" w:hAnsi="Arial" w:cs="Arial"/>
            <w:noProof/>
            <w:webHidden/>
            <w:color w:val="000000" w:themeColor="text1"/>
          </w:rPr>
          <w:t>9</w:t>
        </w:r>
      </w:hyperlink>
    </w:p>
    <w:p w14:paraId="1F391E9E" w14:textId="77777777" w:rsidR="00BD2ADF" w:rsidRPr="005A2295" w:rsidRDefault="00C71F26" w:rsidP="00F65B4E">
      <w:pPr>
        <w:pStyle w:val="TOC2"/>
        <w:tabs>
          <w:tab w:val="right" w:leader="dot" w:pos="9350"/>
        </w:tabs>
        <w:spacing w:after="0"/>
        <w:jc w:val="both"/>
        <w:rPr>
          <w:rFonts w:ascii="Arial" w:eastAsiaTheme="minorEastAsia" w:hAnsi="Arial" w:cs="Arial"/>
          <w:noProof/>
          <w:color w:val="000000" w:themeColor="text1"/>
          <w:lang w:val="en-GB" w:eastAsia="en-GB"/>
        </w:rPr>
      </w:pPr>
      <w:hyperlink w:anchor="_Toc341188256" w:history="1">
        <w:r w:rsidR="00BD2ADF" w:rsidRPr="005A2295">
          <w:rPr>
            <w:rStyle w:val="Hyperlink"/>
            <w:rFonts w:ascii="Arial" w:hAnsi="Arial" w:cs="Arial"/>
            <w:noProof/>
            <w:color w:val="000000" w:themeColor="text1"/>
          </w:rPr>
          <w:t>4.3 ASSET REGISTER</w:t>
        </w:r>
        <w:r w:rsidR="00BD2ADF" w:rsidRPr="005A2295">
          <w:rPr>
            <w:rFonts w:ascii="Arial" w:hAnsi="Arial" w:cs="Arial"/>
            <w:noProof/>
            <w:webHidden/>
            <w:color w:val="000000" w:themeColor="text1"/>
          </w:rPr>
          <w:tab/>
        </w:r>
        <w:r w:rsidR="008A06D4" w:rsidRPr="005A2295">
          <w:rPr>
            <w:rFonts w:ascii="Arial" w:hAnsi="Arial" w:cs="Arial"/>
            <w:noProof/>
            <w:webHidden/>
            <w:color w:val="000000" w:themeColor="text1"/>
          </w:rPr>
          <w:t>1</w:t>
        </w:r>
        <w:r w:rsidR="00370928" w:rsidRPr="005A2295">
          <w:rPr>
            <w:rFonts w:ascii="Arial" w:hAnsi="Arial" w:cs="Arial"/>
            <w:noProof/>
            <w:webHidden/>
            <w:color w:val="000000" w:themeColor="text1"/>
          </w:rPr>
          <w:t>9</w:t>
        </w:r>
      </w:hyperlink>
    </w:p>
    <w:p w14:paraId="6D5867D7"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57" w:history="1">
        <w:r w:rsidR="00BD2ADF" w:rsidRPr="005A2295">
          <w:rPr>
            <w:rStyle w:val="Hyperlink"/>
            <w:rFonts w:ascii="Arial" w:hAnsi="Arial" w:cs="Arial"/>
            <w:noProof/>
            <w:color w:val="000000" w:themeColor="text1"/>
          </w:rPr>
          <w:t>4.4 RECOGNITION OF CAPITAL ASSETS: INITIAL MEASUREMENT</w:t>
        </w:r>
        <w:r w:rsidR="00BD2ADF" w:rsidRPr="005A2295">
          <w:rPr>
            <w:rFonts w:ascii="Arial" w:hAnsi="Arial" w:cs="Arial"/>
            <w:noProof/>
            <w:webHidden/>
            <w:color w:val="000000" w:themeColor="text1"/>
          </w:rPr>
          <w:tab/>
        </w:r>
        <w:r w:rsidR="00322F8D" w:rsidRPr="005A2295">
          <w:rPr>
            <w:rFonts w:ascii="Arial" w:hAnsi="Arial" w:cs="Arial"/>
            <w:noProof/>
            <w:webHidden/>
            <w:color w:val="000000" w:themeColor="text1"/>
          </w:rPr>
          <w:t>2</w:t>
        </w:r>
        <w:r w:rsidR="005A2295" w:rsidRPr="005A2295">
          <w:rPr>
            <w:rFonts w:ascii="Arial" w:hAnsi="Arial" w:cs="Arial"/>
            <w:noProof/>
            <w:webHidden/>
            <w:color w:val="000000" w:themeColor="text1"/>
          </w:rPr>
          <w:t>2</w:t>
        </w:r>
      </w:hyperlink>
    </w:p>
    <w:p w14:paraId="73949824"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58" w:history="1">
        <w:r w:rsidR="00BD2ADF" w:rsidRPr="00DA3D00">
          <w:rPr>
            <w:rStyle w:val="Hyperlink"/>
            <w:rFonts w:ascii="Arial" w:hAnsi="Arial" w:cs="Arial"/>
            <w:noProof/>
            <w:lang w:val="en-GB"/>
          </w:rPr>
          <w:t xml:space="preserve">4.5 </w:t>
        </w:r>
        <w:r w:rsidR="00BD2ADF" w:rsidRPr="00DA3D00">
          <w:rPr>
            <w:rStyle w:val="Hyperlink"/>
            <w:rFonts w:ascii="Arial" w:hAnsi="Arial" w:cs="Arial"/>
            <w:noProof/>
          </w:rPr>
          <w:t>SUBSEQUENT MEASUREMENT OF CAPITAL ASSETS</w:t>
        </w:r>
        <w:r w:rsidR="00BD2ADF" w:rsidRPr="00DA3D00">
          <w:rPr>
            <w:rFonts w:ascii="Arial" w:hAnsi="Arial" w:cs="Arial"/>
            <w:noProof/>
            <w:webHidden/>
          </w:rPr>
          <w:tab/>
        </w:r>
        <w:r w:rsidR="00D05BAA">
          <w:rPr>
            <w:rFonts w:ascii="Arial" w:hAnsi="Arial" w:cs="Arial"/>
            <w:noProof/>
            <w:webHidden/>
          </w:rPr>
          <w:t>2</w:t>
        </w:r>
        <w:r w:rsidR="005A2295">
          <w:rPr>
            <w:rFonts w:ascii="Arial" w:hAnsi="Arial" w:cs="Arial"/>
            <w:noProof/>
            <w:webHidden/>
          </w:rPr>
          <w:t>7</w:t>
        </w:r>
      </w:hyperlink>
    </w:p>
    <w:p w14:paraId="269D92CB" w14:textId="77777777" w:rsidR="00DA3D00" w:rsidRDefault="00DA3D00" w:rsidP="00F65B4E">
      <w:pPr>
        <w:pStyle w:val="TOC1"/>
        <w:jc w:val="both"/>
      </w:pPr>
    </w:p>
    <w:p w14:paraId="06153703" w14:textId="77777777" w:rsidR="00BD2ADF" w:rsidRPr="00DA3D00" w:rsidRDefault="00C71F26" w:rsidP="00F65B4E">
      <w:pPr>
        <w:pStyle w:val="TOC1"/>
        <w:jc w:val="both"/>
        <w:rPr>
          <w:rFonts w:ascii="Arial" w:eastAsiaTheme="minorEastAsia" w:hAnsi="Arial" w:cs="Arial"/>
          <w:noProof/>
          <w:lang w:val="en-GB" w:eastAsia="en-GB"/>
        </w:rPr>
      </w:pPr>
      <w:hyperlink w:anchor="_Toc341188272" w:history="1">
        <w:r w:rsidR="00173E8A">
          <w:rPr>
            <w:rStyle w:val="Hyperlink"/>
            <w:rFonts w:ascii="Arial" w:hAnsi="Arial" w:cs="Arial"/>
            <w:noProof/>
          </w:rPr>
          <w:t>5</w:t>
        </w:r>
        <w:r w:rsidR="00BD2ADF" w:rsidRPr="00DA3D00">
          <w:rPr>
            <w:rStyle w:val="Hyperlink"/>
            <w:rFonts w:ascii="Arial" w:hAnsi="Arial" w:cs="Arial"/>
            <w:noProof/>
          </w:rPr>
          <w:t>. ASSET ACQUISITION</w:t>
        </w:r>
        <w:r w:rsidR="00BD2ADF" w:rsidRPr="00DA3D00">
          <w:rPr>
            <w:rFonts w:ascii="Arial" w:hAnsi="Arial" w:cs="Arial"/>
            <w:noProof/>
            <w:webHidden/>
          </w:rPr>
          <w:tab/>
        </w:r>
        <w:r w:rsidR="00A83148">
          <w:rPr>
            <w:rFonts w:ascii="Arial" w:hAnsi="Arial" w:cs="Arial"/>
            <w:noProof/>
            <w:webHidden/>
          </w:rPr>
          <w:t>2</w:t>
        </w:r>
        <w:r w:rsidR="004116DE">
          <w:rPr>
            <w:rFonts w:ascii="Arial" w:hAnsi="Arial" w:cs="Arial"/>
            <w:noProof/>
            <w:webHidden/>
          </w:rPr>
          <w:t>9</w:t>
        </w:r>
      </w:hyperlink>
    </w:p>
    <w:p w14:paraId="76EC2994"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73" w:history="1">
        <w:r w:rsidR="00173E8A">
          <w:rPr>
            <w:rStyle w:val="Hyperlink"/>
            <w:rFonts w:ascii="Arial" w:hAnsi="Arial" w:cs="Arial"/>
            <w:noProof/>
            <w:lang w:val="en-GB"/>
          </w:rPr>
          <w:t>5</w:t>
        </w:r>
        <w:r w:rsidR="00BD2ADF" w:rsidRPr="00DA3D00">
          <w:rPr>
            <w:rStyle w:val="Hyperlink"/>
            <w:rFonts w:ascii="Arial" w:hAnsi="Arial" w:cs="Arial"/>
            <w:noProof/>
            <w:lang w:val="en-GB"/>
          </w:rPr>
          <w:t xml:space="preserve">.1 </w:t>
        </w:r>
        <w:r w:rsidR="00BD2ADF" w:rsidRPr="00DA3D00">
          <w:rPr>
            <w:rStyle w:val="Hyperlink"/>
            <w:rFonts w:ascii="Arial" w:hAnsi="Arial" w:cs="Arial"/>
            <w:noProof/>
          </w:rPr>
          <w:t>ACQUISITION OF ASSETS</w:t>
        </w:r>
        <w:r w:rsidR="00BD2ADF" w:rsidRPr="00DA3D00">
          <w:rPr>
            <w:rFonts w:ascii="Arial" w:hAnsi="Arial" w:cs="Arial"/>
            <w:noProof/>
            <w:webHidden/>
          </w:rPr>
          <w:tab/>
        </w:r>
        <w:r w:rsidR="00A83148">
          <w:rPr>
            <w:rFonts w:ascii="Arial" w:hAnsi="Arial" w:cs="Arial"/>
            <w:noProof/>
            <w:webHidden/>
          </w:rPr>
          <w:t>2</w:t>
        </w:r>
        <w:r w:rsidR="004116DE">
          <w:rPr>
            <w:rFonts w:ascii="Arial" w:hAnsi="Arial" w:cs="Arial"/>
            <w:noProof/>
            <w:webHidden/>
          </w:rPr>
          <w:t>9</w:t>
        </w:r>
      </w:hyperlink>
    </w:p>
    <w:p w14:paraId="5D041B82"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74" w:history="1">
        <w:r w:rsidR="00173E8A" w:rsidRPr="00173E8A">
          <w:rPr>
            <w:rStyle w:val="Hyperlink"/>
            <w:rFonts w:ascii="Arial" w:hAnsi="Arial" w:cs="Arial"/>
            <w:noProof/>
            <w:lang w:val="en-GB"/>
          </w:rPr>
          <w:t>5</w:t>
        </w:r>
        <w:r w:rsidR="00BD2ADF" w:rsidRPr="00DA3D00">
          <w:rPr>
            <w:rStyle w:val="Hyperlink"/>
            <w:rFonts w:ascii="Arial" w:hAnsi="Arial" w:cs="Arial"/>
            <w:noProof/>
            <w:lang w:val="en-GB"/>
          </w:rPr>
          <w:t xml:space="preserve">.2 </w:t>
        </w:r>
        <w:r w:rsidR="00BD2ADF" w:rsidRPr="00DA3D00">
          <w:rPr>
            <w:rStyle w:val="Hyperlink"/>
            <w:rFonts w:ascii="Arial" w:hAnsi="Arial" w:cs="Arial"/>
            <w:noProof/>
          </w:rPr>
          <w:t>CREATION OF NEW INFRASTRUCTURE ASSETS</w:t>
        </w:r>
        <w:r w:rsidR="00BD2ADF" w:rsidRPr="00DA3D00">
          <w:rPr>
            <w:rFonts w:ascii="Arial" w:hAnsi="Arial" w:cs="Arial"/>
            <w:noProof/>
            <w:webHidden/>
          </w:rPr>
          <w:tab/>
        </w:r>
        <w:r w:rsidR="00F252FF">
          <w:rPr>
            <w:rFonts w:ascii="Arial" w:hAnsi="Arial" w:cs="Arial"/>
            <w:noProof/>
            <w:webHidden/>
          </w:rPr>
          <w:t>3</w:t>
        </w:r>
        <w:r w:rsidR="004116DE">
          <w:rPr>
            <w:rFonts w:ascii="Arial" w:hAnsi="Arial" w:cs="Arial"/>
            <w:noProof/>
            <w:webHidden/>
          </w:rPr>
          <w:t>1</w:t>
        </w:r>
      </w:hyperlink>
    </w:p>
    <w:p w14:paraId="01A0371A"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75" w:history="1">
        <w:r w:rsidR="00173E8A" w:rsidRPr="00173E8A">
          <w:rPr>
            <w:rStyle w:val="Hyperlink"/>
            <w:rFonts w:ascii="Arial" w:hAnsi="Arial" w:cs="Arial"/>
            <w:noProof/>
            <w:lang w:val="en-GB"/>
          </w:rPr>
          <w:t>5</w:t>
        </w:r>
        <w:r w:rsidR="00BD2ADF" w:rsidRPr="00DA3D00">
          <w:rPr>
            <w:rStyle w:val="Hyperlink"/>
            <w:rFonts w:ascii="Arial" w:hAnsi="Arial" w:cs="Arial"/>
            <w:noProof/>
            <w:lang w:val="en-GB"/>
          </w:rPr>
          <w:t xml:space="preserve">.3 </w:t>
        </w:r>
        <w:r w:rsidR="00BD2ADF" w:rsidRPr="00DA3D00">
          <w:rPr>
            <w:rStyle w:val="Hyperlink"/>
            <w:rFonts w:ascii="Arial" w:hAnsi="Arial" w:cs="Arial"/>
            <w:noProof/>
          </w:rPr>
          <w:t>SELF-CONSTRUCTED ASSETS</w:t>
        </w:r>
        <w:r w:rsidR="00BD2ADF" w:rsidRPr="00DA3D00">
          <w:rPr>
            <w:rFonts w:ascii="Arial" w:hAnsi="Arial" w:cs="Arial"/>
            <w:noProof/>
            <w:webHidden/>
          </w:rPr>
          <w:tab/>
        </w:r>
        <w:r w:rsidR="00D05BAA">
          <w:rPr>
            <w:rFonts w:ascii="Arial" w:hAnsi="Arial" w:cs="Arial"/>
            <w:noProof/>
            <w:webHidden/>
          </w:rPr>
          <w:t>3</w:t>
        </w:r>
        <w:r w:rsidR="004116DE">
          <w:rPr>
            <w:rFonts w:ascii="Arial" w:hAnsi="Arial" w:cs="Arial"/>
            <w:noProof/>
            <w:webHidden/>
          </w:rPr>
          <w:t>1</w:t>
        </w:r>
      </w:hyperlink>
    </w:p>
    <w:p w14:paraId="7A6E90FF"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76" w:history="1">
        <w:r w:rsidR="00173E8A" w:rsidRPr="00173E8A">
          <w:rPr>
            <w:rStyle w:val="Hyperlink"/>
            <w:rFonts w:ascii="Arial" w:hAnsi="Arial" w:cs="Arial"/>
            <w:noProof/>
            <w:lang w:val="en-GB"/>
          </w:rPr>
          <w:t>5</w:t>
        </w:r>
        <w:r w:rsidR="00BD2ADF" w:rsidRPr="00DA3D00">
          <w:rPr>
            <w:rStyle w:val="Hyperlink"/>
            <w:rFonts w:ascii="Arial" w:hAnsi="Arial" w:cs="Arial"/>
            <w:noProof/>
            <w:lang w:val="en-GB"/>
          </w:rPr>
          <w:t xml:space="preserve">.4 </w:t>
        </w:r>
        <w:r w:rsidR="00BD2ADF" w:rsidRPr="00DA3D00">
          <w:rPr>
            <w:rStyle w:val="Hyperlink"/>
            <w:rFonts w:ascii="Arial" w:hAnsi="Arial" w:cs="Arial"/>
            <w:noProof/>
          </w:rPr>
          <w:t>DONATED ASSETS</w:t>
        </w:r>
        <w:r w:rsidR="00BD2ADF" w:rsidRPr="00DA3D00">
          <w:rPr>
            <w:rFonts w:ascii="Arial" w:hAnsi="Arial" w:cs="Arial"/>
            <w:noProof/>
            <w:webHidden/>
          </w:rPr>
          <w:tab/>
        </w:r>
        <w:r w:rsidR="00D05BAA">
          <w:rPr>
            <w:rFonts w:ascii="Arial" w:hAnsi="Arial" w:cs="Arial"/>
            <w:noProof/>
            <w:webHidden/>
          </w:rPr>
          <w:t>3</w:t>
        </w:r>
        <w:r w:rsidR="004116DE">
          <w:rPr>
            <w:rFonts w:ascii="Arial" w:hAnsi="Arial" w:cs="Arial"/>
            <w:noProof/>
            <w:webHidden/>
          </w:rPr>
          <w:t>1</w:t>
        </w:r>
      </w:hyperlink>
    </w:p>
    <w:p w14:paraId="7EBD7B73" w14:textId="77777777" w:rsidR="00DA3D00" w:rsidRDefault="00DA3D00" w:rsidP="00F65B4E">
      <w:pPr>
        <w:spacing w:after="0"/>
        <w:jc w:val="both"/>
        <w:rPr>
          <w:rFonts w:ascii="Arial" w:hAnsi="Arial" w:cs="Arial"/>
        </w:rPr>
      </w:pPr>
    </w:p>
    <w:p w14:paraId="4635D70C" w14:textId="77777777" w:rsidR="00BD2ADF" w:rsidRPr="00DA3D00" w:rsidRDefault="00C71F26" w:rsidP="00F65B4E">
      <w:pPr>
        <w:pStyle w:val="TOC1"/>
        <w:jc w:val="both"/>
        <w:rPr>
          <w:rFonts w:ascii="Arial" w:eastAsiaTheme="minorEastAsia" w:hAnsi="Arial" w:cs="Arial"/>
          <w:noProof/>
          <w:lang w:val="en-GB" w:eastAsia="en-GB"/>
        </w:rPr>
      </w:pPr>
      <w:hyperlink w:anchor="_Toc341188277" w:history="1">
        <w:r w:rsidR="00173E8A">
          <w:rPr>
            <w:rStyle w:val="Hyperlink"/>
            <w:rFonts w:ascii="Arial" w:hAnsi="Arial" w:cs="Arial"/>
            <w:noProof/>
          </w:rPr>
          <w:t>6</w:t>
        </w:r>
        <w:r w:rsidR="00BD2ADF" w:rsidRPr="00DA3D00">
          <w:rPr>
            <w:rStyle w:val="Hyperlink"/>
            <w:rFonts w:ascii="Arial" w:hAnsi="Arial" w:cs="Arial"/>
            <w:noProof/>
          </w:rPr>
          <w:t>. ASSET MAINTENANCE</w:t>
        </w:r>
        <w:r w:rsidR="00BD2ADF" w:rsidRPr="00DA3D00">
          <w:rPr>
            <w:rFonts w:ascii="Arial" w:hAnsi="Arial" w:cs="Arial"/>
            <w:noProof/>
            <w:webHidden/>
          </w:rPr>
          <w:tab/>
        </w:r>
        <w:r w:rsidR="00D05BAA">
          <w:rPr>
            <w:rFonts w:ascii="Arial" w:hAnsi="Arial" w:cs="Arial"/>
            <w:noProof/>
            <w:webHidden/>
          </w:rPr>
          <w:t>3</w:t>
        </w:r>
        <w:r w:rsidR="004116DE">
          <w:rPr>
            <w:rFonts w:ascii="Arial" w:hAnsi="Arial" w:cs="Arial"/>
            <w:noProof/>
            <w:webHidden/>
          </w:rPr>
          <w:t>2</w:t>
        </w:r>
      </w:hyperlink>
    </w:p>
    <w:p w14:paraId="1A87D355"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78" w:history="1">
        <w:r w:rsidR="00173E8A">
          <w:rPr>
            <w:rStyle w:val="Hyperlink"/>
            <w:rFonts w:ascii="Arial" w:hAnsi="Arial" w:cs="Arial"/>
            <w:noProof/>
            <w:lang w:val="en-GB"/>
          </w:rPr>
          <w:t>6</w:t>
        </w:r>
        <w:r w:rsidR="00BD2ADF" w:rsidRPr="00DA3D00">
          <w:rPr>
            <w:rStyle w:val="Hyperlink"/>
            <w:rFonts w:ascii="Arial" w:hAnsi="Arial" w:cs="Arial"/>
            <w:noProof/>
            <w:lang w:val="en-GB"/>
          </w:rPr>
          <w:t xml:space="preserve">.1 </w:t>
        </w:r>
        <w:r w:rsidR="00BD2ADF" w:rsidRPr="00DA3D00">
          <w:rPr>
            <w:rStyle w:val="Hyperlink"/>
            <w:rFonts w:ascii="Arial" w:hAnsi="Arial" w:cs="Arial"/>
            <w:noProof/>
          </w:rPr>
          <w:t>USEFUL LIFE OF ASSETS</w:t>
        </w:r>
        <w:r w:rsidR="00BD2ADF" w:rsidRPr="00DA3D00">
          <w:rPr>
            <w:rFonts w:ascii="Arial" w:hAnsi="Arial" w:cs="Arial"/>
            <w:noProof/>
            <w:webHidden/>
          </w:rPr>
          <w:tab/>
        </w:r>
        <w:r w:rsidR="00D05BAA">
          <w:rPr>
            <w:rFonts w:ascii="Arial" w:hAnsi="Arial" w:cs="Arial"/>
            <w:noProof/>
            <w:webHidden/>
          </w:rPr>
          <w:t>3</w:t>
        </w:r>
        <w:r w:rsidR="004116DE">
          <w:rPr>
            <w:rFonts w:ascii="Arial" w:hAnsi="Arial" w:cs="Arial"/>
            <w:noProof/>
            <w:webHidden/>
          </w:rPr>
          <w:t>2</w:t>
        </w:r>
      </w:hyperlink>
    </w:p>
    <w:p w14:paraId="67C333E6"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79" w:history="1">
        <w:r w:rsidR="00173E8A" w:rsidRPr="00173E8A">
          <w:rPr>
            <w:rStyle w:val="Hyperlink"/>
            <w:rFonts w:ascii="Arial" w:hAnsi="Arial" w:cs="Arial"/>
            <w:noProof/>
            <w:lang w:val="en-GB"/>
          </w:rPr>
          <w:t>6</w:t>
        </w:r>
        <w:r w:rsidR="00BD2ADF" w:rsidRPr="00DA3D00">
          <w:rPr>
            <w:rStyle w:val="Hyperlink"/>
            <w:rFonts w:ascii="Arial" w:hAnsi="Arial" w:cs="Arial"/>
            <w:noProof/>
            <w:lang w:val="en-GB"/>
          </w:rPr>
          <w:t xml:space="preserve">.2 </w:t>
        </w:r>
        <w:r w:rsidR="00BD2ADF" w:rsidRPr="00DA3D00">
          <w:rPr>
            <w:rStyle w:val="Hyperlink"/>
            <w:rFonts w:ascii="Arial" w:hAnsi="Arial" w:cs="Arial"/>
            <w:noProof/>
          </w:rPr>
          <w:t>RESIDUAL VALUE OF ASSETS</w:t>
        </w:r>
        <w:r w:rsidR="00BD2ADF" w:rsidRPr="00DA3D00">
          <w:rPr>
            <w:rFonts w:ascii="Arial" w:hAnsi="Arial" w:cs="Arial"/>
            <w:noProof/>
            <w:webHidden/>
          </w:rPr>
          <w:tab/>
        </w:r>
        <w:r w:rsidR="00D05BAA">
          <w:rPr>
            <w:rFonts w:ascii="Arial" w:hAnsi="Arial" w:cs="Arial"/>
            <w:noProof/>
            <w:webHidden/>
          </w:rPr>
          <w:t>3</w:t>
        </w:r>
        <w:r w:rsidR="004116DE">
          <w:rPr>
            <w:rFonts w:ascii="Arial" w:hAnsi="Arial" w:cs="Arial"/>
            <w:noProof/>
            <w:webHidden/>
          </w:rPr>
          <w:t>2</w:t>
        </w:r>
      </w:hyperlink>
    </w:p>
    <w:p w14:paraId="46AAFE75"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80" w:history="1">
        <w:r w:rsidR="00173E8A" w:rsidRPr="00173E8A">
          <w:rPr>
            <w:rStyle w:val="Hyperlink"/>
            <w:rFonts w:ascii="Arial" w:hAnsi="Arial" w:cs="Arial"/>
            <w:noProof/>
            <w:lang w:val="en-GB"/>
          </w:rPr>
          <w:t>6</w:t>
        </w:r>
        <w:r w:rsidR="00BD2ADF" w:rsidRPr="00DA3D00">
          <w:rPr>
            <w:rStyle w:val="Hyperlink"/>
            <w:rFonts w:ascii="Arial" w:hAnsi="Arial" w:cs="Arial"/>
            <w:noProof/>
            <w:lang w:val="en-GB"/>
          </w:rPr>
          <w:t xml:space="preserve">.3 </w:t>
        </w:r>
        <w:r w:rsidR="00BD2ADF" w:rsidRPr="00DA3D00">
          <w:rPr>
            <w:rStyle w:val="Hyperlink"/>
            <w:rFonts w:ascii="Arial" w:hAnsi="Arial" w:cs="Arial"/>
            <w:noProof/>
          </w:rPr>
          <w:t>DEPRECIATION OF ASSETS</w:t>
        </w:r>
        <w:r w:rsidR="00BD2ADF" w:rsidRPr="00DA3D00">
          <w:rPr>
            <w:rFonts w:ascii="Arial" w:hAnsi="Arial" w:cs="Arial"/>
            <w:noProof/>
            <w:webHidden/>
          </w:rPr>
          <w:tab/>
        </w:r>
        <w:r w:rsidR="00D05BAA">
          <w:rPr>
            <w:rFonts w:ascii="Arial" w:hAnsi="Arial" w:cs="Arial"/>
            <w:noProof/>
            <w:webHidden/>
          </w:rPr>
          <w:t>3</w:t>
        </w:r>
        <w:r w:rsidR="004116DE">
          <w:rPr>
            <w:rFonts w:ascii="Arial" w:hAnsi="Arial" w:cs="Arial"/>
            <w:noProof/>
            <w:webHidden/>
          </w:rPr>
          <w:t>3</w:t>
        </w:r>
      </w:hyperlink>
    </w:p>
    <w:p w14:paraId="28F0AAAB"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81" w:history="1">
        <w:r w:rsidR="00173E8A" w:rsidRPr="00173E8A">
          <w:rPr>
            <w:rStyle w:val="Hyperlink"/>
            <w:rFonts w:ascii="Arial" w:hAnsi="Arial" w:cs="Arial"/>
            <w:noProof/>
            <w:lang w:val="en-GB"/>
          </w:rPr>
          <w:t>6</w:t>
        </w:r>
        <w:r w:rsidR="00BD2ADF" w:rsidRPr="00DA3D00">
          <w:rPr>
            <w:rStyle w:val="Hyperlink"/>
            <w:rFonts w:ascii="Arial" w:hAnsi="Arial" w:cs="Arial"/>
            <w:noProof/>
            <w:lang w:val="en-GB"/>
          </w:rPr>
          <w:t xml:space="preserve">.4 </w:t>
        </w:r>
        <w:r w:rsidR="00BD2ADF" w:rsidRPr="00DA3D00">
          <w:rPr>
            <w:rStyle w:val="Hyperlink"/>
            <w:rFonts w:ascii="Arial" w:hAnsi="Arial" w:cs="Arial"/>
            <w:noProof/>
          </w:rPr>
          <w:t>IMPAIRMENT LOSSES</w:t>
        </w:r>
        <w:r w:rsidR="00BD2ADF" w:rsidRPr="00DA3D00">
          <w:rPr>
            <w:rFonts w:ascii="Arial" w:hAnsi="Arial" w:cs="Arial"/>
            <w:noProof/>
            <w:webHidden/>
          </w:rPr>
          <w:tab/>
        </w:r>
        <w:r w:rsidR="0043585C">
          <w:rPr>
            <w:rFonts w:ascii="Arial" w:hAnsi="Arial" w:cs="Arial"/>
            <w:noProof/>
            <w:webHidden/>
          </w:rPr>
          <w:t>3</w:t>
        </w:r>
        <w:r w:rsidR="004116DE">
          <w:rPr>
            <w:rFonts w:ascii="Arial" w:hAnsi="Arial" w:cs="Arial"/>
            <w:noProof/>
            <w:webHidden/>
          </w:rPr>
          <w:t>4</w:t>
        </w:r>
      </w:hyperlink>
    </w:p>
    <w:p w14:paraId="33D025A2"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82" w:history="1">
        <w:r w:rsidR="00173E8A" w:rsidRPr="00173E8A">
          <w:rPr>
            <w:rStyle w:val="Hyperlink"/>
            <w:rFonts w:ascii="Arial" w:hAnsi="Arial" w:cs="Arial"/>
            <w:noProof/>
            <w:lang w:val="en-GB"/>
          </w:rPr>
          <w:t>6</w:t>
        </w:r>
        <w:r w:rsidR="00BD2ADF" w:rsidRPr="00DA3D00">
          <w:rPr>
            <w:rStyle w:val="Hyperlink"/>
            <w:rFonts w:ascii="Arial" w:hAnsi="Arial" w:cs="Arial"/>
            <w:noProof/>
            <w:lang w:val="en-GB"/>
          </w:rPr>
          <w:t xml:space="preserve">.5 </w:t>
        </w:r>
        <w:r w:rsidR="00BD2ADF" w:rsidRPr="00DA3D00">
          <w:rPr>
            <w:rStyle w:val="Hyperlink"/>
            <w:rFonts w:ascii="Arial" w:hAnsi="Arial" w:cs="Arial"/>
            <w:noProof/>
          </w:rPr>
          <w:t>MAINTENANCE OF ASSETS AND THE ASSET REGISTER</w:t>
        </w:r>
        <w:r w:rsidR="00BD2ADF" w:rsidRPr="00DA3D00">
          <w:rPr>
            <w:rFonts w:ascii="Arial" w:hAnsi="Arial" w:cs="Arial"/>
            <w:noProof/>
            <w:webHidden/>
          </w:rPr>
          <w:tab/>
        </w:r>
        <w:r w:rsidR="0043585C">
          <w:rPr>
            <w:rFonts w:ascii="Arial" w:hAnsi="Arial" w:cs="Arial"/>
            <w:noProof/>
            <w:webHidden/>
          </w:rPr>
          <w:t>3</w:t>
        </w:r>
        <w:r w:rsidR="004116DE">
          <w:rPr>
            <w:rFonts w:ascii="Arial" w:hAnsi="Arial" w:cs="Arial"/>
            <w:noProof/>
            <w:webHidden/>
          </w:rPr>
          <w:t>6</w:t>
        </w:r>
      </w:hyperlink>
    </w:p>
    <w:p w14:paraId="53408494"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83" w:history="1">
        <w:r w:rsidR="00173E8A" w:rsidRPr="00173E8A">
          <w:rPr>
            <w:rStyle w:val="Hyperlink"/>
            <w:rFonts w:ascii="Arial" w:hAnsi="Arial" w:cs="Arial"/>
            <w:noProof/>
            <w:lang w:val="en-GB"/>
          </w:rPr>
          <w:t>6</w:t>
        </w:r>
        <w:r w:rsidR="00BD2ADF" w:rsidRPr="00DA3D00">
          <w:rPr>
            <w:rStyle w:val="Hyperlink"/>
            <w:rFonts w:ascii="Arial" w:hAnsi="Arial" w:cs="Arial"/>
            <w:noProof/>
            <w:lang w:val="en-GB"/>
          </w:rPr>
          <w:t xml:space="preserve">.6 </w:t>
        </w:r>
        <w:r w:rsidR="00BD2ADF" w:rsidRPr="00DA3D00">
          <w:rPr>
            <w:rStyle w:val="Hyperlink"/>
            <w:rFonts w:ascii="Arial" w:hAnsi="Arial" w:cs="Arial"/>
            <w:noProof/>
          </w:rPr>
          <w:t>RENEWAL OF ASSETS</w:t>
        </w:r>
        <w:r w:rsidR="00BD2ADF" w:rsidRPr="00DA3D00">
          <w:rPr>
            <w:rFonts w:ascii="Arial" w:hAnsi="Arial" w:cs="Arial"/>
            <w:noProof/>
            <w:webHidden/>
          </w:rPr>
          <w:tab/>
        </w:r>
        <w:r w:rsidR="0043585C">
          <w:rPr>
            <w:rFonts w:ascii="Arial" w:hAnsi="Arial" w:cs="Arial"/>
            <w:noProof/>
            <w:webHidden/>
          </w:rPr>
          <w:t>3</w:t>
        </w:r>
        <w:r w:rsidR="007E141C">
          <w:rPr>
            <w:rFonts w:ascii="Arial" w:hAnsi="Arial" w:cs="Arial"/>
            <w:noProof/>
            <w:webHidden/>
          </w:rPr>
          <w:t>7</w:t>
        </w:r>
      </w:hyperlink>
    </w:p>
    <w:p w14:paraId="6D2AFB9A"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84" w:history="1">
        <w:r w:rsidR="00173E8A" w:rsidRPr="00173E8A">
          <w:rPr>
            <w:rStyle w:val="Hyperlink"/>
            <w:rFonts w:ascii="Arial" w:hAnsi="Arial" w:cs="Arial"/>
            <w:noProof/>
          </w:rPr>
          <w:t>6</w:t>
        </w:r>
        <w:r w:rsidR="00BD2ADF" w:rsidRPr="00DA3D00">
          <w:rPr>
            <w:rStyle w:val="Hyperlink"/>
            <w:rFonts w:ascii="Arial" w:hAnsi="Arial" w:cs="Arial"/>
            <w:noProof/>
          </w:rPr>
          <w:t>.7 REPLACEMENT OF ASSETS</w:t>
        </w:r>
        <w:r w:rsidR="00BD2ADF" w:rsidRPr="00DA3D00">
          <w:rPr>
            <w:rFonts w:ascii="Arial" w:hAnsi="Arial" w:cs="Arial"/>
            <w:noProof/>
            <w:webHidden/>
          </w:rPr>
          <w:tab/>
        </w:r>
        <w:r w:rsidR="0043585C">
          <w:rPr>
            <w:rFonts w:ascii="Arial" w:hAnsi="Arial" w:cs="Arial"/>
            <w:noProof/>
            <w:webHidden/>
          </w:rPr>
          <w:t>3</w:t>
        </w:r>
        <w:r w:rsidR="007E141C">
          <w:rPr>
            <w:rFonts w:ascii="Arial" w:hAnsi="Arial" w:cs="Arial"/>
            <w:noProof/>
            <w:webHidden/>
          </w:rPr>
          <w:t>7</w:t>
        </w:r>
      </w:hyperlink>
    </w:p>
    <w:p w14:paraId="25033AFB" w14:textId="77777777" w:rsidR="00DA3D00" w:rsidRDefault="00DA3D00" w:rsidP="00F65B4E">
      <w:pPr>
        <w:pStyle w:val="TOC1"/>
        <w:jc w:val="both"/>
      </w:pPr>
    </w:p>
    <w:p w14:paraId="07FA88BA" w14:textId="77777777" w:rsidR="00BD2ADF" w:rsidRPr="00DA3D00" w:rsidRDefault="00C71F26" w:rsidP="00F65B4E">
      <w:pPr>
        <w:pStyle w:val="TOC1"/>
        <w:jc w:val="both"/>
        <w:rPr>
          <w:rFonts w:ascii="Arial" w:eastAsiaTheme="minorEastAsia" w:hAnsi="Arial" w:cs="Arial"/>
          <w:noProof/>
          <w:lang w:val="en-GB" w:eastAsia="en-GB"/>
        </w:rPr>
      </w:pPr>
      <w:hyperlink w:anchor="_Toc341188285" w:history="1">
        <w:r w:rsidR="00173E8A">
          <w:rPr>
            <w:rStyle w:val="Hyperlink"/>
            <w:rFonts w:ascii="Arial" w:hAnsi="Arial" w:cs="Arial"/>
            <w:noProof/>
          </w:rPr>
          <w:t>7</w:t>
        </w:r>
        <w:r w:rsidR="00BD2ADF" w:rsidRPr="00DA3D00">
          <w:rPr>
            <w:rStyle w:val="Hyperlink"/>
            <w:rFonts w:ascii="Arial" w:hAnsi="Arial" w:cs="Arial"/>
            <w:noProof/>
          </w:rPr>
          <w:t>. ASSET DISPOSAL</w:t>
        </w:r>
        <w:r w:rsidR="00BD2ADF" w:rsidRPr="00DA3D00">
          <w:rPr>
            <w:rFonts w:ascii="Arial" w:hAnsi="Arial" w:cs="Arial"/>
            <w:noProof/>
            <w:webHidden/>
          </w:rPr>
          <w:tab/>
        </w:r>
        <w:r w:rsidR="0043585C">
          <w:rPr>
            <w:rFonts w:ascii="Arial" w:hAnsi="Arial" w:cs="Arial"/>
            <w:noProof/>
            <w:webHidden/>
          </w:rPr>
          <w:t>3</w:t>
        </w:r>
        <w:r w:rsidR="007E141C">
          <w:rPr>
            <w:rFonts w:ascii="Arial" w:hAnsi="Arial" w:cs="Arial"/>
            <w:noProof/>
            <w:webHidden/>
          </w:rPr>
          <w:t>7</w:t>
        </w:r>
      </w:hyperlink>
    </w:p>
    <w:p w14:paraId="315BFD5F" w14:textId="77777777" w:rsidR="00A60C96"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88" w:history="1">
        <w:r w:rsidR="00173E8A" w:rsidRPr="00173E8A">
          <w:rPr>
            <w:rStyle w:val="Hyperlink"/>
            <w:rFonts w:ascii="Arial" w:hAnsi="Arial" w:cs="Arial"/>
            <w:noProof/>
            <w:lang w:val="en-GB"/>
          </w:rPr>
          <w:t>7</w:t>
        </w:r>
        <w:r w:rsidR="00A60C96">
          <w:rPr>
            <w:rStyle w:val="Hyperlink"/>
            <w:rFonts w:ascii="Arial" w:hAnsi="Arial" w:cs="Arial"/>
            <w:noProof/>
            <w:lang w:val="en-GB"/>
          </w:rPr>
          <w:t>.1</w:t>
        </w:r>
        <w:r w:rsidR="00A60C96" w:rsidRPr="00DA3D00">
          <w:rPr>
            <w:rStyle w:val="Hyperlink"/>
            <w:rFonts w:ascii="Arial" w:hAnsi="Arial" w:cs="Arial"/>
            <w:noProof/>
            <w:lang w:val="en-GB"/>
          </w:rPr>
          <w:t xml:space="preserve"> </w:t>
        </w:r>
        <w:r w:rsidR="00A60C96" w:rsidRPr="00DA3D00">
          <w:rPr>
            <w:rStyle w:val="Hyperlink"/>
            <w:rFonts w:ascii="Arial" w:hAnsi="Arial" w:cs="Arial"/>
            <w:noProof/>
          </w:rPr>
          <w:t>ALIENATION / DISPOSAL OF ASSETS</w:t>
        </w:r>
        <w:r w:rsidR="00A60C96" w:rsidRPr="00DA3D00">
          <w:rPr>
            <w:rFonts w:ascii="Arial" w:hAnsi="Arial" w:cs="Arial"/>
            <w:noProof/>
            <w:webHidden/>
          </w:rPr>
          <w:tab/>
        </w:r>
        <w:r w:rsidR="00A60C96">
          <w:rPr>
            <w:rFonts w:ascii="Arial" w:hAnsi="Arial" w:cs="Arial"/>
            <w:noProof/>
            <w:webHidden/>
          </w:rPr>
          <w:t>3</w:t>
        </w:r>
        <w:r w:rsidR="007E141C">
          <w:rPr>
            <w:rFonts w:ascii="Arial" w:hAnsi="Arial" w:cs="Arial"/>
            <w:noProof/>
            <w:webHidden/>
          </w:rPr>
          <w:t>8</w:t>
        </w:r>
      </w:hyperlink>
    </w:p>
    <w:p w14:paraId="3113E906"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86" w:history="1">
        <w:r w:rsidR="00173E8A" w:rsidRPr="00173E8A">
          <w:rPr>
            <w:rStyle w:val="Hyperlink"/>
            <w:rFonts w:ascii="Arial" w:hAnsi="Arial" w:cs="Arial"/>
            <w:noProof/>
            <w:lang w:val="en-GB"/>
          </w:rPr>
          <w:t>7</w:t>
        </w:r>
        <w:r w:rsidR="00BD2ADF" w:rsidRPr="00DA3D00">
          <w:rPr>
            <w:rStyle w:val="Hyperlink"/>
            <w:rFonts w:ascii="Arial" w:hAnsi="Arial" w:cs="Arial"/>
            <w:noProof/>
            <w:lang w:val="en-GB"/>
          </w:rPr>
          <w:t>.</w:t>
        </w:r>
        <w:r w:rsidR="00A60C96">
          <w:rPr>
            <w:rStyle w:val="Hyperlink"/>
            <w:rFonts w:ascii="Arial" w:hAnsi="Arial" w:cs="Arial"/>
            <w:noProof/>
            <w:lang w:val="en-GB"/>
          </w:rPr>
          <w:t>2</w:t>
        </w:r>
        <w:r w:rsidR="00BD2ADF" w:rsidRPr="00DA3D00">
          <w:rPr>
            <w:rStyle w:val="Hyperlink"/>
            <w:rFonts w:ascii="Arial" w:hAnsi="Arial" w:cs="Arial"/>
            <w:noProof/>
            <w:lang w:val="en-GB"/>
          </w:rPr>
          <w:t xml:space="preserve"> </w:t>
        </w:r>
        <w:r w:rsidR="00BD2ADF" w:rsidRPr="00DA3D00">
          <w:rPr>
            <w:rStyle w:val="Hyperlink"/>
            <w:rFonts w:ascii="Arial" w:hAnsi="Arial" w:cs="Arial"/>
            <w:noProof/>
          </w:rPr>
          <w:t>TRANSFER OF ASSETS</w:t>
        </w:r>
        <w:r w:rsidR="00B6669D">
          <w:rPr>
            <w:rStyle w:val="Hyperlink"/>
            <w:rFonts w:ascii="Arial" w:hAnsi="Arial" w:cs="Arial"/>
            <w:noProof/>
          </w:rPr>
          <w:t xml:space="preserve"> TO ANOTHER ENTITY</w:t>
        </w:r>
        <w:r w:rsidR="00BD2ADF" w:rsidRPr="00DA3D00">
          <w:rPr>
            <w:rFonts w:ascii="Arial" w:hAnsi="Arial" w:cs="Arial"/>
            <w:noProof/>
            <w:webHidden/>
          </w:rPr>
          <w:tab/>
        </w:r>
        <w:r w:rsidR="0043585C">
          <w:rPr>
            <w:rFonts w:ascii="Arial" w:hAnsi="Arial" w:cs="Arial"/>
            <w:noProof/>
            <w:webHidden/>
          </w:rPr>
          <w:t>3</w:t>
        </w:r>
        <w:r w:rsidR="007E141C">
          <w:rPr>
            <w:rFonts w:ascii="Arial" w:hAnsi="Arial" w:cs="Arial"/>
            <w:noProof/>
            <w:webHidden/>
          </w:rPr>
          <w:t>9</w:t>
        </w:r>
      </w:hyperlink>
    </w:p>
    <w:p w14:paraId="63DF57E8"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87" w:history="1">
        <w:r w:rsidR="00173E8A" w:rsidRPr="00173E8A">
          <w:rPr>
            <w:rStyle w:val="Hyperlink"/>
            <w:rFonts w:ascii="Arial" w:hAnsi="Arial" w:cs="Arial"/>
            <w:noProof/>
            <w:lang w:val="en-GB"/>
          </w:rPr>
          <w:t>7</w:t>
        </w:r>
        <w:r w:rsidR="00BD2ADF" w:rsidRPr="00DA3D00">
          <w:rPr>
            <w:rStyle w:val="Hyperlink"/>
            <w:rFonts w:ascii="Arial" w:hAnsi="Arial" w:cs="Arial"/>
            <w:noProof/>
            <w:lang w:val="en-GB"/>
          </w:rPr>
          <w:t>.</w:t>
        </w:r>
        <w:r w:rsidR="00A60C96">
          <w:rPr>
            <w:rStyle w:val="Hyperlink"/>
            <w:rFonts w:ascii="Arial" w:hAnsi="Arial" w:cs="Arial"/>
            <w:noProof/>
            <w:lang w:val="en-GB"/>
          </w:rPr>
          <w:t>3</w:t>
        </w:r>
        <w:r w:rsidR="00BD2ADF" w:rsidRPr="00DA3D00">
          <w:rPr>
            <w:rStyle w:val="Hyperlink"/>
            <w:rFonts w:ascii="Arial" w:hAnsi="Arial" w:cs="Arial"/>
            <w:noProof/>
            <w:lang w:val="en-GB"/>
          </w:rPr>
          <w:t xml:space="preserve"> </w:t>
        </w:r>
        <w:r w:rsidR="00BD2ADF" w:rsidRPr="00DA3D00">
          <w:rPr>
            <w:rStyle w:val="Hyperlink"/>
            <w:rFonts w:ascii="Arial" w:hAnsi="Arial" w:cs="Arial"/>
            <w:noProof/>
          </w:rPr>
          <w:t>EXCHANGE OF ASSETS</w:t>
        </w:r>
        <w:r w:rsidR="00BD2ADF" w:rsidRPr="00DA3D00">
          <w:rPr>
            <w:rFonts w:ascii="Arial" w:hAnsi="Arial" w:cs="Arial"/>
            <w:noProof/>
            <w:webHidden/>
          </w:rPr>
          <w:tab/>
        </w:r>
        <w:r w:rsidR="007E141C">
          <w:rPr>
            <w:rFonts w:ascii="Arial" w:hAnsi="Arial" w:cs="Arial"/>
            <w:noProof/>
            <w:webHidden/>
          </w:rPr>
          <w:t>40</w:t>
        </w:r>
      </w:hyperlink>
    </w:p>
    <w:p w14:paraId="0A3C3920"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89" w:history="1">
        <w:r w:rsidR="00173E8A" w:rsidRPr="00173E8A">
          <w:rPr>
            <w:rStyle w:val="Hyperlink"/>
            <w:rFonts w:ascii="Arial" w:hAnsi="Arial" w:cs="Arial"/>
            <w:noProof/>
            <w:lang w:val="en-GB"/>
          </w:rPr>
          <w:t>7</w:t>
        </w:r>
        <w:r w:rsidR="00BD2ADF" w:rsidRPr="00DA3D00">
          <w:rPr>
            <w:rStyle w:val="Hyperlink"/>
            <w:rFonts w:ascii="Arial" w:hAnsi="Arial" w:cs="Arial"/>
            <w:noProof/>
            <w:lang w:val="en-GB"/>
          </w:rPr>
          <w:t xml:space="preserve">.4 </w:t>
        </w:r>
        <w:r w:rsidR="00BD2ADF" w:rsidRPr="00DA3D00">
          <w:rPr>
            <w:rStyle w:val="Hyperlink"/>
            <w:rFonts w:ascii="Arial" w:hAnsi="Arial" w:cs="Arial"/>
            <w:noProof/>
          </w:rPr>
          <w:t>SELLING OF ASSETS</w:t>
        </w:r>
        <w:r w:rsidR="00BD2ADF" w:rsidRPr="00DA3D00">
          <w:rPr>
            <w:rFonts w:ascii="Arial" w:hAnsi="Arial" w:cs="Arial"/>
            <w:noProof/>
            <w:webHidden/>
          </w:rPr>
          <w:tab/>
        </w:r>
        <w:r w:rsidR="007E141C">
          <w:rPr>
            <w:rFonts w:ascii="Arial" w:hAnsi="Arial" w:cs="Arial"/>
            <w:noProof/>
            <w:webHidden/>
          </w:rPr>
          <w:t>40</w:t>
        </w:r>
      </w:hyperlink>
    </w:p>
    <w:p w14:paraId="43682BEF"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90" w:history="1">
        <w:r w:rsidR="00173E8A" w:rsidRPr="00173E8A">
          <w:rPr>
            <w:rStyle w:val="Hyperlink"/>
            <w:rFonts w:ascii="Arial" w:hAnsi="Arial" w:cs="Arial"/>
            <w:noProof/>
            <w:lang w:val="en-GB"/>
          </w:rPr>
          <w:t>7</w:t>
        </w:r>
        <w:r w:rsidR="00BD2ADF" w:rsidRPr="00DA3D00">
          <w:rPr>
            <w:rStyle w:val="Hyperlink"/>
            <w:rFonts w:ascii="Arial" w:hAnsi="Arial" w:cs="Arial"/>
            <w:noProof/>
            <w:lang w:val="en-GB"/>
          </w:rPr>
          <w:t xml:space="preserve">.5 </w:t>
        </w:r>
        <w:r w:rsidR="00BD2ADF" w:rsidRPr="00DA3D00">
          <w:rPr>
            <w:rStyle w:val="Hyperlink"/>
            <w:rFonts w:ascii="Arial" w:hAnsi="Arial" w:cs="Arial"/>
            <w:noProof/>
          </w:rPr>
          <w:t>WRITING-OFF OF ASSETS</w:t>
        </w:r>
        <w:r w:rsidR="00BD2ADF" w:rsidRPr="00DA3D00">
          <w:rPr>
            <w:rFonts w:ascii="Arial" w:hAnsi="Arial" w:cs="Arial"/>
            <w:noProof/>
            <w:webHidden/>
          </w:rPr>
          <w:tab/>
        </w:r>
        <w:r w:rsidR="003B37D0">
          <w:rPr>
            <w:rFonts w:ascii="Arial" w:hAnsi="Arial" w:cs="Arial"/>
            <w:noProof/>
            <w:webHidden/>
          </w:rPr>
          <w:t>4</w:t>
        </w:r>
        <w:r w:rsidR="007E141C">
          <w:rPr>
            <w:rFonts w:ascii="Arial" w:hAnsi="Arial" w:cs="Arial"/>
            <w:noProof/>
            <w:webHidden/>
          </w:rPr>
          <w:t>1</w:t>
        </w:r>
      </w:hyperlink>
    </w:p>
    <w:p w14:paraId="0E6A4938" w14:textId="77777777" w:rsidR="00DA3D00" w:rsidRDefault="00DA3D00" w:rsidP="00F65B4E">
      <w:pPr>
        <w:pStyle w:val="TOC1"/>
        <w:jc w:val="both"/>
      </w:pPr>
    </w:p>
    <w:p w14:paraId="1E879135" w14:textId="77777777" w:rsidR="00BD2ADF" w:rsidRPr="00DA3D00" w:rsidRDefault="00C71F26" w:rsidP="00F65B4E">
      <w:pPr>
        <w:pStyle w:val="TOC1"/>
        <w:jc w:val="both"/>
        <w:rPr>
          <w:rFonts w:eastAsiaTheme="minorEastAsia"/>
          <w:noProof/>
          <w:lang w:val="en-GB" w:eastAsia="en-GB"/>
        </w:rPr>
      </w:pPr>
      <w:hyperlink w:anchor="_Toc341188291" w:history="1">
        <w:r w:rsidR="00173E8A" w:rsidRPr="00173E8A">
          <w:rPr>
            <w:rStyle w:val="Hyperlink"/>
            <w:rFonts w:ascii="Arial" w:hAnsi="Arial" w:cs="Arial"/>
            <w:noProof/>
          </w:rPr>
          <w:t>8</w:t>
        </w:r>
        <w:r w:rsidR="00BD2ADF" w:rsidRPr="00DA3D00">
          <w:rPr>
            <w:rStyle w:val="Hyperlink"/>
            <w:rFonts w:ascii="Arial" w:hAnsi="Arial" w:cs="Arial"/>
            <w:noProof/>
          </w:rPr>
          <w:t>. PHYSICAL CONTROL (MOVABLE ASSETS)</w:t>
        </w:r>
        <w:r w:rsidR="00BD2ADF" w:rsidRPr="00DA3D00">
          <w:rPr>
            <w:noProof/>
            <w:webHidden/>
          </w:rPr>
          <w:tab/>
        </w:r>
        <w:r w:rsidR="003B37D0">
          <w:rPr>
            <w:rFonts w:ascii="Arial" w:hAnsi="Arial" w:cs="Arial"/>
            <w:noProof/>
            <w:webHidden/>
          </w:rPr>
          <w:t>4</w:t>
        </w:r>
        <w:r w:rsidR="007E141C">
          <w:rPr>
            <w:rFonts w:ascii="Arial" w:hAnsi="Arial" w:cs="Arial"/>
            <w:noProof/>
            <w:webHidden/>
          </w:rPr>
          <w:t>2</w:t>
        </w:r>
      </w:hyperlink>
    </w:p>
    <w:p w14:paraId="51DA6A01" w14:textId="77777777" w:rsidR="00BD2ADF" w:rsidRDefault="00C71F26" w:rsidP="00F65B4E">
      <w:pPr>
        <w:pStyle w:val="TOC2"/>
        <w:tabs>
          <w:tab w:val="right" w:leader="dot" w:pos="9350"/>
        </w:tabs>
        <w:spacing w:after="0"/>
        <w:jc w:val="both"/>
        <w:rPr>
          <w:rFonts w:ascii="Arial" w:hAnsi="Arial" w:cs="Arial"/>
          <w:noProof/>
        </w:rPr>
      </w:pPr>
      <w:hyperlink w:anchor="_Toc341188292" w:history="1">
        <w:r w:rsidR="00173E8A" w:rsidRPr="00173E8A">
          <w:rPr>
            <w:rStyle w:val="Hyperlink"/>
            <w:rFonts w:ascii="Arial" w:hAnsi="Arial" w:cs="Arial"/>
            <w:noProof/>
            <w:lang w:val="en-GB"/>
          </w:rPr>
          <w:t>8</w:t>
        </w:r>
        <w:r w:rsidR="00BD2ADF" w:rsidRPr="00DA3D00">
          <w:rPr>
            <w:rStyle w:val="Hyperlink"/>
            <w:rFonts w:ascii="Arial" w:hAnsi="Arial" w:cs="Arial"/>
            <w:noProof/>
            <w:lang w:val="en-GB"/>
          </w:rPr>
          <w:t xml:space="preserve">.1 </w:t>
        </w:r>
        <w:r w:rsidR="00BD2ADF" w:rsidRPr="00DA3D00">
          <w:rPr>
            <w:rStyle w:val="Hyperlink"/>
            <w:rFonts w:ascii="Arial" w:hAnsi="Arial" w:cs="Arial"/>
            <w:noProof/>
          </w:rPr>
          <w:t>PHYSICAL CONTROL / VERIFICATION</w:t>
        </w:r>
        <w:r w:rsidR="00BD2ADF" w:rsidRPr="00DA3D00">
          <w:rPr>
            <w:rFonts w:ascii="Arial" w:hAnsi="Arial" w:cs="Arial"/>
            <w:noProof/>
            <w:webHidden/>
          </w:rPr>
          <w:tab/>
        </w:r>
        <w:r w:rsidR="003B37D0">
          <w:rPr>
            <w:rFonts w:ascii="Arial" w:hAnsi="Arial" w:cs="Arial"/>
            <w:noProof/>
            <w:webHidden/>
          </w:rPr>
          <w:t>4</w:t>
        </w:r>
        <w:r w:rsidR="007E141C">
          <w:rPr>
            <w:rFonts w:ascii="Arial" w:hAnsi="Arial" w:cs="Arial"/>
            <w:noProof/>
            <w:webHidden/>
          </w:rPr>
          <w:t>2</w:t>
        </w:r>
      </w:hyperlink>
    </w:p>
    <w:p w14:paraId="43219AB4" w14:textId="77777777" w:rsidR="002B7198" w:rsidRDefault="00C71F26" w:rsidP="00F65B4E">
      <w:pPr>
        <w:pStyle w:val="TOC2"/>
        <w:tabs>
          <w:tab w:val="right" w:leader="dot" w:pos="9350"/>
        </w:tabs>
        <w:spacing w:after="0"/>
        <w:jc w:val="both"/>
        <w:rPr>
          <w:rFonts w:ascii="Arial" w:hAnsi="Arial" w:cs="Arial"/>
          <w:noProof/>
        </w:rPr>
      </w:pPr>
      <w:hyperlink w:anchor="_Toc341188293" w:history="1">
        <w:r w:rsidR="00173E8A" w:rsidRPr="00173E8A">
          <w:rPr>
            <w:rStyle w:val="Hyperlink"/>
            <w:rFonts w:ascii="Arial" w:hAnsi="Arial" w:cs="Arial"/>
            <w:noProof/>
            <w:lang w:val="en-GB"/>
          </w:rPr>
          <w:t>8</w:t>
        </w:r>
        <w:r w:rsidR="002B7198" w:rsidRPr="00DA3D00">
          <w:rPr>
            <w:rStyle w:val="Hyperlink"/>
            <w:rFonts w:ascii="Arial" w:hAnsi="Arial" w:cs="Arial"/>
            <w:noProof/>
            <w:lang w:val="en-GB"/>
          </w:rPr>
          <w:t xml:space="preserve">.2 </w:t>
        </w:r>
        <w:r w:rsidR="002B7198">
          <w:rPr>
            <w:rStyle w:val="Hyperlink"/>
            <w:rFonts w:ascii="Arial" w:hAnsi="Arial" w:cs="Arial"/>
            <w:noProof/>
            <w:lang w:val="en-GB"/>
          </w:rPr>
          <w:t>CONDITION ASSESSMENT</w:t>
        </w:r>
        <w:r w:rsidR="002B7198" w:rsidRPr="00DA3D00">
          <w:rPr>
            <w:rFonts w:ascii="Arial" w:hAnsi="Arial" w:cs="Arial"/>
            <w:noProof/>
            <w:webHidden/>
          </w:rPr>
          <w:tab/>
        </w:r>
        <w:r w:rsidR="002B7198">
          <w:rPr>
            <w:rFonts w:ascii="Arial" w:hAnsi="Arial" w:cs="Arial"/>
            <w:noProof/>
            <w:webHidden/>
          </w:rPr>
          <w:t>4</w:t>
        </w:r>
        <w:r w:rsidR="007E141C">
          <w:rPr>
            <w:rFonts w:ascii="Arial" w:hAnsi="Arial" w:cs="Arial"/>
            <w:noProof/>
            <w:webHidden/>
          </w:rPr>
          <w:t>3</w:t>
        </w:r>
      </w:hyperlink>
    </w:p>
    <w:p w14:paraId="7B38CC45" w14:textId="77777777" w:rsidR="002B7198"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93" w:history="1">
        <w:r w:rsidR="00173E8A" w:rsidRPr="00173E8A">
          <w:rPr>
            <w:rStyle w:val="Hyperlink"/>
            <w:rFonts w:ascii="Arial" w:hAnsi="Arial" w:cs="Arial"/>
            <w:noProof/>
            <w:lang w:val="en-GB"/>
          </w:rPr>
          <w:t>8</w:t>
        </w:r>
        <w:r w:rsidR="002B7198">
          <w:rPr>
            <w:rStyle w:val="Hyperlink"/>
            <w:rFonts w:ascii="Arial" w:hAnsi="Arial" w:cs="Arial"/>
            <w:noProof/>
            <w:lang w:val="en-GB"/>
          </w:rPr>
          <w:t>.3</w:t>
        </w:r>
        <w:r w:rsidR="002B7198" w:rsidRPr="00DA3D00">
          <w:rPr>
            <w:rStyle w:val="Hyperlink"/>
            <w:rFonts w:ascii="Arial" w:hAnsi="Arial" w:cs="Arial"/>
            <w:noProof/>
            <w:lang w:val="en-GB"/>
          </w:rPr>
          <w:t xml:space="preserve"> </w:t>
        </w:r>
        <w:r w:rsidR="002B7198">
          <w:rPr>
            <w:rStyle w:val="Hyperlink"/>
            <w:rFonts w:ascii="Arial" w:hAnsi="Arial" w:cs="Arial"/>
            <w:noProof/>
            <w:lang w:val="en-GB"/>
          </w:rPr>
          <w:t>INTERNAL TRANSFER OF ASSETS</w:t>
        </w:r>
        <w:r w:rsidR="002B7198" w:rsidRPr="00DA3D00">
          <w:rPr>
            <w:rFonts w:ascii="Arial" w:hAnsi="Arial" w:cs="Arial"/>
            <w:noProof/>
            <w:webHidden/>
          </w:rPr>
          <w:tab/>
        </w:r>
        <w:r w:rsidR="002B7198">
          <w:rPr>
            <w:rFonts w:ascii="Arial" w:hAnsi="Arial" w:cs="Arial"/>
            <w:noProof/>
            <w:webHidden/>
          </w:rPr>
          <w:t>4</w:t>
        </w:r>
        <w:r w:rsidR="007E141C">
          <w:rPr>
            <w:rFonts w:ascii="Arial" w:hAnsi="Arial" w:cs="Arial"/>
            <w:noProof/>
            <w:webHidden/>
          </w:rPr>
          <w:t>4</w:t>
        </w:r>
      </w:hyperlink>
    </w:p>
    <w:p w14:paraId="4D016DF3"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93" w:history="1">
        <w:r w:rsidR="00173E8A" w:rsidRPr="00173E8A">
          <w:rPr>
            <w:rStyle w:val="Hyperlink"/>
            <w:rFonts w:ascii="Arial" w:hAnsi="Arial" w:cs="Arial"/>
            <w:noProof/>
            <w:lang w:val="en-GB"/>
          </w:rPr>
          <w:t>8</w:t>
        </w:r>
        <w:r w:rsidR="00BD2ADF" w:rsidRPr="00DA3D00">
          <w:rPr>
            <w:rStyle w:val="Hyperlink"/>
            <w:rFonts w:ascii="Arial" w:hAnsi="Arial" w:cs="Arial"/>
            <w:noProof/>
            <w:lang w:val="en-GB"/>
          </w:rPr>
          <w:t>.</w:t>
        </w:r>
        <w:r w:rsidR="002B7198">
          <w:rPr>
            <w:rStyle w:val="Hyperlink"/>
            <w:rFonts w:ascii="Arial" w:hAnsi="Arial" w:cs="Arial"/>
            <w:noProof/>
            <w:lang w:val="en-GB"/>
          </w:rPr>
          <w:t>4</w:t>
        </w:r>
        <w:r w:rsidR="00BD2ADF" w:rsidRPr="00DA3D00">
          <w:rPr>
            <w:rStyle w:val="Hyperlink"/>
            <w:rFonts w:ascii="Arial" w:hAnsi="Arial" w:cs="Arial"/>
            <w:noProof/>
            <w:lang w:val="en-GB"/>
          </w:rPr>
          <w:t xml:space="preserve"> </w:t>
        </w:r>
        <w:r w:rsidR="00BD2ADF" w:rsidRPr="00DA3D00">
          <w:rPr>
            <w:rStyle w:val="Hyperlink"/>
            <w:rFonts w:ascii="Arial" w:hAnsi="Arial" w:cs="Arial"/>
            <w:noProof/>
          </w:rPr>
          <w:t>INSURANCE OF ASSETS</w:t>
        </w:r>
        <w:r w:rsidR="00BD2ADF" w:rsidRPr="00DA3D00">
          <w:rPr>
            <w:rFonts w:ascii="Arial" w:hAnsi="Arial" w:cs="Arial"/>
            <w:noProof/>
            <w:webHidden/>
          </w:rPr>
          <w:tab/>
        </w:r>
        <w:r w:rsidR="003B37D0">
          <w:rPr>
            <w:rFonts w:ascii="Arial" w:hAnsi="Arial" w:cs="Arial"/>
            <w:noProof/>
            <w:webHidden/>
          </w:rPr>
          <w:t>4</w:t>
        </w:r>
        <w:r w:rsidR="00F51A11">
          <w:rPr>
            <w:rFonts w:ascii="Arial" w:hAnsi="Arial" w:cs="Arial"/>
            <w:noProof/>
            <w:webHidden/>
          </w:rPr>
          <w:t>4</w:t>
        </w:r>
      </w:hyperlink>
    </w:p>
    <w:p w14:paraId="4AE3D8EC"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94" w:history="1">
        <w:r w:rsidR="00173E8A" w:rsidRPr="00173E8A">
          <w:rPr>
            <w:rStyle w:val="Hyperlink"/>
            <w:rFonts w:ascii="Arial" w:hAnsi="Arial" w:cs="Arial"/>
            <w:noProof/>
            <w:lang w:val="en-GB"/>
          </w:rPr>
          <w:t>8</w:t>
        </w:r>
        <w:r w:rsidR="00BD2ADF" w:rsidRPr="00DA3D00">
          <w:rPr>
            <w:rStyle w:val="Hyperlink"/>
            <w:rFonts w:ascii="Arial" w:hAnsi="Arial" w:cs="Arial"/>
            <w:noProof/>
            <w:lang w:val="en-GB"/>
          </w:rPr>
          <w:t>.</w:t>
        </w:r>
        <w:r w:rsidR="002B7198">
          <w:rPr>
            <w:rStyle w:val="Hyperlink"/>
            <w:rFonts w:ascii="Arial" w:hAnsi="Arial" w:cs="Arial"/>
            <w:noProof/>
            <w:lang w:val="en-GB"/>
          </w:rPr>
          <w:t>5</w:t>
        </w:r>
        <w:r w:rsidR="00BD2ADF" w:rsidRPr="00DA3D00">
          <w:rPr>
            <w:rStyle w:val="Hyperlink"/>
            <w:rFonts w:ascii="Arial" w:hAnsi="Arial" w:cs="Arial"/>
            <w:noProof/>
            <w:lang w:val="en-GB"/>
          </w:rPr>
          <w:t xml:space="preserve"> </w:t>
        </w:r>
        <w:r w:rsidR="00BD2ADF" w:rsidRPr="00DA3D00">
          <w:rPr>
            <w:rStyle w:val="Hyperlink"/>
            <w:rFonts w:ascii="Arial" w:hAnsi="Arial" w:cs="Arial"/>
            <w:noProof/>
          </w:rPr>
          <w:t>SAFE</w:t>
        </w:r>
        <w:r w:rsidR="00D269B2">
          <w:rPr>
            <w:rStyle w:val="Hyperlink"/>
            <w:rFonts w:ascii="Arial" w:hAnsi="Arial" w:cs="Arial"/>
            <w:noProof/>
          </w:rPr>
          <w:t>GUARD</w:t>
        </w:r>
        <w:r w:rsidR="00BD2ADF" w:rsidRPr="00DA3D00">
          <w:rPr>
            <w:rStyle w:val="Hyperlink"/>
            <w:rFonts w:ascii="Arial" w:hAnsi="Arial" w:cs="Arial"/>
            <w:noProof/>
          </w:rPr>
          <w:t>ING OF ASSETS</w:t>
        </w:r>
        <w:r w:rsidR="00BD2ADF" w:rsidRPr="00DA3D00">
          <w:rPr>
            <w:rFonts w:ascii="Arial" w:hAnsi="Arial" w:cs="Arial"/>
            <w:noProof/>
            <w:webHidden/>
          </w:rPr>
          <w:tab/>
        </w:r>
        <w:r w:rsidR="003B37D0">
          <w:rPr>
            <w:rFonts w:ascii="Arial" w:hAnsi="Arial" w:cs="Arial"/>
            <w:noProof/>
            <w:webHidden/>
          </w:rPr>
          <w:t>4</w:t>
        </w:r>
        <w:r w:rsidR="00B61C58">
          <w:rPr>
            <w:rFonts w:ascii="Arial" w:hAnsi="Arial" w:cs="Arial"/>
            <w:noProof/>
            <w:webHidden/>
          </w:rPr>
          <w:t>5</w:t>
        </w:r>
      </w:hyperlink>
    </w:p>
    <w:p w14:paraId="2205A0D1" w14:textId="77777777" w:rsidR="00DA3D00" w:rsidRDefault="00DA3D00" w:rsidP="00F65B4E">
      <w:pPr>
        <w:pStyle w:val="TOC1"/>
        <w:jc w:val="both"/>
      </w:pPr>
    </w:p>
    <w:p w14:paraId="4CF7258D" w14:textId="77777777" w:rsidR="00BD2ADF" w:rsidRPr="00DA3D00" w:rsidRDefault="00C71F26" w:rsidP="00F65B4E">
      <w:pPr>
        <w:pStyle w:val="TOC1"/>
        <w:jc w:val="both"/>
        <w:rPr>
          <w:rFonts w:ascii="Arial" w:eastAsiaTheme="minorEastAsia" w:hAnsi="Arial" w:cs="Arial"/>
          <w:noProof/>
          <w:lang w:val="en-GB" w:eastAsia="en-GB"/>
        </w:rPr>
      </w:pPr>
      <w:hyperlink w:anchor="_Toc341188295" w:history="1">
        <w:r w:rsidR="00173E8A">
          <w:rPr>
            <w:rStyle w:val="Hyperlink"/>
            <w:rFonts w:ascii="Arial" w:hAnsi="Arial" w:cs="Arial"/>
            <w:noProof/>
          </w:rPr>
          <w:t>9</w:t>
        </w:r>
        <w:r w:rsidR="00BD2ADF" w:rsidRPr="00DA3D00">
          <w:rPr>
            <w:rStyle w:val="Hyperlink"/>
            <w:rFonts w:ascii="Arial" w:hAnsi="Arial" w:cs="Arial"/>
            <w:noProof/>
          </w:rPr>
          <w:t>. ASSET FINANCIAL CONTROL</w:t>
        </w:r>
        <w:r w:rsidR="00BD2ADF" w:rsidRPr="00DA3D00">
          <w:rPr>
            <w:rFonts w:ascii="Arial" w:hAnsi="Arial" w:cs="Arial"/>
            <w:noProof/>
            <w:webHidden/>
          </w:rPr>
          <w:tab/>
        </w:r>
        <w:r w:rsidR="003B37D0">
          <w:rPr>
            <w:rFonts w:ascii="Arial" w:hAnsi="Arial" w:cs="Arial"/>
            <w:noProof/>
            <w:webHidden/>
          </w:rPr>
          <w:t>4</w:t>
        </w:r>
        <w:r w:rsidR="00535A69">
          <w:rPr>
            <w:rFonts w:ascii="Arial" w:hAnsi="Arial" w:cs="Arial"/>
            <w:noProof/>
            <w:webHidden/>
          </w:rPr>
          <w:t>7</w:t>
        </w:r>
      </w:hyperlink>
    </w:p>
    <w:p w14:paraId="406871D5"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96" w:history="1">
        <w:r w:rsidR="00173E8A">
          <w:rPr>
            <w:rStyle w:val="Hyperlink"/>
            <w:rFonts w:ascii="Arial" w:hAnsi="Arial" w:cs="Arial"/>
            <w:noProof/>
            <w:lang w:val="en-GB"/>
          </w:rPr>
          <w:t>9</w:t>
        </w:r>
        <w:r w:rsidR="00BD2ADF" w:rsidRPr="00DA3D00">
          <w:rPr>
            <w:rStyle w:val="Hyperlink"/>
            <w:rFonts w:ascii="Arial" w:hAnsi="Arial" w:cs="Arial"/>
            <w:noProof/>
            <w:lang w:val="en-GB"/>
          </w:rPr>
          <w:t xml:space="preserve">.1 </w:t>
        </w:r>
        <w:r w:rsidR="00A77BA4">
          <w:rPr>
            <w:rStyle w:val="Hyperlink"/>
            <w:rFonts w:ascii="Arial" w:hAnsi="Arial" w:cs="Arial"/>
            <w:noProof/>
            <w:lang w:val="en-GB"/>
          </w:rPr>
          <w:t xml:space="preserve"> </w:t>
        </w:r>
        <w:r w:rsidR="007E7C59" w:rsidRPr="007E7C59">
          <w:rPr>
            <w:rStyle w:val="Hyperlink"/>
            <w:rFonts w:ascii="Arial" w:hAnsi="Arial" w:cs="Arial"/>
            <w:noProof/>
          </w:rPr>
          <w:t>FUNDING SOURCES</w:t>
        </w:r>
        <w:r w:rsidR="00BD2ADF" w:rsidRPr="00DA3D00">
          <w:rPr>
            <w:rFonts w:ascii="Arial" w:hAnsi="Arial" w:cs="Arial"/>
            <w:noProof/>
            <w:webHidden/>
          </w:rPr>
          <w:tab/>
        </w:r>
        <w:r w:rsidR="003B37D0">
          <w:rPr>
            <w:rFonts w:ascii="Arial" w:hAnsi="Arial" w:cs="Arial"/>
            <w:noProof/>
            <w:webHidden/>
          </w:rPr>
          <w:t>4</w:t>
        </w:r>
        <w:r w:rsidR="00535A69">
          <w:rPr>
            <w:rFonts w:ascii="Arial" w:hAnsi="Arial" w:cs="Arial"/>
            <w:noProof/>
            <w:webHidden/>
          </w:rPr>
          <w:t>7</w:t>
        </w:r>
      </w:hyperlink>
      <w:r w:rsidR="00745287">
        <w:br/>
      </w:r>
      <w:hyperlink w:anchor="_Toc341188297" w:history="1">
        <w:r w:rsidR="00173E8A">
          <w:rPr>
            <w:rStyle w:val="Hyperlink"/>
            <w:rFonts w:ascii="Arial" w:hAnsi="Arial" w:cs="Arial"/>
            <w:noProof/>
          </w:rPr>
          <w:t>9</w:t>
        </w:r>
        <w:r w:rsidR="00BD2ADF" w:rsidRPr="00DA3D00">
          <w:rPr>
            <w:rStyle w:val="Hyperlink"/>
            <w:rFonts w:ascii="Arial" w:hAnsi="Arial" w:cs="Arial"/>
            <w:noProof/>
          </w:rPr>
          <w:t>.</w:t>
        </w:r>
        <w:r w:rsidR="00A77BA4">
          <w:rPr>
            <w:rStyle w:val="Hyperlink"/>
            <w:rFonts w:ascii="Arial" w:hAnsi="Arial" w:cs="Arial"/>
            <w:noProof/>
          </w:rPr>
          <w:t>2</w:t>
        </w:r>
        <w:r w:rsidR="00BD2ADF" w:rsidRPr="00DA3D00">
          <w:rPr>
            <w:rStyle w:val="Hyperlink"/>
            <w:rFonts w:ascii="Arial" w:hAnsi="Arial" w:cs="Arial"/>
            <w:noProof/>
          </w:rPr>
          <w:t xml:space="preserve"> </w:t>
        </w:r>
        <w:r w:rsidR="00A77BA4">
          <w:rPr>
            <w:rStyle w:val="Hyperlink"/>
            <w:rFonts w:ascii="Arial" w:hAnsi="Arial" w:cs="Arial"/>
            <w:noProof/>
          </w:rPr>
          <w:t xml:space="preserve"> </w:t>
        </w:r>
        <w:r w:rsidR="00BD2ADF" w:rsidRPr="00DA3D00">
          <w:rPr>
            <w:rStyle w:val="Hyperlink"/>
            <w:rFonts w:ascii="Arial" w:hAnsi="Arial" w:cs="Arial"/>
            <w:noProof/>
          </w:rPr>
          <w:t>BORROWING COSTS</w:t>
        </w:r>
        <w:r w:rsidR="00BD2ADF" w:rsidRPr="00DA3D00">
          <w:rPr>
            <w:rFonts w:ascii="Arial" w:hAnsi="Arial" w:cs="Arial"/>
            <w:noProof/>
            <w:webHidden/>
          </w:rPr>
          <w:tab/>
        </w:r>
        <w:r w:rsidR="003B37D0">
          <w:rPr>
            <w:rFonts w:ascii="Arial" w:hAnsi="Arial" w:cs="Arial"/>
            <w:noProof/>
            <w:webHidden/>
          </w:rPr>
          <w:t>4</w:t>
        </w:r>
        <w:r w:rsidR="00535A69">
          <w:rPr>
            <w:rFonts w:ascii="Arial" w:hAnsi="Arial" w:cs="Arial"/>
            <w:noProof/>
            <w:webHidden/>
          </w:rPr>
          <w:t>8</w:t>
        </w:r>
      </w:hyperlink>
    </w:p>
    <w:p w14:paraId="01E3C988" w14:textId="77777777" w:rsidR="00BD2ADF" w:rsidRPr="00DA3D00" w:rsidRDefault="00C71F26" w:rsidP="00F65B4E">
      <w:pPr>
        <w:pStyle w:val="TOC2"/>
        <w:tabs>
          <w:tab w:val="right" w:leader="dot" w:pos="9350"/>
        </w:tabs>
        <w:spacing w:after="0"/>
        <w:jc w:val="both"/>
        <w:rPr>
          <w:rFonts w:ascii="Arial" w:eastAsiaTheme="minorEastAsia" w:hAnsi="Arial" w:cs="Arial"/>
          <w:noProof/>
          <w:lang w:val="en-GB" w:eastAsia="en-GB"/>
        </w:rPr>
      </w:pPr>
      <w:hyperlink w:anchor="_Toc341188299" w:history="1">
        <w:r w:rsidR="00173E8A">
          <w:rPr>
            <w:rStyle w:val="Hyperlink"/>
            <w:rFonts w:ascii="Arial" w:hAnsi="Arial" w:cs="Arial"/>
            <w:noProof/>
            <w:lang w:val="en-GB"/>
          </w:rPr>
          <w:t>9</w:t>
        </w:r>
        <w:r w:rsidR="00BD2ADF" w:rsidRPr="00DA3D00">
          <w:rPr>
            <w:rStyle w:val="Hyperlink"/>
            <w:rFonts w:ascii="Arial" w:hAnsi="Arial" w:cs="Arial"/>
            <w:noProof/>
            <w:lang w:val="en-GB"/>
          </w:rPr>
          <w:t>.</w:t>
        </w:r>
        <w:r w:rsidR="007E7C59">
          <w:rPr>
            <w:rStyle w:val="Hyperlink"/>
            <w:rFonts w:ascii="Arial" w:hAnsi="Arial" w:cs="Arial"/>
            <w:noProof/>
            <w:lang w:val="en-GB"/>
          </w:rPr>
          <w:t>3</w:t>
        </w:r>
        <w:r w:rsidR="00A77BA4">
          <w:rPr>
            <w:rStyle w:val="Hyperlink"/>
            <w:rFonts w:ascii="Arial" w:hAnsi="Arial" w:cs="Arial"/>
            <w:noProof/>
            <w:lang w:val="en-GB"/>
          </w:rPr>
          <w:t xml:space="preserve">  </w:t>
        </w:r>
        <w:r w:rsidR="00BD2ADF" w:rsidRPr="00DA3D00">
          <w:rPr>
            <w:rStyle w:val="Hyperlink"/>
            <w:rFonts w:ascii="Arial" w:hAnsi="Arial" w:cs="Arial"/>
            <w:noProof/>
          </w:rPr>
          <w:t>DISASTER</w:t>
        </w:r>
        <w:r w:rsidR="00BD2ADF" w:rsidRPr="00DA3D00">
          <w:rPr>
            <w:rFonts w:ascii="Arial" w:hAnsi="Arial" w:cs="Arial"/>
            <w:noProof/>
            <w:webHidden/>
          </w:rPr>
          <w:tab/>
        </w:r>
        <w:r w:rsidR="003B37D0">
          <w:rPr>
            <w:rFonts w:ascii="Arial" w:hAnsi="Arial" w:cs="Arial"/>
            <w:noProof/>
            <w:webHidden/>
          </w:rPr>
          <w:t>4</w:t>
        </w:r>
        <w:r w:rsidR="00535A69">
          <w:rPr>
            <w:rFonts w:ascii="Arial" w:hAnsi="Arial" w:cs="Arial"/>
            <w:noProof/>
            <w:webHidden/>
          </w:rPr>
          <w:t>8</w:t>
        </w:r>
      </w:hyperlink>
    </w:p>
    <w:p w14:paraId="1AB70F05" w14:textId="77777777" w:rsidR="00DA3D00" w:rsidRDefault="00DA3D00" w:rsidP="00F65B4E">
      <w:pPr>
        <w:pStyle w:val="TOC1"/>
        <w:jc w:val="both"/>
      </w:pPr>
    </w:p>
    <w:p w14:paraId="7BC7F786" w14:textId="77777777" w:rsidR="00EE7FAE" w:rsidRDefault="00C71F26" w:rsidP="00F65B4E">
      <w:pPr>
        <w:pStyle w:val="TOC1"/>
        <w:jc w:val="both"/>
        <w:rPr>
          <w:rFonts w:ascii="Arial" w:hAnsi="Arial" w:cs="Arial"/>
          <w:noProof/>
        </w:rPr>
      </w:pPr>
      <w:hyperlink w:anchor="_Toc341188295" w:history="1">
        <w:r w:rsidR="00EE7FAE" w:rsidRPr="00DA3D00">
          <w:rPr>
            <w:rStyle w:val="Hyperlink"/>
            <w:rFonts w:ascii="Arial" w:hAnsi="Arial" w:cs="Arial"/>
            <w:noProof/>
          </w:rPr>
          <w:t>1</w:t>
        </w:r>
        <w:r w:rsidR="00173E8A">
          <w:rPr>
            <w:rStyle w:val="Hyperlink"/>
            <w:rFonts w:ascii="Arial" w:hAnsi="Arial" w:cs="Arial"/>
            <w:noProof/>
          </w:rPr>
          <w:t>0</w:t>
        </w:r>
        <w:r w:rsidR="00EE7FAE" w:rsidRPr="00DA3D00">
          <w:rPr>
            <w:rStyle w:val="Hyperlink"/>
            <w:rFonts w:ascii="Arial" w:hAnsi="Arial" w:cs="Arial"/>
            <w:noProof/>
          </w:rPr>
          <w:t xml:space="preserve">. </w:t>
        </w:r>
        <w:r w:rsidR="00677B11">
          <w:rPr>
            <w:rStyle w:val="Hyperlink"/>
            <w:rFonts w:ascii="Arial" w:hAnsi="Arial" w:cs="Arial"/>
            <w:noProof/>
          </w:rPr>
          <w:t>LIFE-CYCLE MANAGEMENT OF ASSETS</w:t>
        </w:r>
        <w:r w:rsidR="00EE7FAE" w:rsidRPr="00DA3D00">
          <w:rPr>
            <w:rFonts w:ascii="Arial" w:hAnsi="Arial" w:cs="Arial"/>
            <w:noProof/>
            <w:webHidden/>
          </w:rPr>
          <w:tab/>
        </w:r>
        <w:r w:rsidR="00FB23F1">
          <w:rPr>
            <w:rFonts w:ascii="Arial" w:hAnsi="Arial" w:cs="Arial"/>
            <w:noProof/>
            <w:webHidden/>
          </w:rPr>
          <w:t>4</w:t>
        </w:r>
        <w:r w:rsidR="00535A69">
          <w:rPr>
            <w:rFonts w:ascii="Arial" w:hAnsi="Arial" w:cs="Arial"/>
            <w:noProof/>
            <w:webHidden/>
          </w:rPr>
          <w:t>9</w:t>
        </w:r>
      </w:hyperlink>
    </w:p>
    <w:p w14:paraId="416FD62D" w14:textId="77777777" w:rsidR="00677B11" w:rsidRDefault="00677B11" w:rsidP="00F65B4E">
      <w:pPr>
        <w:pStyle w:val="TOC1"/>
        <w:jc w:val="both"/>
      </w:pPr>
    </w:p>
    <w:p w14:paraId="7A7857FB" w14:textId="77777777" w:rsidR="00677B11" w:rsidRPr="00677B11" w:rsidRDefault="00C71F26" w:rsidP="00F65B4E">
      <w:pPr>
        <w:pStyle w:val="TOC1"/>
        <w:jc w:val="both"/>
        <w:rPr>
          <w:rFonts w:ascii="Arial" w:eastAsiaTheme="minorEastAsia" w:hAnsi="Arial" w:cs="Arial"/>
          <w:noProof/>
          <w:lang w:val="en-GB" w:eastAsia="en-GB"/>
        </w:rPr>
      </w:pPr>
      <w:hyperlink w:anchor="_Toc341188295" w:history="1">
        <w:r w:rsidR="00677B11" w:rsidRPr="00DA3D00">
          <w:rPr>
            <w:rStyle w:val="Hyperlink"/>
            <w:rFonts w:ascii="Arial" w:hAnsi="Arial" w:cs="Arial"/>
            <w:noProof/>
          </w:rPr>
          <w:t>1</w:t>
        </w:r>
        <w:r w:rsidR="00173E8A">
          <w:rPr>
            <w:rStyle w:val="Hyperlink"/>
            <w:rFonts w:ascii="Arial" w:hAnsi="Arial" w:cs="Arial"/>
            <w:noProof/>
          </w:rPr>
          <w:t>1</w:t>
        </w:r>
        <w:r w:rsidR="00677B11" w:rsidRPr="00DA3D00">
          <w:rPr>
            <w:rStyle w:val="Hyperlink"/>
            <w:rFonts w:ascii="Arial" w:hAnsi="Arial" w:cs="Arial"/>
            <w:noProof/>
          </w:rPr>
          <w:t xml:space="preserve">. </w:t>
        </w:r>
        <w:r w:rsidR="00677B11">
          <w:rPr>
            <w:rStyle w:val="Hyperlink"/>
            <w:rFonts w:ascii="Arial" w:hAnsi="Arial" w:cs="Arial"/>
            <w:noProof/>
          </w:rPr>
          <w:t>POLICY AMENDMENT</w:t>
        </w:r>
        <w:r w:rsidR="00677B11" w:rsidRPr="00DA3D00">
          <w:rPr>
            <w:rFonts w:ascii="Arial" w:hAnsi="Arial" w:cs="Arial"/>
            <w:noProof/>
            <w:webHidden/>
          </w:rPr>
          <w:tab/>
        </w:r>
        <w:r w:rsidR="008E7B3C">
          <w:rPr>
            <w:rFonts w:ascii="Arial" w:hAnsi="Arial" w:cs="Arial"/>
            <w:noProof/>
            <w:webHidden/>
          </w:rPr>
          <w:t>5</w:t>
        </w:r>
        <w:r w:rsidR="00535A69">
          <w:rPr>
            <w:rFonts w:ascii="Arial" w:hAnsi="Arial" w:cs="Arial"/>
            <w:noProof/>
            <w:webHidden/>
          </w:rPr>
          <w:t>4</w:t>
        </w:r>
      </w:hyperlink>
    </w:p>
    <w:p w14:paraId="75D43E01" w14:textId="77777777" w:rsidR="00677B11" w:rsidRDefault="00677B11" w:rsidP="00F65B4E">
      <w:pPr>
        <w:pStyle w:val="TOC1"/>
        <w:jc w:val="both"/>
      </w:pPr>
    </w:p>
    <w:p w14:paraId="6A5B9616" w14:textId="77777777" w:rsidR="00677B11" w:rsidRPr="00DA3D00" w:rsidRDefault="00C71F26" w:rsidP="00F65B4E">
      <w:pPr>
        <w:pStyle w:val="TOC1"/>
        <w:jc w:val="both"/>
        <w:rPr>
          <w:rFonts w:ascii="Arial" w:eastAsiaTheme="minorEastAsia" w:hAnsi="Arial" w:cs="Arial"/>
          <w:noProof/>
          <w:lang w:val="en-GB" w:eastAsia="en-GB"/>
        </w:rPr>
      </w:pPr>
      <w:hyperlink w:anchor="_Toc341188295" w:history="1">
        <w:r w:rsidR="00677B11" w:rsidRPr="00DA3D00">
          <w:rPr>
            <w:rStyle w:val="Hyperlink"/>
            <w:rFonts w:ascii="Arial" w:hAnsi="Arial" w:cs="Arial"/>
            <w:noProof/>
          </w:rPr>
          <w:t>1</w:t>
        </w:r>
        <w:r w:rsidR="00173E8A">
          <w:rPr>
            <w:rStyle w:val="Hyperlink"/>
            <w:rFonts w:ascii="Arial" w:hAnsi="Arial" w:cs="Arial"/>
            <w:noProof/>
          </w:rPr>
          <w:t>2</w:t>
        </w:r>
        <w:r w:rsidR="00677B11" w:rsidRPr="00DA3D00">
          <w:rPr>
            <w:rStyle w:val="Hyperlink"/>
            <w:rFonts w:ascii="Arial" w:hAnsi="Arial" w:cs="Arial"/>
            <w:noProof/>
          </w:rPr>
          <w:t xml:space="preserve">. </w:t>
        </w:r>
        <w:r w:rsidR="00677B11">
          <w:rPr>
            <w:rStyle w:val="Hyperlink"/>
            <w:rFonts w:ascii="Arial" w:hAnsi="Arial" w:cs="Arial"/>
            <w:noProof/>
          </w:rPr>
          <w:t>POLICY IMPLEMENTATION</w:t>
        </w:r>
        <w:r w:rsidR="00677B11" w:rsidRPr="00DA3D00">
          <w:rPr>
            <w:rFonts w:ascii="Arial" w:hAnsi="Arial" w:cs="Arial"/>
            <w:noProof/>
            <w:webHidden/>
          </w:rPr>
          <w:tab/>
        </w:r>
        <w:r w:rsidR="008E7B3C">
          <w:rPr>
            <w:rFonts w:ascii="Arial" w:hAnsi="Arial" w:cs="Arial"/>
            <w:noProof/>
            <w:webHidden/>
          </w:rPr>
          <w:t>5</w:t>
        </w:r>
        <w:r w:rsidR="00535A69">
          <w:rPr>
            <w:rFonts w:ascii="Arial" w:hAnsi="Arial" w:cs="Arial"/>
            <w:noProof/>
            <w:webHidden/>
          </w:rPr>
          <w:t>4</w:t>
        </w:r>
      </w:hyperlink>
    </w:p>
    <w:p w14:paraId="5699AF38" w14:textId="77777777" w:rsidR="00036A57" w:rsidRDefault="00036A57" w:rsidP="00F65B4E">
      <w:pPr>
        <w:pStyle w:val="TOC1"/>
        <w:jc w:val="both"/>
      </w:pPr>
    </w:p>
    <w:p w14:paraId="60E3E064" w14:textId="77777777" w:rsidR="00036A57" w:rsidRPr="00DA3D00" w:rsidRDefault="00C71F26" w:rsidP="00F65B4E">
      <w:pPr>
        <w:pStyle w:val="TOC1"/>
        <w:jc w:val="both"/>
        <w:rPr>
          <w:rFonts w:ascii="Arial" w:eastAsiaTheme="minorEastAsia" w:hAnsi="Arial" w:cs="Arial"/>
          <w:noProof/>
          <w:lang w:val="en-GB" w:eastAsia="en-GB"/>
        </w:rPr>
      </w:pPr>
      <w:hyperlink w:anchor="_Toc341188295" w:history="1">
        <w:r w:rsidR="00036A57">
          <w:rPr>
            <w:rStyle w:val="Hyperlink"/>
            <w:rFonts w:ascii="Arial" w:hAnsi="Arial" w:cs="Arial"/>
            <w:noProof/>
          </w:rPr>
          <w:t>ANNEXURE</w:t>
        </w:r>
        <w:r w:rsidR="00D34E93">
          <w:rPr>
            <w:rStyle w:val="Hyperlink"/>
            <w:rFonts w:ascii="Arial" w:hAnsi="Arial" w:cs="Arial"/>
            <w:noProof/>
          </w:rPr>
          <w:t>S</w:t>
        </w:r>
        <w:r w:rsidR="00036A57" w:rsidRPr="00DA3D00">
          <w:rPr>
            <w:rFonts w:ascii="Arial" w:hAnsi="Arial" w:cs="Arial"/>
            <w:noProof/>
            <w:webHidden/>
          </w:rPr>
          <w:tab/>
        </w:r>
        <w:r w:rsidR="008E7B3C">
          <w:rPr>
            <w:rFonts w:ascii="Arial" w:hAnsi="Arial" w:cs="Arial"/>
            <w:noProof/>
            <w:webHidden/>
          </w:rPr>
          <w:t>5</w:t>
        </w:r>
        <w:r w:rsidR="00535A69">
          <w:rPr>
            <w:rFonts w:ascii="Arial" w:hAnsi="Arial" w:cs="Arial"/>
            <w:noProof/>
            <w:webHidden/>
          </w:rPr>
          <w:t>5</w:t>
        </w:r>
      </w:hyperlink>
    </w:p>
    <w:p w14:paraId="21244F7F" w14:textId="77777777" w:rsidR="00036A57" w:rsidRPr="00EE7FAE" w:rsidRDefault="00036A57" w:rsidP="00F65B4E">
      <w:pPr>
        <w:jc w:val="both"/>
      </w:pPr>
    </w:p>
    <w:p w14:paraId="090A7596" w14:textId="77777777" w:rsidR="00EE7FAE" w:rsidRPr="00EE7FAE" w:rsidRDefault="00EE7FAE" w:rsidP="00F65B4E">
      <w:pPr>
        <w:jc w:val="both"/>
      </w:pPr>
    </w:p>
    <w:p w14:paraId="714DA2AD" w14:textId="77777777" w:rsidR="00F65B4E" w:rsidRDefault="005F0808" w:rsidP="00F65B4E">
      <w:pPr>
        <w:spacing w:after="0"/>
        <w:jc w:val="both"/>
        <w:rPr>
          <w:rFonts w:ascii="Arial" w:hAnsi="Arial" w:cs="Arial"/>
        </w:rPr>
      </w:pPr>
      <w:r w:rsidRPr="00DA3D00">
        <w:rPr>
          <w:rFonts w:ascii="Arial" w:hAnsi="Arial" w:cs="Arial"/>
        </w:rPr>
        <w:fldChar w:fldCharType="end"/>
      </w:r>
      <w:bookmarkStart w:id="0" w:name="_Toc341188243"/>
    </w:p>
    <w:p w14:paraId="4A66C6FA" w14:textId="77777777" w:rsidR="00F65B4E" w:rsidRDefault="00F65B4E" w:rsidP="00F65B4E">
      <w:pPr>
        <w:jc w:val="both"/>
      </w:pPr>
      <w:r>
        <w:br w:type="page"/>
      </w:r>
    </w:p>
    <w:p w14:paraId="63EC2FAC" w14:textId="77777777" w:rsidR="006A3AFF" w:rsidRPr="00150EEF" w:rsidRDefault="005339C3" w:rsidP="00F65B4E">
      <w:pPr>
        <w:spacing w:after="0"/>
        <w:jc w:val="both"/>
        <w:rPr>
          <w:rStyle w:val="Heading1Char"/>
          <w:rFonts w:eastAsia="Calibri" w:cs="Arial"/>
          <w:b w:val="0"/>
          <w:color w:val="FFFFFF"/>
          <w:kern w:val="0"/>
          <w:sz w:val="22"/>
          <w:lang w:eastAsia="en-US"/>
        </w:rPr>
      </w:pPr>
      <w:r w:rsidRPr="00150EEF">
        <w:rPr>
          <w:rFonts w:ascii="Arial" w:hAnsi="Arial" w:cs="Arial"/>
          <w:b/>
        </w:rPr>
        <w:lastRenderedPageBreak/>
        <w:t>PREAMBLE</w:t>
      </w:r>
      <w:bookmarkEnd w:id="0"/>
    </w:p>
    <w:p w14:paraId="76EDC4EE" w14:textId="77777777" w:rsidR="0002419B" w:rsidRPr="00DA3D00" w:rsidRDefault="0002419B" w:rsidP="00F65B4E">
      <w:pPr>
        <w:autoSpaceDE w:val="0"/>
        <w:autoSpaceDN w:val="0"/>
        <w:adjustRightInd w:val="0"/>
        <w:spacing w:after="0"/>
        <w:jc w:val="both"/>
        <w:rPr>
          <w:rFonts w:ascii="Arial" w:hAnsi="Arial" w:cs="Arial"/>
          <w:color w:val="000000"/>
          <w:lang w:val="en-GB"/>
        </w:rPr>
      </w:pPr>
    </w:p>
    <w:p w14:paraId="1AA8CA6F" w14:textId="77777777" w:rsidR="006A3AFF" w:rsidRPr="00A42579" w:rsidRDefault="006A3AFF" w:rsidP="00F65B4E">
      <w:pPr>
        <w:autoSpaceDE w:val="0"/>
        <w:autoSpaceDN w:val="0"/>
        <w:adjustRightInd w:val="0"/>
        <w:spacing w:after="0"/>
        <w:jc w:val="both"/>
        <w:rPr>
          <w:rFonts w:ascii="Arial" w:hAnsi="Arial" w:cs="Arial"/>
          <w:lang w:val="en-GB"/>
        </w:rPr>
      </w:pPr>
      <w:r w:rsidRPr="00DA3D00">
        <w:rPr>
          <w:rFonts w:ascii="Arial" w:hAnsi="Arial" w:cs="Arial"/>
          <w:color w:val="000000"/>
          <w:lang w:val="en-GB"/>
        </w:rPr>
        <w:t xml:space="preserve">Whereas </w:t>
      </w:r>
      <w:r w:rsidRPr="00A42579">
        <w:rPr>
          <w:rFonts w:ascii="Arial" w:hAnsi="Arial" w:cs="Arial"/>
          <w:lang w:val="en-GB"/>
        </w:rPr>
        <w:t>section 14 of the Local Government: Municipal Finance Management Act</w:t>
      </w:r>
      <w:r w:rsidR="005A530F" w:rsidRPr="00A42579">
        <w:rPr>
          <w:rFonts w:ascii="Arial" w:hAnsi="Arial" w:cs="Arial"/>
          <w:lang w:val="en-GB"/>
        </w:rPr>
        <w:t>, 2003</w:t>
      </w:r>
      <w:r w:rsidRPr="00A42579">
        <w:rPr>
          <w:rFonts w:ascii="Arial" w:hAnsi="Arial" w:cs="Arial"/>
          <w:lang w:val="en-GB"/>
        </w:rPr>
        <w:t xml:space="preserve"> (Act no. 56 of 2003) determines that a municipal council may not dispose of </w:t>
      </w:r>
      <w:r w:rsidR="005A530F" w:rsidRPr="00A42579">
        <w:rPr>
          <w:rFonts w:ascii="Arial" w:hAnsi="Arial" w:cs="Arial"/>
          <w:lang w:val="en-GB"/>
        </w:rPr>
        <w:t>assets required</w:t>
      </w:r>
      <w:r w:rsidRPr="00A42579">
        <w:rPr>
          <w:rFonts w:ascii="Arial" w:hAnsi="Arial" w:cs="Arial"/>
          <w:lang w:val="en-GB"/>
        </w:rPr>
        <w:t xml:space="preserve"> to provide minimum services, and whereas the Municipal Asset </w:t>
      </w:r>
      <w:r w:rsidR="005A530F" w:rsidRPr="00A42579">
        <w:rPr>
          <w:rFonts w:ascii="Arial" w:hAnsi="Arial" w:cs="Arial"/>
          <w:lang w:val="en-GB"/>
        </w:rPr>
        <w:t>Transfer Regulations</w:t>
      </w:r>
      <w:r w:rsidRPr="00A42579">
        <w:rPr>
          <w:rFonts w:ascii="Arial" w:hAnsi="Arial" w:cs="Arial"/>
          <w:lang w:val="en-GB"/>
        </w:rPr>
        <w:t xml:space="preserve"> (Government Gazette 31346 dated </w:t>
      </w:r>
      <w:r w:rsidR="006F4996" w:rsidRPr="00A42579">
        <w:rPr>
          <w:rFonts w:ascii="Arial" w:hAnsi="Arial" w:cs="Arial"/>
          <w:lang w:val="en-GB"/>
        </w:rPr>
        <w:t xml:space="preserve">22 August 2008) has been issued, </w:t>
      </w:r>
    </w:p>
    <w:p w14:paraId="586AD46C" w14:textId="77777777" w:rsidR="006A3AFF" w:rsidRPr="00A42579" w:rsidRDefault="006F4996" w:rsidP="00F65B4E">
      <w:pPr>
        <w:autoSpaceDE w:val="0"/>
        <w:autoSpaceDN w:val="0"/>
        <w:adjustRightInd w:val="0"/>
        <w:spacing w:before="120" w:after="0"/>
        <w:jc w:val="both"/>
        <w:rPr>
          <w:rFonts w:ascii="Arial" w:hAnsi="Arial" w:cs="Arial"/>
          <w:lang w:val="en-GB"/>
        </w:rPr>
      </w:pPr>
      <w:r w:rsidRPr="00A42579">
        <w:rPr>
          <w:rFonts w:ascii="Arial" w:hAnsi="Arial" w:cs="Arial"/>
          <w:lang w:val="en-GB"/>
        </w:rPr>
        <w:t>-  a</w:t>
      </w:r>
      <w:r w:rsidR="006A3AFF" w:rsidRPr="00A42579">
        <w:rPr>
          <w:rFonts w:ascii="Arial" w:hAnsi="Arial" w:cs="Arial"/>
          <w:lang w:val="en-GB"/>
        </w:rPr>
        <w:t xml:space="preserve">nd whereas the </w:t>
      </w:r>
      <w:r w:rsidRPr="00A42579">
        <w:rPr>
          <w:rFonts w:ascii="Arial" w:hAnsi="Arial" w:cs="Arial"/>
          <w:lang w:val="en-GB"/>
        </w:rPr>
        <w:t xml:space="preserve">Municipal Council </w:t>
      </w:r>
      <w:r w:rsidR="006A3AFF" w:rsidRPr="00A42579">
        <w:rPr>
          <w:rFonts w:ascii="Arial" w:hAnsi="Arial" w:cs="Arial"/>
          <w:lang w:val="en-GB"/>
        </w:rPr>
        <w:t xml:space="preserve">of </w:t>
      </w:r>
      <w:r w:rsidR="005652D0">
        <w:rPr>
          <w:rFonts w:ascii="Arial" w:hAnsi="Arial" w:cs="Arial"/>
          <w:color w:val="000000" w:themeColor="text1"/>
        </w:rPr>
        <w:t>Mopani District</w:t>
      </w:r>
      <w:r w:rsidR="005E471D">
        <w:rPr>
          <w:rFonts w:ascii="Arial" w:hAnsi="Arial" w:cs="Arial"/>
          <w:color w:val="000000" w:themeColor="text1"/>
        </w:rPr>
        <w:t xml:space="preserve"> </w:t>
      </w:r>
      <w:r w:rsidR="005E471D" w:rsidRPr="00CC6798">
        <w:rPr>
          <w:rFonts w:ascii="Arial" w:hAnsi="Arial" w:cs="Arial"/>
          <w:color w:val="000000" w:themeColor="text1"/>
        </w:rPr>
        <w:t>Municipality</w:t>
      </w:r>
      <w:r w:rsidR="006A3AFF" w:rsidRPr="00A42579">
        <w:rPr>
          <w:rFonts w:ascii="Arial" w:hAnsi="Arial" w:cs="Arial"/>
          <w:lang w:val="en-GB"/>
        </w:rPr>
        <w:t xml:space="preserve"> wishes to adopt a policy to</w:t>
      </w:r>
      <w:r w:rsidR="00B235DD" w:rsidRPr="00A42579">
        <w:rPr>
          <w:rFonts w:ascii="Arial" w:hAnsi="Arial" w:cs="Arial"/>
          <w:lang w:val="en-GB"/>
        </w:rPr>
        <w:t xml:space="preserve"> guide the </w:t>
      </w:r>
      <w:r w:rsidR="005344FD" w:rsidRPr="00A42579">
        <w:rPr>
          <w:rFonts w:ascii="Arial" w:hAnsi="Arial" w:cs="Arial"/>
          <w:lang w:val="en-GB"/>
        </w:rPr>
        <w:t>m</w:t>
      </w:r>
      <w:r w:rsidR="00B235DD" w:rsidRPr="00A42579">
        <w:rPr>
          <w:rFonts w:ascii="Arial" w:hAnsi="Arial" w:cs="Arial"/>
          <w:lang w:val="en-GB"/>
        </w:rPr>
        <w:t xml:space="preserve">unicipal </w:t>
      </w:r>
      <w:r w:rsidR="005344FD" w:rsidRPr="00A42579">
        <w:rPr>
          <w:rFonts w:ascii="Arial" w:hAnsi="Arial" w:cs="Arial"/>
          <w:lang w:val="en-GB"/>
        </w:rPr>
        <w:t>m</w:t>
      </w:r>
      <w:r w:rsidR="006A3AFF" w:rsidRPr="00A42579">
        <w:rPr>
          <w:rFonts w:ascii="Arial" w:hAnsi="Arial" w:cs="Arial"/>
          <w:lang w:val="en-GB"/>
        </w:rPr>
        <w:t>anager in the manageme</w:t>
      </w:r>
      <w:r w:rsidRPr="00A42579">
        <w:rPr>
          <w:rFonts w:ascii="Arial" w:hAnsi="Arial" w:cs="Arial"/>
          <w:lang w:val="en-GB"/>
        </w:rPr>
        <w:t>nt of the municipality’s assets,</w:t>
      </w:r>
    </w:p>
    <w:p w14:paraId="156413BF" w14:textId="77777777" w:rsidR="006A3AFF" w:rsidRPr="00A42579" w:rsidRDefault="006F4996" w:rsidP="00F65B4E">
      <w:pPr>
        <w:autoSpaceDE w:val="0"/>
        <w:autoSpaceDN w:val="0"/>
        <w:adjustRightInd w:val="0"/>
        <w:spacing w:before="120" w:after="0"/>
        <w:jc w:val="both"/>
        <w:rPr>
          <w:rFonts w:ascii="Arial" w:hAnsi="Arial" w:cs="Arial"/>
          <w:lang w:val="en-GB"/>
        </w:rPr>
      </w:pPr>
      <w:r w:rsidRPr="00A42579">
        <w:rPr>
          <w:rFonts w:ascii="Arial" w:hAnsi="Arial" w:cs="Arial"/>
          <w:lang w:val="en-GB"/>
        </w:rPr>
        <w:t>- a</w:t>
      </w:r>
      <w:r w:rsidR="006A3AFF" w:rsidRPr="00A42579">
        <w:rPr>
          <w:rFonts w:ascii="Arial" w:hAnsi="Arial" w:cs="Arial"/>
          <w:lang w:val="en-GB"/>
        </w:rPr>
        <w:t xml:space="preserve">nd whereas the </w:t>
      </w:r>
      <w:r w:rsidRPr="00A42579">
        <w:rPr>
          <w:rFonts w:ascii="Arial" w:hAnsi="Arial" w:cs="Arial"/>
          <w:lang w:val="en-GB"/>
        </w:rPr>
        <w:t xml:space="preserve">Municipal </w:t>
      </w:r>
      <w:r w:rsidR="005A530F" w:rsidRPr="00A42579">
        <w:rPr>
          <w:rFonts w:ascii="Arial" w:hAnsi="Arial" w:cs="Arial"/>
          <w:lang w:val="en-GB"/>
        </w:rPr>
        <w:t>Manager as</w:t>
      </w:r>
      <w:r w:rsidR="006A3AFF" w:rsidRPr="00A42579">
        <w:rPr>
          <w:rFonts w:ascii="Arial" w:hAnsi="Arial" w:cs="Arial"/>
          <w:lang w:val="en-GB"/>
        </w:rPr>
        <w:t xml:space="preserve"> custodian of municipal funds and assets </w:t>
      </w:r>
      <w:r w:rsidR="005A530F" w:rsidRPr="00A42579">
        <w:rPr>
          <w:rFonts w:ascii="Arial" w:hAnsi="Arial" w:cs="Arial"/>
          <w:lang w:val="en-GB"/>
        </w:rPr>
        <w:t>is responsible</w:t>
      </w:r>
      <w:r w:rsidR="006A3AFF" w:rsidRPr="00A42579">
        <w:rPr>
          <w:rFonts w:ascii="Arial" w:hAnsi="Arial" w:cs="Arial"/>
          <w:lang w:val="en-GB"/>
        </w:rPr>
        <w:t xml:space="preserve"> for the implementation of the asset management policy which regulate </w:t>
      </w:r>
      <w:r w:rsidR="005A530F" w:rsidRPr="00A42579">
        <w:rPr>
          <w:rFonts w:ascii="Arial" w:hAnsi="Arial" w:cs="Arial"/>
          <w:lang w:val="en-GB"/>
        </w:rPr>
        <w:t>the acquisition</w:t>
      </w:r>
      <w:r w:rsidR="006A3AFF" w:rsidRPr="00A42579">
        <w:rPr>
          <w:rFonts w:ascii="Arial" w:hAnsi="Arial" w:cs="Arial"/>
          <w:lang w:val="en-GB"/>
        </w:rPr>
        <w:t>, safeguardin</w:t>
      </w:r>
      <w:r w:rsidRPr="00A42579">
        <w:rPr>
          <w:rFonts w:ascii="Arial" w:hAnsi="Arial" w:cs="Arial"/>
          <w:lang w:val="en-GB"/>
        </w:rPr>
        <w:t>g and maintenance of all assets,</w:t>
      </w:r>
    </w:p>
    <w:p w14:paraId="3B563811" w14:textId="77777777" w:rsidR="006A3AFF" w:rsidRDefault="006F4996" w:rsidP="00F65B4E">
      <w:pPr>
        <w:autoSpaceDE w:val="0"/>
        <w:autoSpaceDN w:val="0"/>
        <w:adjustRightInd w:val="0"/>
        <w:spacing w:before="120" w:after="0"/>
        <w:jc w:val="both"/>
        <w:rPr>
          <w:rFonts w:ascii="Arial" w:hAnsi="Arial" w:cs="Arial"/>
          <w:lang w:val="en-GB"/>
        </w:rPr>
      </w:pPr>
      <w:r w:rsidRPr="00A42579">
        <w:rPr>
          <w:rFonts w:ascii="Arial" w:hAnsi="Arial" w:cs="Arial"/>
          <w:lang w:val="en-GB"/>
        </w:rPr>
        <w:t>- a</w:t>
      </w:r>
      <w:r w:rsidR="006A3AFF" w:rsidRPr="00A42579">
        <w:rPr>
          <w:rFonts w:ascii="Arial" w:hAnsi="Arial" w:cs="Arial"/>
          <w:lang w:val="en-GB"/>
        </w:rPr>
        <w:t xml:space="preserve">nd whereas these assets must be protected over their useful life and may be used in </w:t>
      </w:r>
      <w:r w:rsidR="005A530F" w:rsidRPr="00A42579">
        <w:rPr>
          <w:rFonts w:ascii="Arial" w:hAnsi="Arial" w:cs="Arial"/>
          <w:lang w:val="en-GB"/>
        </w:rPr>
        <w:t>the production</w:t>
      </w:r>
      <w:r w:rsidR="006A3AFF" w:rsidRPr="00A42579">
        <w:rPr>
          <w:rFonts w:ascii="Arial" w:hAnsi="Arial" w:cs="Arial"/>
          <w:lang w:val="en-GB"/>
        </w:rPr>
        <w:t xml:space="preserve"> or supply of goods and services</w:t>
      </w:r>
      <w:r w:rsidRPr="00A42579">
        <w:rPr>
          <w:rFonts w:ascii="Arial" w:hAnsi="Arial" w:cs="Arial"/>
          <w:lang w:val="en-GB"/>
        </w:rPr>
        <w:t xml:space="preserve"> or for administrative purposes,</w:t>
      </w:r>
    </w:p>
    <w:p w14:paraId="75B1A80F" w14:textId="77777777" w:rsidR="00DE7251" w:rsidRDefault="00DE7251" w:rsidP="00F65B4E">
      <w:pPr>
        <w:autoSpaceDE w:val="0"/>
        <w:autoSpaceDN w:val="0"/>
        <w:adjustRightInd w:val="0"/>
        <w:spacing w:before="120" w:after="0"/>
        <w:jc w:val="both"/>
        <w:rPr>
          <w:rFonts w:ascii="Arial" w:hAnsi="Arial" w:cs="Arial"/>
          <w:lang w:val="en-GB"/>
        </w:rPr>
      </w:pPr>
      <w:r>
        <w:rPr>
          <w:rFonts w:ascii="Arial" w:hAnsi="Arial" w:cs="Arial"/>
          <w:lang w:val="en-GB"/>
        </w:rPr>
        <w:t xml:space="preserve">- and whereas </w:t>
      </w:r>
      <w:r w:rsidRPr="00A42579">
        <w:rPr>
          <w:rFonts w:ascii="Arial" w:hAnsi="Arial" w:cs="Arial"/>
          <w:lang w:val="en-GB"/>
        </w:rPr>
        <w:t>section 1</w:t>
      </w:r>
      <w:r>
        <w:rPr>
          <w:rFonts w:ascii="Arial" w:hAnsi="Arial" w:cs="Arial"/>
          <w:lang w:val="en-GB"/>
        </w:rPr>
        <w:t>22</w:t>
      </w:r>
      <w:r w:rsidRPr="00A42579">
        <w:rPr>
          <w:rFonts w:ascii="Arial" w:hAnsi="Arial" w:cs="Arial"/>
          <w:lang w:val="en-GB"/>
        </w:rPr>
        <w:t xml:space="preserve"> of the Local Government: Municipal Finance Management Act, 2003 (Act no. 56 of 2003) determines that</w:t>
      </w:r>
      <w:r>
        <w:rPr>
          <w:rFonts w:ascii="Arial" w:hAnsi="Arial" w:cs="Arial"/>
          <w:lang w:val="en-GB"/>
        </w:rPr>
        <w:t xml:space="preserve"> annual financial statements must be prepared in accordance with generally recognised accounting practice,</w:t>
      </w:r>
    </w:p>
    <w:p w14:paraId="3B893705" w14:textId="77777777" w:rsidR="00B3777C" w:rsidRPr="00B3777C" w:rsidRDefault="006F4996" w:rsidP="00F65B4E">
      <w:pPr>
        <w:autoSpaceDE w:val="0"/>
        <w:autoSpaceDN w:val="0"/>
        <w:adjustRightInd w:val="0"/>
        <w:spacing w:before="120" w:after="0"/>
        <w:jc w:val="both"/>
        <w:rPr>
          <w:rFonts w:ascii="Arial" w:hAnsi="Arial" w:cs="Arial"/>
          <w:color w:val="000000" w:themeColor="text1"/>
          <w:lang w:val="en-GB"/>
        </w:rPr>
      </w:pPr>
      <w:r w:rsidRPr="00A42579">
        <w:rPr>
          <w:rFonts w:ascii="Arial" w:hAnsi="Arial" w:cs="Arial"/>
          <w:lang w:val="en-GB"/>
        </w:rPr>
        <w:t>- now therefore the Municipal C</w:t>
      </w:r>
      <w:r w:rsidR="006A3AFF" w:rsidRPr="00A42579">
        <w:rPr>
          <w:rFonts w:ascii="Arial" w:hAnsi="Arial" w:cs="Arial"/>
          <w:lang w:val="en-GB"/>
        </w:rPr>
        <w:t xml:space="preserve">ouncil of </w:t>
      </w:r>
      <w:r w:rsidR="004D2B99" w:rsidRPr="00A42579">
        <w:rPr>
          <w:rFonts w:ascii="Arial" w:hAnsi="Arial" w:cs="Arial"/>
          <w:lang w:val="en-GB"/>
        </w:rPr>
        <w:t>the</w:t>
      </w:r>
      <w:r w:rsidR="004D2B99">
        <w:rPr>
          <w:rFonts w:ascii="Arial" w:hAnsi="Arial" w:cs="Arial"/>
          <w:lang w:val="en-GB"/>
        </w:rPr>
        <w:t xml:space="preserve"> </w:t>
      </w:r>
      <w:r w:rsidR="005652D0">
        <w:rPr>
          <w:rFonts w:ascii="Arial" w:hAnsi="Arial" w:cs="Arial"/>
          <w:color w:val="000000" w:themeColor="text1"/>
        </w:rPr>
        <w:t xml:space="preserve">Mopani District </w:t>
      </w:r>
      <w:r w:rsidR="005E471D" w:rsidRPr="00CC6798">
        <w:rPr>
          <w:rFonts w:ascii="Arial" w:hAnsi="Arial" w:cs="Arial"/>
          <w:color w:val="000000" w:themeColor="text1"/>
        </w:rPr>
        <w:t xml:space="preserve">Municipality </w:t>
      </w:r>
      <w:r w:rsidR="006A3AFF" w:rsidRPr="00DA3D00">
        <w:rPr>
          <w:rFonts w:ascii="Arial" w:hAnsi="Arial" w:cs="Arial"/>
          <w:color w:val="000000"/>
          <w:lang w:val="en-GB"/>
        </w:rPr>
        <w:t xml:space="preserve">adopts the </w:t>
      </w:r>
      <w:r w:rsidR="005A530F" w:rsidRPr="00DA3D00">
        <w:rPr>
          <w:rFonts w:ascii="Arial" w:hAnsi="Arial" w:cs="Arial"/>
          <w:color w:val="000000"/>
          <w:lang w:val="en-GB"/>
        </w:rPr>
        <w:t xml:space="preserve">following </w:t>
      </w:r>
      <w:r w:rsidR="00B3777C">
        <w:rPr>
          <w:rFonts w:ascii="Arial" w:hAnsi="Arial" w:cs="Arial"/>
          <w:color w:val="000000" w:themeColor="text1"/>
          <w:sz w:val="23"/>
          <w:szCs w:val="23"/>
          <w:lang w:val="en-ZA" w:eastAsia="en-GB"/>
        </w:rPr>
        <w:t>Asset Management Policy:</w:t>
      </w:r>
    </w:p>
    <w:p w14:paraId="1A108021" w14:textId="77777777" w:rsidR="00952AC9" w:rsidRDefault="00952AC9" w:rsidP="00F65B4E">
      <w:pPr>
        <w:autoSpaceDE w:val="0"/>
        <w:autoSpaceDN w:val="0"/>
        <w:adjustRightInd w:val="0"/>
        <w:spacing w:after="0"/>
        <w:jc w:val="both"/>
        <w:rPr>
          <w:rFonts w:ascii="Arial" w:hAnsi="Arial" w:cs="Arial"/>
          <w:color w:val="000000"/>
          <w:lang w:val="en-GB"/>
        </w:rPr>
      </w:pPr>
    </w:p>
    <w:p w14:paraId="06102624" w14:textId="77777777" w:rsidR="00853C01" w:rsidRPr="00DA3D00" w:rsidRDefault="005339C3" w:rsidP="00F65B4E">
      <w:pPr>
        <w:pStyle w:val="Heading1"/>
        <w:spacing w:line="276" w:lineRule="auto"/>
        <w:ind w:left="0" w:firstLine="0"/>
        <w:jc w:val="both"/>
        <w:rPr>
          <w:rFonts w:cs="Arial"/>
          <w:color w:val="000000"/>
          <w:sz w:val="22"/>
          <w:szCs w:val="22"/>
        </w:rPr>
      </w:pPr>
      <w:bookmarkStart w:id="1" w:name="_Toc341188244"/>
      <w:r w:rsidRPr="00DA3D00">
        <w:rPr>
          <w:rFonts w:eastAsia="Calibri" w:cs="Arial"/>
          <w:sz w:val="22"/>
          <w:szCs w:val="22"/>
        </w:rPr>
        <w:t>ABBREVIATIONS AND DEFINITIONS</w:t>
      </w:r>
      <w:bookmarkEnd w:id="1"/>
    </w:p>
    <w:p w14:paraId="3493F6BD" w14:textId="77777777" w:rsidR="00A24D53" w:rsidRPr="00DA3D00" w:rsidRDefault="00A24D53"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AM </w:t>
      </w:r>
      <w:r w:rsidRPr="00DA3D00">
        <w:rPr>
          <w:rFonts w:ascii="Arial" w:hAnsi="Arial" w:cs="Arial"/>
          <w:color w:val="000000"/>
          <w:lang w:val="en-GB"/>
        </w:rPr>
        <w:tab/>
      </w:r>
      <w:r w:rsidRPr="00DA3D00">
        <w:rPr>
          <w:rFonts w:ascii="Arial" w:hAnsi="Arial" w:cs="Arial"/>
          <w:color w:val="000000"/>
          <w:lang w:val="en-GB"/>
        </w:rPr>
        <w:tab/>
        <w:t>Asset Management</w:t>
      </w:r>
    </w:p>
    <w:p w14:paraId="2B6D8B53" w14:textId="77777777" w:rsidR="00A24D53" w:rsidRPr="00DA3D00" w:rsidRDefault="00A24D53"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AMS </w:t>
      </w:r>
      <w:r w:rsidRPr="00DA3D00">
        <w:rPr>
          <w:rFonts w:ascii="Arial" w:hAnsi="Arial" w:cs="Arial"/>
          <w:color w:val="000000"/>
          <w:lang w:val="en-GB"/>
        </w:rPr>
        <w:tab/>
      </w:r>
      <w:r w:rsidRPr="00DA3D00">
        <w:rPr>
          <w:rFonts w:ascii="Arial" w:hAnsi="Arial" w:cs="Arial"/>
          <w:color w:val="000000"/>
          <w:lang w:val="en-GB"/>
        </w:rPr>
        <w:tab/>
        <w:t>Asset Management System</w:t>
      </w:r>
    </w:p>
    <w:p w14:paraId="2486C0C0" w14:textId="77777777" w:rsidR="00A24D53" w:rsidRPr="00DA3D00" w:rsidRDefault="00A24D53"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AR </w:t>
      </w:r>
      <w:r w:rsidRPr="00DA3D00">
        <w:rPr>
          <w:rFonts w:ascii="Arial" w:hAnsi="Arial" w:cs="Arial"/>
          <w:color w:val="000000"/>
          <w:lang w:val="en-GB"/>
        </w:rPr>
        <w:tab/>
      </w:r>
      <w:r w:rsidRPr="00DA3D00">
        <w:rPr>
          <w:rFonts w:ascii="Arial" w:hAnsi="Arial" w:cs="Arial"/>
          <w:color w:val="000000"/>
          <w:lang w:val="en-GB"/>
        </w:rPr>
        <w:tab/>
        <w:t>Asset Register</w:t>
      </w:r>
    </w:p>
    <w:p w14:paraId="609D582B" w14:textId="77777777" w:rsidR="00A24D53" w:rsidRPr="00D34E93" w:rsidRDefault="00A24D53" w:rsidP="00F65B4E">
      <w:pPr>
        <w:autoSpaceDE w:val="0"/>
        <w:autoSpaceDN w:val="0"/>
        <w:adjustRightInd w:val="0"/>
        <w:spacing w:after="0"/>
        <w:jc w:val="both"/>
        <w:rPr>
          <w:rFonts w:ascii="Arial" w:hAnsi="Arial" w:cs="Arial"/>
          <w:color w:val="000000" w:themeColor="text1"/>
          <w:lang w:val="en-GB"/>
        </w:rPr>
      </w:pPr>
      <w:r w:rsidRPr="00D34E93">
        <w:rPr>
          <w:rFonts w:ascii="Arial" w:hAnsi="Arial" w:cs="Arial"/>
          <w:color w:val="000000" w:themeColor="text1"/>
          <w:lang w:val="en-GB"/>
        </w:rPr>
        <w:t xml:space="preserve">CFO </w:t>
      </w:r>
      <w:r w:rsidRPr="00D34E93">
        <w:rPr>
          <w:rFonts w:ascii="Arial" w:hAnsi="Arial" w:cs="Arial"/>
          <w:color w:val="000000" w:themeColor="text1"/>
          <w:lang w:val="en-GB"/>
        </w:rPr>
        <w:tab/>
      </w:r>
      <w:r w:rsidRPr="00D34E93">
        <w:rPr>
          <w:rFonts w:ascii="Arial" w:hAnsi="Arial" w:cs="Arial"/>
          <w:color w:val="000000" w:themeColor="text1"/>
          <w:lang w:val="en-GB"/>
        </w:rPr>
        <w:tab/>
        <w:t>Chief Financial Officer</w:t>
      </w:r>
    </w:p>
    <w:p w14:paraId="0F4C6255" w14:textId="77777777" w:rsidR="005344FD" w:rsidRDefault="005344FD" w:rsidP="00F65B4E">
      <w:pPr>
        <w:autoSpaceDE w:val="0"/>
        <w:autoSpaceDN w:val="0"/>
        <w:adjustRightInd w:val="0"/>
        <w:spacing w:after="0"/>
        <w:jc w:val="both"/>
        <w:rPr>
          <w:rFonts w:ascii="Arial" w:hAnsi="Arial" w:cs="Arial"/>
          <w:color w:val="000000" w:themeColor="text1"/>
          <w:lang w:val="en-GB"/>
        </w:rPr>
      </w:pPr>
      <w:r w:rsidRPr="00D34E93">
        <w:rPr>
          <w:rFonts w:ascii="Arial" w:hAnsi="Arial" w:cs="Arial"/>
          <w:color w:val="000000" w:themeColor="text1"/>
          <w:lang w:val="en-GB"/>
        </w:rPr>
        <w:t>CRR</w:t>
      </w:r>
      <w:r w:rsidR="00337DE7" w:rsidRPr="00D34E93">
        <w:rPr>
          <w:rFonts w:ascii="Arial" w:hAnsi="Arial" w:cs="Arial"/>
          <w:color w:val="000000" w:themeColor="text1"/>
          <w:lang w:val="en-GB"/>
        </w:rPr>
        <w:tab/>
      </w:r>
      <w:r w:rsidR="00337DE7" w:rsidRPr="00D34E93">
        <w:rPr>
          <w:rFonts w:ascii="Arial" w:hAnsi="Arial" w:cs="Arial"/>
          <w:color w:val="000000" w:themeColor="text1"/>
          <w:lang w:val="en-GB"/>
        </w:rPr>
        <w:tab/>
        <w:t>Capital Replacement Reserve</w:t>
      </w:r>
    </w:p>
    <w:p w14:paraId="00652243" w14:textId="77777777" w:rsidR="001B3912" w:rsidRDefault="001B3912" w:rsidP="00F65B4E">
      <w:pPr>
        <w:autoSpaceDE w:val="0"/>
        <w:autoSpaceDN w:val="0"/>
        <w:adjustRightInd w:val="0"/>
        <w:spacing w:after="0"/>
        <w:jc w:val="both"/>
        <w:rPr>
          <w:rFonts w:ascii="Arial" w:hAnsi="Arial" w:cs="Arial"/>
          <w:color w:val="000000"/>
          <w:lang w:val="en-ZA" w:eastAsia="en-GB"/>
        </w:rPr>
      </w:pPr>
      <w:r w:rsidRPr="001B3912">
        <w:rPr>
          <w:rFonts w:ascii="Arial" w:hAnsi="Arial" w:cs="Arial"/>
          <w:color w:val="000000"/>
          <w:lang w:val="en-ZA" w:eastAsia="en-GB"/>
        </w:rPr>
        <w:t xml:space="preserve">CoGTA </w:t>
      </w:r>
      <w:r>
        <w:rPr>
          <w:rFonts w:ascii="Arial" w:hAnsi="Arial" w:cs="Arial"/>
          <w:color w:val="000000"/>
          <w:lang w:val="en-ZA" w:eastAsia="en-GB"/>
        </w:rPr>
        <w:tab/>
      </w:r>
      <w:r w:rsidRPr="001B3912">
        <w:rPr>
          <w:rFonts w:ascii="Arial" w:hAnsi="Arial" w:cs="Arial"/>
          <w:color w:val="000000"/>
          <w:lang w:val="en-ZA" w:eastAsia="en-GB"/>
        </w:rPr>
        <w:t>Cooperative Governance and Traditional Affairs</w:t>
      </w:r>
    </w:p>
    <w:p w14:paraId="42E00D7A" w14:textId="77777777" w:rsidR="001B3912" w:rsidRDefault="001B3912" w:rsidP="00F65B4E">
      <w:pPr>
        <w:autoSpaceDE w:val="0"/>
        <w:autoSpaceDN w:val="0"/>
        <w:adjustRightInd w:val="0"/>
        <w:spacing w:after="0"/>
        <w:jc w:val="both"/>
        <w:rPr>
          <w:rFonts w:ascii="Arial" w:hAnsi="Arial" w:cs="Arial"/>
          <w:color w:val="000000"/>
          <w:lang w:val="en-ZA" w:eastAsia="en-GB"/>
        </w:rPr>
      </w:pPr>
      <w:r w:rsidRPr="001B3912">
        <w:rPr>
          <w:rFonts w:ascii="Arial" w:hAnsi="Arial" w:cs="Arial"/>
          <w:color w:val="000000"/>
          <w:lang w:val="en-ZA" w:eastAsia="en-GB"/>
        </w:rPr>
        <w:t xml:space="preserve">EPWP </w:t>
      </w:r>
      <w:r>
        <w:rPr>
          <w:rFonts w:ascii="Arial" w:hAnsi="Arial" w:cs="Arial"/>
          <w:color w:val="000000"/>
          <w:lang w:val="en-ZA" w:eastAsia="en-GB"/>
        </w:rPr>
        <w:tab/>
      </w:r>
      <w:r>
        <w:rPr>
          <w:rFonts w:ascii="Arial" w:hAnsi="Arial" w:cs="Arial"/>
          <w:color w:val="000000"/>
          <w:lang w:val="en-ZA" w:eastAsia="en-GB"/>
        </w:rPr>
        <w:tab/>
      </w:r>
      <w:r w:rsidRPr="001B3912">
        <w:rPr>
          <w:rFonts w:ascii="Arial" w:hAnsi="Arial" w:cs="Arial"/>
          <w:color w:val="000000"/>
          <w:lang w:val="en-ZA" w:eastAsia="en-GB"/>
        </w:rPr>
        <w:t>Expanded Public Work Program</w:t>
      </w:r>
    </w:p>
    <w:p w14:paraId="2871D073" w14:textId="77777777" w:rsidR="001B3912" w:rsidRPr="001B3912" w:rsidRDefault="001B3912" w:rsidP="00F65B4E">
      <w:pPr>
        <w:autoSpaceDE w:val="0"/>
        <w:autoSpaceDN w:val="0"/>
        <w:adjustRightInd w:val="0"/>
        <w:spacing w:after="0"/>
        <w:jc w:val="both"/>
        <w:rPr>
          <w:rFonts w:ascii="Arial" w:hAnsi="Arial" w:cs="Arial"/>
          <w:color w:val="000000"/>
          <w:lang w:val="en-ZA" w:eastAsia="en-GB"/>
        </w:rPr>
      </w:pPr>
      <w:r w:rsidRPr="001B3912">
        <w:rPr>
          <w:rFonts w:ascii="Arial" w:hAnsi="Arial" w:cs="Arial"/>
          <w:color w:val="000000"/>
          <w:lang w:val="en-ZA" w:eastAsia="en-GB"/>
        </w:rPr>
        <w:t xml:space="preserve">GIS </w:t>
      </w:r>
      <w:r>
        <w:rPr>
          <w:rFonts w:ascii="Arial" w:hAnsi="Arial" w:cs="Arial"/>
          <w:color w:val="000000"/>
          <w:lang w:val="en-ZA" w:eastAsia="en-GB"/>
        </w:rPr>
        <w:tab/>
      </w:r>
      <w:r>
        <w:rPr>
          <w:rFonts w:ascii="Arial" w:hAnsi="Arial" w:cs="Arial"/>
          <w:color w:val="000000"/>
          <w:lang w:val="en-ZA" w:eastAsia="en-GB"/>
        </w:rPr>
        <w:tab/>
      </w:r>
      <w:r w:rsidRPr="001B3912">
        <w:rPr>
          <w:rFonts w:ascii="Arial" w:hAnsi="Arial" w:cs="Arial"/>
          <w:color w:val="000000"/>
          <w:lang w:val="en-ZA" w:eastAsia="en-GB"/>
        </w:rPr>
        <w:t>Geographical Information System</w:t>
      </w:r>
    </w:p>
    <w:p w14:paraId="31568673" w14:textId="77777777" w:rsidR="00A24D53" w:rsidRPr="00D34E93" w:rsidRDefault="00A24D53" w:rsidP="00F65B4E">
      <w:pPr>
        <w:autoSpaceDE w:val="0"/>
        <w:autoSpaceDN w:val="0"/>
        <w:adjustRightInd w:val="0"/>
        <w:spacing w:after="0"/>
        <w:jc w:val="both"/>
        <w:rPr>
          <w:rFonts w:ascii="Arial" w:hAnsi="Arial" w:cs="Arial"/>
          <w:color w:val="000000" w:themeColor="text1"/>
          <w:lang w:val="en-GB"/>
        </w:rPr>
      </w:pPr>
      <w:r w:rsidRPr="00D34E93">
        <w:rPr>
          <w:rFonts w:ascii="Arial" w:hAnsi="Arial" w:cs="Arial"/>
          <w:color w:val="000000" w:themeColor="text1"/>
          <w:lang w:val="en-GB"/>
        </w:rPr>
        <w:t xml:space="preserve">GRAP </w:t>
      </w:r>
      <w:r w:rsidRPr="00D34E93">
        <w:rPr>
          <w:rFonts w:ascii="Arial" w:hAnsi="Arial" w:cs="Arial"/>
          <w:color w:val="000000" w:themeColor="text1"/>
          <w:lang w:val="en-GB"/>
        </w:rPr>
        <w:tab/>
      </w:r>
      <w:r w:rsidRPr="00D34E93">
        <w:rPr>
          <w:rFonts w:ascii="Arial" w:hAnsi="Arial" w:cs="Arial"/>
          <w:color w:val="000000" w:themeColor="text1"/>
          <w:lang w:val="en-GB"/>
        </w:rPr>
        <w:tab/>
        <w:t>Standards of Generally Recognised Accounting Practice</w:t>
      </w:r>
    </w:p>
    <w:p w14:paraId="5F70A5DE" w14:textId="77777777" w:rsidR="00A24D53" w:rsidRPr="00D34E93" w:rsidRDefault="00A24D53" w:rsidP="00F65B4E">
      <w:pPr>
        <w:autoSpaceDE w:val="0"/>
        <w:autoSpaceDN w:val="0"/>
        <w:adjustRightInd w:val="0"/>
        <w:spacing w:after="0"/>
        <w:jc w:val="both"/>
        <w:rPr>
          <w:rFonts w:ascii="Arial" w:hAnsi="Arial" w:cs="Arial"/>
          <w:color w:val="000000" w:themeColor="text1"/>
          <w:lang w:val="en-GB"/>
        </w:rPr>
      </w:pPr>
      <w:r w:rsidRPr="00D34E93">
        <w:rPr>
          <w:rFonts w:ascii="Arial" w:hAnsi="Arial" w:cs="Arial"/>
          <w:color w:val="000000" w:themeColor="text1"/>
          <w:lang w:val="en-GB"/>
        </w:rPr>
        <w:t>IA</w:t>
      </w:r>
      <w:r w:rsidRPr="00D34E93">
        <w:rPr>
          <w:rFonts w:ascii="Arial" w:hAnsi="Arial" w:cs="Arial"/>
          <w:color w:val="000000" w:themeColor="text1"/>
          <w:lang w:val="en-GB"/>
        </w:rPr>
        <w:tab/>
      </w:r>
      <w:r w:rsidRPr="00D34E93">
        <w:rPr>
          <w:rFonts w:ascii="Arial" w:hAnsi="Arial" w:cs="Arial"/>
          <w:color w:val="000000" w:themeColor="text1"/>
          <w:lang w:val="en-GB"/>
        </w:rPr>
        <w:tab/>
        <w:t>Intangible Assets</w:t>
      </w:r>
    </w:p>
    <w:p w14:paraId="7F982969" w14:textId="77777777" w:rsidR="00A24D53" w:rsidRPr="00D34E93" w:rsidRDefault="00A24D53" w:rsidP="00F65B4E">
      <w:pPr>
        <w:autoSpaceDE w:val="0"/>
        <w:autoSpaceDN w:val="0"/>
        <w:adjustRightInd w:val="0"/>
        <w:spacing w:after="0"/>
        <w:jc w:val="both"/>
        <w:rPr>
          <w:rFonts w:ascii="Arial" w:hAnsi="Arial" w:cs="Arial"/>
          <w:color w:val="000000" w:themeColor="text1"/>
          <w:lang w:val="en-GB"/>
        </w:rPr>
      </w:pPr>
      <w:r w:rsidRPr="00D34E93">
        <w:rPr>
          <w:rFonts w:ascii="Arial" w:hAnsi="Arial" w:cs="Arial"/>
          <w:color w:val="000000" w:themeColor="text1"/>
          <w:lang w:val="en-GB"/>
        </w:rPr>
        <w:t xml:space="preserve">IAR </w:t>
      </w:r>
      <w:r w:rsidRPr="00D34E93">
        <w:rPr>
          <w:rFonts w:ascii="Arial" w:hAnsi="Arial" w:cs="Arial"/>
          <w:color w:val="000000" w:themeColor="text1"/>
          <w:lang w:val="en-GB"/>
        </w:rPr>
        <w:tab/>
      </w:r>
      <w:r w:rsidRPr="00D34E93">
        <w:rPr>
          <w:rFonts w:ascii="Arial" w:hAnsi="Arial" w:cs="Arial"/>
          <w:color w:val="000000" w:themeColor="text1"/>
          <w:lang w:val="en-GB"/>
        </w:rPr>
        <w:tab/>
        <w:t>Infrastructure Asset Register</w:t>
      </w:r>
    </w:p>
    <w:p w14:paraId="0B799357" w14:textId="77777777" w:rsidR="00A24D53" w:rsidRPr="00D34E93" w:rsidRDefault="00A24D53" w:rsidP="00F65B4E">
      <w:pPr>
        <w:autoSpaceDE w:val="0"/>
        <w:autoSpaceDN w:val="0"/>
        <w:adjustRightInd w:val="0"/>
        <w:spacing w:after="0"/>
        <w:jc w:val="both"/>
        <w:rPr>
          <w:rFonts w:ascii="Arial" w:hAnsi="Arial" w:cs="Arial"/>
          <w:color w:val="000000" w:themeColor="text1"/>
          <w:lang w:val="en-GB"/>
        </w:rPr>
      </w:pPr>
      <w:r w:rsidRPr="00D34E93">
        <w:rPr>
          <w:rFonts w:ascii="Arial" w:hAnsi="Arial" w:cs="Arial"/>
          <w:color w:val="000000" w:themeColor="text1"/>
          <w:lang w:val="en-GB"/>
        </w:rPr>
        <w:t xml:space="preserve">IDP </w:t>
      </w:r>
      <w:r w:rsidRPr="00D34E93">
        <w:rPr>
          <w:rFonts w:ascii="Arial" w:hAnsi="Arial" w:cs="Arial"/>
          <w:color w:val="000000" w:themeColor="text1"/>
          <w:lang w:val="en-GB"/>
        </w:rPr>
        <w:tab/>
      </w:r>
      <w:r w:rsidRPr="00D34E93">
        <w:rPr>
          <w:rFonts w:ascii="Arial" w:hAnsi="Arial" w:cs="Arial"/>
          <w:color w:val="000000" w:themeColor="text1"/>
          <w:lang w:val="en-GB"/>
        </w:rPr>
        <w:tab/>
        <w:t>Integrated Development Plan</w:t>
      </w:r>
    </w:p>
    <w:p w14:paraId="52161D30" w14:textId="77777777" w:rsidR="00A24D53" w:rsidRPr="00D34E93" w:rsidRDefault="00A24D53" w:rsidP="00F65B4E">
      <w:pPr>
        <w:autoSpaceDE w:val="0"/>
        <w:autoSpaceDN w:val="0"/>
        <w:adjustRightInd w:val="0"/>
        <w:spacing w:after="0"/>
        <w:jc w:val="both"/>
        <w:rPr>
          <w:rFonts w:ascii="Arial" w:hAnsi="Arial" w:cs="Arial"/>
          <w:color w:val="000000" w:themeColor="text1"/>
          <w:lang w:val="en-GB"/>
        </w:rPr>
      </w:pPr>
      <w:r w:rsidRPr="00D34E93">
        <w:rPr>
          <w:rFonts w:ascii="Arial" w:hAnsi="Arial" w:cs="Arial"/>
          <w:color w:val="000000" w:themeColor="text1"/>
          <w:lang w:val="en-GB"/>
        </w:rPr>
        <w:t>IP</w:t>
      </w:r>
      <w:r w:rsidRPr="00D34E93">
        <w:rPr>
          <w:rFonts w:ascii="Arial" w:hAnsi="Arial" w:cs="Arial"/>
          <w:color w:val="000000" w:themeColor="text1"/>
          <w:lang w:val="en-GB"/>
        </w:rPr>
        <w:tab/>
      </w:r>
      <w:r w:rsidRPr="00D34E93">
        <w:rPr>
          <w:rFonts w:ascii="Arial" w:hAnsi="Arial" w:cs="Arial"/>
          <w:color w:val="000000" w:themeColor="text1"/>
          <w:lang w:val="en-GB"/>
        </w:rPr>
        <w:tab/>
        <w:t>Investment Property</w:t>
      </w:r>
    </w:p>
    <w:p w14:paraId="356A9733" w14:textId="77777777" w:rsidR="00150EEF" w:rsidRPr="00D34E93" w:rsidRDefault="00A24D53" w:rsidP="00F65B4E">
      <w:pPr>
        <w:pStyle w:val="Default"/>
        <w:spacing w:line="276" w:lineRule="auto"/>
        <w:jc w:val="both"/>
        <w:rPr>
          <w:color w:val="000000" w:themeColor="text1"/>
          <w:sz w:val="22"/>
          <w:szCs w:val="22"/>
          <w:lang w:eastAsia="en-GB"/>
        </w:rPr>
      </w:pPr>
      <w:r w:rsidRPr="00D34E93">
        <w:rPr>
          <w:color w:val="000000" w:themeColor="text1"/>
          <w:sz w:val="22"/>
          <w:szCs w:val="22"/>
          <w:lang w:val="en-GB"/>
        </w:rPr>
        <w:t xml:space="preserve">MFMA </w:t>
      </w:r>
      <w:r w:rsidRPr="00D34E93">
        <w:rPr>
          <w:color w:val="000000" w:themeColor="text1"/>
          <w:sz w:val="22"/>
          <w:szCs w:val="22"/>
          <w:lang w:val="en-GB"/>
        </w:rPr>
        <w:tab/>
      </w:r>
      <w:r w:rsidRPr="00D34E93">
        <w:rPr>
          <w:color w:val="000000" w:themeColor="text1"/>
          <w:sz w:val="22"/>
          <w:szCs w:val="22"/>
          <w:lang w:val="en-GB"/>
        </w:rPr>
        <w:tab/>
        <w:t>Municipal Finance Management Act</w:t>
      </w:r>
      <w:r w:rsidR="00150EEF" w:rsidRPr="00D34E93">
        <w:rPr>
          <w:color w:val="000000" w:themeColor="text1"/>
          <w:lang w:val="en-GB"/>
        </w:rPr>
        <w:t xml:space="preserve"> </w:t>
      </w:r>
      <w:r w:rsidR="00150EEF" w:rsidRPr="00D34E93">
        <w:rPr>
          <w:color w:val="000000" w:themeColor="text1"/>
          <w:sz w:val="22"/>
          <w:szCs w:val="22"/>
          <w:lang w:eastAsia="en-GB"/>
        </w:rPr>
        <w:t xml:space="preserve">(No. 56 of 2003) </w:t>
      </w:r>
    </w:p>
    <w:p w14:paraId="5537546C" w14:textId="77777777" w:rsidR="00150EEF" w:rsidRPr="00150EEF" w:rsidRDefault="00150EEF" w:rsidP="00F65B4E">
      <w:pPr>
        <w:pStyle w:val="Default"/>
        <w:spacing w:line="276" w:lineRule="auto"/>
        <w:jc w:val="both"/>
        <w:rPr>
          <w:sz w:val="22"/>
          <w:szCs w:val="22"/>
          <w:lang w:eastAsia="en-GB"/>
        </w:rPr>
      </w:pPr>
      <w:r w:rsidRPr="00150EEF">
        <w:rPr>
          <w:sz w:val="22"/>
          <w:szCs w:val="22"/>
          <w:lang w:val="en-GB"/>
        </w:rPr>
        <w:t>MM</w:t>
      </w:r>
      <w:r w:rsidRPr="00150EEF">
        <w:rPr>
          <w:sz w:val="22"/>
          <w:szCs w:val="22"/>
          <w:lang w:val="en-GB"/>
        </w:rPr>
        <w:tab/>
      </w:r>
      <w:r w:rsidRPr="00150EEF">
        <w:rPr>
          <w:sz w:val="22"/>
          <w:szCs w:val="22"/>
          <w:lang w:val="en-GB"/>
        </w:rPr>
        <w:tab/>
        <w:t xml:space="preserve">Municipal Manager </w:t>
      </w:r>
      <w:r w:rsidRPr="00150EEF">
        <w:rPr>
          <w:sz w:val="22"/>
          <w:szCs w:val="22"/>
          <w:lang w:eastAsia="en-GB"/>
        </w:rPr>
        <w:t xml:space="preserve">(i.e. Accounting Officer) </w:t>
      </w:r>
    </w:p>
    <w:p w14:paraId="46AE855B" w14:textId="77777777" w:rsidR="00150EEF" w:rsidRPr="00150EEF" w:rsidRDefault="00A24D53" w:rsidP="00F65B4E">
      <w:pPr>
        <w:pStyle w:val="Default"/>
        <w:spacing w:line="276" w:lineRule="auto"/>
        <w:jc w:val="both"/>
        <w:rPr>
          <w:sz w:val="22"/>
          <w:szCs w:val="22"/>
          <w:lang w:eastAsia="en-GB"/>
        </w:rPr>
      </w:pPr>
      <w:r w:rsidRPr="00150EEF">
        <w:rPr>
          <w:sz w:val="22"/>
          <w:szCs w:val="22"/>
          <w:lang w:val="en-GB"/>
        </w:rPr>
        <w:t xml:space="preserve">MSA </w:t>
      </w:r>
      <w:r w:rsidRPr="00150EEF">
        <w:rPr>
          <w:sz w:val="22"/>
          <w:szCs w:val="22"/>
          <w:lang w:val="en-GB"/>
        </w:rPr>
        <w:tab/>
      </w:r>
      <w:r w:rsidRPr="00150EEF">
        <w:rPr>
          <w:sz w:val="22"/>
          <w:szCs w:val="22"/>
          <w:lang w:val="en-GB"/>
        </w:rPr>
        <w:tab/>
        <w:t>Municipal S</w:t>
      </w:r>
      <w:r w:rsidR="00150EEF" w:rsidRPr="00150EEF">
        <w:rPr>
          <w:sz w:val="22"/>
          <w:szCs w:val="22"/>
          <w:lang w:val="en-GB"/>
        </w:rPr>
        <w:t>ystem</w:t>
      </w:r>
      <w:r w:rsidRPr="00150EEF">
        <w:rPr>
          <w:sz w:val="22"/>
          <w:szCs w:val="22"/>
          <w:lang w:val="en-GB"/>
        </w:rPr>
        <w:t>s Act</w:t>
      </w:r>
      <w:r w:rsidR="00150EEF">
        <w:rPr>
          <w:lang w:val="en-GB"/>
        </w:rPr>
        <w:t xml:space="preserve"> </w:t>
      </w:r>
      <w:r w:rsidR="00150EEF" w:rsidRPr="00150EEF">
        <w:rPr>
          <w:sz w:val="22"/>
          <w:szCs w:val="22"/>
          <w:lang w:eastAsia="en-GB"/>
        </w:rPr>
        <w:t xml:space="preserve">(No. 32 of 2000) </w:t>
      </w:r>
    </w:p>
    <w:p w14:paraId="303ED0E5" w14:textId="77777777" w:rsidR="00A24D53" w:rsidRPr="00150EEF" w:rsidRDefault="00A24D53" w:rsidP="00F65B4E">
      <w:pPr>
        <w:autoSpaceDE w:val="0"/>
        <w:autoSpaceDN w:val="0"/>
        <w:adjustRightInd w:val="0"/>
        <w:spacing w:after="0"/>
        <w:jc w:val="both"/>
        <w:rPr>
          <w:rFonts w:ascii="Arial" w:hAnsi="Arial" w:cs="Arial"/>
          <w:color w:val="000000"/>
          <w:lang w:val="en-GB"/>
        </w:rPr>
      </w:pPr>
      <w:r w:rsidRPr="00150EEF">
        <w:rPr>
          <w:rFonts w:ascii="Arial" w:hAnsi="Arial" w:cs="Arial"/>
          <w:color w:val="000000"/>
          <w:lang w:val="en-GB"/>
        </w:rPr>
        <w:t xml:space="preserve">NT </w:t>
      </w:r>
      <w:r w:rsidRPr="00150EEF">
        <w:rPr>
          <w:rFonts w:ascii="Arial" w:hAnsi="Arial" w:cs="Arial"/>
          <w:color w:val="000000"/>
          <w:lang w:val="en-GB"/>
        </w:rPr>
        <w:tab/>
      </w:r>
      <w:r w:rsidRPr="00150EEF">
        <w:rPr>
          <w:rFonts w:ascii="Arial" w:hAnsi="Arial" w:cs="Arial"/>
          <w:color w:val="000000"/>
          <w:lang w:val="en-GB"/>
        </w:rPr>
        <w:tab/>
        <w:t>National Treasury</w:t>
      </w:r>
    </w:p>
    <w:p w14:paraId="74E0BD0D" w14:textId="77777777" w:rsidR="00A245F9" w:rsidRPr="00DA3D00" w:rsidRDefault="00A245F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OHSA</w:t>
      </w:r>
      <w:r w:rsidRPr="00DA3D00">
        <w:rPr>
          <w:rFonts w:ascii="Arial" w:hAnsi="Arial" w:cs="Arial"/>
          <w:color w:val="000000"/>
          <w:lang w:val="en-GB"/>
        </w:rPr>
        <w:tab/>
      </w:r>
      <w:r w:rsidRPr="00DA3D00">
        <w:rPr>
          <w:rFonts w:ascii="Arial" w:hAnsi="Arial" w:cs="Arial"/>
          <w:color w:val="000000"/>
          <w:lang w:val="en-GB"/>
        </w:rPr>
        <w:tab/>
        <w:t>Occupational Health and Safety Act</w:t>
      </w:r>
    </w:p>
    <w:p w14:paraId="6CC19015" w14:textId="77777777" w:rsidR="00A24D53" w:rsidRPr="00DA3D00" w:rsidRDefault="00A24D53"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lastRenderedPageBreak/>
        <w:t xml:space="preserve">PPE </w:t>
      </w:r>
      <w:r w:rsidRPr="00DA3D00">
        <w:rPr>
          <w:rFonts w:ascii="Arial" w:hAnsi="Arial" w:cs="Arial"/>
          <w:color w:val="000000"/>
          <w:lang w:val="en-GB"/>
        </w:rPr>
        <w:tab/>
      </w:r>
      <w:r w:rsidRPr="00DA3D00">
        <w:rPr>
          <w:rFonts w:ascii="Arial" w:hAnsi="Arial" w:cs="Arial"/>
          <w:color w:val="000000"/>
          <w:lang w:val="en-GB"/>
        </w:rPr>
        <w:tab/>
        <w:t>Property, Plant and Equipment</w:t>
      </w:r>
    </w:p>
    <w:p w14:paraId="58C17947" w14:textId="77777777" w:rsidR="00D34E93" w:rsidRDefault="00D34E93" w:rsidP="00F65B4E">
      <w:pPr>
        <w:spacing w:after="0"/>
        <w:jc w:val="both"/>
        <w:rPr>
          <w:rFonts w:ascii="Arial" w:hAnsi="Arial" w:cs="Arial"/>
          <w:b/>
          <w:color w:val="000000"/>
          <w:lang w:val="en-GB"/>
        </w:rPr>
      </w:pPr>
    </w:p>
    <w:p w14:paraId="1156782E" w14:textId="77777777" w:rsidR="00D34E93" w:rsidRDefault="00D34E93" w:rsidP="00F65B4E">
      <w:pPr>
        <w:autoSpaceDE w:val="0"/>
        <w:autoSpaceDN w:val="0"/>
        <w:adjustRightInd w:val="0"/>
        <w:spacing w:after="0"/>
        <w:jc w:val="both"/>
        <w:rPr>
          <w:rFonts w:ascii="Arial" w:hAnsi="Arial" w:cs="Arial"/>
          <w:b/>
          <w:color w:val="000000"/>
          <w:lang w:val="en-GB"/>
        </w:rPr>
      </w:pPr>
    </w:p>
    <w:p w14:paraId="3D4D38F4"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Accounting Officer</w:t>
      </w:r>
      <w:r w:rsidRPr="00DA3D00">
        <w:rPr>
          <w:rFonts w:ascii="Arial" w:hAnsi="Arial" w:cs="Arial"/>
          <w:color w:val="000000"/>
          <w:lang w:val="en-GB"/>
        </w:rPr>
        <w:t xml:space="preserve"> means the Municipal Manager appointed in terms of Section 82 </w:t>
      </w:r>
      <w:r w:rsidR="005A530F" w:rsidRPr="00DA3D00">
        <w:rPr>
          <w:rFonts w:ascii="Arial" w:hAnsi="Arial" w:cs="Arial"/>
          <w:color w:val="000000"/>
          <w:lang w:val="en-GB"/>
        </w:rPr>
        <w:t>of the</w:t>
      </w:r>
      <w:r w:rsidRPr="00DA3D00">
        <w:rPr>
          <w:rFonts w:ascii="Arial" w:hAnsi="Arial" w:cs="Arial"/>
          <w:color w:val="000000"/>
          <w:lang w:val="en-GB"/>
        </w:rPr>
        <w:t xml:space="preserve"> Local Government: Municipal Structures Act, 1998 (Act no. 117 of 1998) and </w:t>
      </w:r>
      <w:r w:rsidR="005A530F" w:rsidRPr="00DA3D00">
        <w:rPr>
          <w:rFonts w:ascii="Arial" w:hAnsi="Arial" w:cs="Arial"/>
          <w:color w:val="000000"/>
          <w:lang w:val="en-GB"/>
        </w:rPr>
        <w:t>being the</w:t>
      </w:r>
      <w:r w:rsidRPr="00DA3D00">
        <w:rPr>
          <w:rFonts w:ascii="Arial" w:hAnsi="Arial" w:cs="Arial"/>
          <w:color w:val="000000"/>
          <w:lang w:val="en-GB"/>
        </w:rPr>
        <w:t xml:space="preserve"> head of administration and accounting officer in terms of section 55 of the </w:t>
      </w:r>
      <w:r w:rsidR="005A530F" w:rsidRPr="00DA3D00">
        <w:rPr>
          <w:rFonts w:ascii="Arial" w:hAnsi="Arial" w:cs="Arial"/>
          <w:color w:val="000000"/>
          <w:lang w:val="en-GB"/>
        </w:rPr>
        <w:t>Local Government</w:t>
      </w:r>
      <w:r w:rsidRPr="00DA3D00">
        <w:rPr>
          <w:rFonts w:ascii="Arial" w:hAnsi="Arial" w:cs="Arial"/>
          <w:color w:val="000000"/>
          <w:lang w:val="en-GB"/>
        </w:rPr>
        <w:t>: Municipal Systems Act 2000 (Act no. 32 of 2000).</w:t>
      </w:r>
    </w:p>
    <w:p w14:paraId="568EC3FA" w14:textId="77777777" w:rsidR="006A3AFF" w:rsidRPr="00DA3D00" w:rsidRDefault="006A3AFF" w:rsidP="00F65B4E">
      <w:pPr>
        <w:autoSpaceDE w:val="0"/>
        <w:autoSpaceDN w:val="0"/>
        <w:adjustRightInd w:val="0"/>
        <w:spacing w:after="0"/>
        <w:jc w:val="both"/>
        <w:rPr>
          <w:rFonts w:ascii="Arial" w:hAnsi="Arial" w:cs="Arial"/>
          <w:color w:val="000000"/>
          <w:lang w:val="en-GB"/>
        </w:rPr>
      </w:pPr>
    </w:p>
    <w:p w14:paraId="3E0137C5"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Agricultural Produce</w:t>
      </w:r>
      <w:r w:rsidRPr="00DA3D00">
        <w:rPr>
          <w:rFonts w:ascii="Arial" w:hAnsi="Arial" w:cs="Arial"/>
          <w:color w:val="000000"/>
          <w:lang w:val="en-GB"/>
        </w:rPr>
        <w:t xml:space="preserve"> is the harvested product of the municipality’s biological assets.</w:t>
      </w:r>
    </w:p>
    <w:p w14:paraId="4FC55443" w14:textId="77777777" w:rsidR="006A3AFF" w:rsidRPr="00DA3D00" w:rsidRDefault="006A3AFF" w:rsidP="00F65B4E">
      <w:pPr>
        <w:autoSpaceDE w:val="0"/>
        <w:autoSpaceDN w:val="0"/>
        <w:adjustRightInd w:val="0"/>
        <w:spacing w:after="0"/>
        <w:jc w:val="both"/>
        <w:rPr>
          <w:rFonts w:ascii="Arial" w:hAnsi="Arial" w:cs="Arial"/>
          <w:color w:val="000000"/>
          <w:lang w:val="en-GB"/>
        </w:rPr>
      </w:pPr>
    </w:p>
    <w:p w14:paraId="603E640E" w14:textId="77777777" w:rsidR="00150EEF" w:rsidRPr="00150EEF" w:rsidRDefault="00150EEF" w:rsidP="00F65B4E">
      <w:pPr>
        <w:autoSpaceDE w:val="0"/>
        <w:autoSpaceDN w:val="0"/>
        <w:adjustRightInd w:val="0"/>
        <w:spacing w:after="0"/>
        <w:jc w:val="both"/>
        <w:rPr>
          <w:rFonts w:ascii="Arial" w:hAnsi="Arial" w:cs="Arial"/>
          <w:szCs w:val="20"/>
        </w:rPr>
      </w:pPr>
      <w:r w:rsidRPr="00150EEF">
        <w:rPr>
          <w:rFonts w:ascii="Arial" w:hAnsi="Arial" w:cs="Arial"/>
          <w:b/>
          <w:szCs w:val="20"/>
        </w:rPr>
        <w:t>Asset management</w:t>
      </w:r>
      <w:r w:rsidRPr="00150EEF">
        <w:rPr>
          <w:rFonts w:ascii="Arial" w:hAnsi="Arial" w:cs="Arial"/>
          <w:szCs w:val="20"/>
        </w:rPr>
        <w:t xml:space="preserve"> is the process of guiding the acquisition, use and disposal of assets to make the most of their service delivery potential and manage the related risks and costs over their entire life. </w:t>
      </w:r>
    </w:p>
    <w:p w14:paraId="5491657F" w14:textId="77777777" w:rsidR="00150EEF" w:rsidRDefault="00150EEF" w:rsidP="00F65B4E">
      <w:pPr>
        <w:autoSpaceDE w:val="0"/>
        <w:autoSpaceDN w:val="0"/>
        <w:adjustRightInd w:val="0"/>
        <w:spacing w:after="0"/>
        <w:jc w:val="both"/>
        <w:rPr>
          <w:sz w:val="20"/>
          <w:szCs w:val="20"/>
        </w:rPr>
      </w:pPr>
    </w:p>
    <w:p w14:paraId="68EF8F01"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Biological Assets</w:t>
      </w:r>
      <w:r w:rsidRPr="00DA3D00">
        <w:rPr>
          <w:rFonts w:ascii="Arial" w:hAnsi="Arial" w:cs="Arial"/>
          <w:color w:val="000000"/>
          <w:lang w:val="en-GB"/>
        </w:rPr>
        <w:t xml:space="preserve"> are defined as living animals or plants.</w:t>
      </w:r>
    </w:p>
    <w:p w14:paraId="494DF959" w14:textId="77777777" w:rsidR="00AF2BE6" w:rsidRPr="00DA3D00" w:rsidRDefault="00AF2BE6" w:rsidP="00F65B4E">
      <w:pPr>
        <w:autoSpaceDE w:val="0"/>
        <w:autoSpaceDN w:val="0"/>
        <w:adjustRightInd w:val="0"/>
        <w:spacing w:after="0"/>
        <w:jc w:val="both"/>
        <w:rPr>
          <w:rFonts w:ascii="Arial" w:hAnsi="Arial" w:cs="Arial"/>
          <w:color w:val="000000"/>
          <w:lang w:val="en-GB"/>
        </w:rPr>
      </w:pPr>
    </w:p>
    <w:p w14:paraId="4F6398F5" w14:textId="77777777" w:rsidR="0002419B"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Capital Assets (assets)</w:t>
      </w:r>
      <w:r w:rsidRPr="00DA3D00">
        <w:rPr>
          <w:rFonts w:ascii="Arial" w:hAnsi="Arial" w:cs="Arial"/>
          <w:color w:val="000000"/>
          <w:lang w:val="en-GB"/>
        </w:rPr>
        <w:t xml:space="preserve"> are items of Biological Assets, Intangible Assets, </w:t>
      </w:r>
      <w:r w:rsidR="005A530F" w:rsidRPr="00DA3D00">
        <w:rPr>
          <w:rFonts w:ascii="Arial" w:hAnsi="Arial" w:cs="Arial"/>
          <w:color w:val="000000"/>
          <w:lang w:val="en-GB"/>
        </w:rPr>
        <w:t>Investment Property</w:t>
      </w:r>
      <w:r w:rsidRPr="00DA3D00">
        <w:rPr>
          <w:rFonts w:ascii="Arial" w:hAnsi="Arial" w:cs="Arial"/>
          <w:color w:val="000000"/>
          <w:lang w:val="en-GB"/>
        </w:rPr>
        <w:t xml:space="preserve"> or Property, Plant or Equipment defined in this Policy.</w:t>
      </w:r>
    </w:p>
    <w:p w14:paraId="3AEFCFBD" w14:textId="77777777" w:rsidR="00D70907" w:rsidRPr="00DA3D00" w:rsidRDefault="00D70907" w:rsidP="00F65B4E">
      <w:pPr>
        <w:autoSpaceDE w:val="0"/>
        <w:autoSpaceDN w:val="0"/>
        <w:adjustRightInd w:val="0"/>
        <w:spacing w:after="0"/>
        <w:jc w:val="both"/>
        <w:rPr>
          <w:rFonts w:ascii="Arial" w:hAnsi="Arial" w:cs="Arial"/>
          <w:b/>
          <w:color w:val="000000"/>
          <w:lang w:val="en-GB"/>
        </w:rPr>
      </w:pPr>
    </w:p>
    <w:p w14:paraId="1D014C3F"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Carrying Amount</w:t>
      </w:r>
      <w:r w:rsidRPr="00DA3D00">
        <w:rPr>
          <w:rFonts w:ascii="Arial" w:hAnsi="Arial" w:cs="Arial"/>
          <w:color w:val="000000"/>
          <w:lang w:val="en-GB"/>
        </w:rPr>
        <w:t xml:space="preserve"> is the amount at which an asset is included in the statement </w:t>
      </w:r>
      <w:r w:rsidR="005A530F" w:rsidRPr="00DA3D00">
        <w:rPr>
          <w:rFonts w:ascii="Arial" w:hAnsi="Arial" w:cs="Arial"/>
          <w:color w:val="000000"/>
          <w:lang w:val="en-GB"/>
        </w:rPr>
        <w:t>of financial</w:t>
      </w:r>
      <w:r w:rsidRPr="00DA3D00">
        <w:rPr>
          <w:rFonts w:ascii="Arial" w:hAnsi="Arial" w:cs="Arial"/>
          <w:color w:val="000000"/>
          <w:lang w:val="en-GB"/>
        </w:rPr>
        <w:t xml:space="preserve"> position after deducting any accumulated depreciation (or amortisation) </w:t>
      </w:r>
      <w:r w:rsidR="005A530F" w:rsidRPr="00DA3D00">
        <w:rPr>
          <w:rFonts w:ascii="Arial" w:hAnsi="Arial" w:cs="Arial"/>
          <w:color w:val="000000"/>
          <w:lang w:val="en-GB"/>
        </w:rPr>
        <w:t>and accumulated</w:t>
      </w:r>
      <w:r w:rsidRPr="00DA3D00">
        <w:rPr>
          <w:rFonts w:ascii="Arial" w:hAnsi="Arial" w:cs="Arial"/>
          <w:color w:val="000000"/>
          <w:lang w:val="en-GB"/>
        </w:rPr>
        <w:t xml:space="preserve"> impairment losses thereon.</w:t>
      </w:r>
    </w:p>
    <w:p w14:paraId="55D6C468" w14:textId="77777777" w:rsidR="00AF2BE6" w:rsidRPr="00DA3D00" w:rsidRDefault="00AF2BE6" w:rsidP="00F65B4E">
      <w:pPr>
        <w:autoSpaceDE w:val="0"/>
        <w:autoSpaceDN w:val="0"/>
        <w:adjustRightInd w:val="0"/>
        <w:spacing w:after="0"/>
        <w:jc w:val="both"/>
        <w:rPr>
          <w:rFonts w:ascii="Arial" w:hAnsi="Arial" w:cs="Arial"/>
          <w:color w:val="000000"/>
          <w:lang w:val="en-GB"/>
        </w:rPr>
      </w:pPr>
    </w:p>
    <w:p w14:paraId="2B39BA7A"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Chief Financial Officer (CFO)</w:t>
      </w:r>
      <w:r w:rsidRPr="00DA3D00">
        <w:rPr>
          <w:rFonts w:ascii="Arial" w:hAnsi="Arial" w:cs="Arial"/>
          <w:color w:val="000000"/>
          <w:lang w:val="en-GB"/>
        </w:rPr>
        <w:t xml:space="preserve"> means an officer of a municipality designated by </w:t>
      </w:r>
      <w:r w:rsidR="005A530F" w:rsidRPr="00DA3D00">
        <w:rPr>
          <w:rFonts w:ascii="Arial" w:hAnsi="Arial" w:cs="Arial"/>
          <w:color w:val="000000"/>
          <w:lang w:val="en-GB"/>
        </w:rPr>
        <w:t>the Municipal</w:t>
      </w:r>
      <w:r w:rsidRPr="00DA3D00">
        <w:rPr>
          <w:rFonts w:ascii="Arial" w:hAnsi="Arial" w:cs="Arial"/>
          <w:color w:val="000000"/>
          <w:lang w:val="en-GB"/>
        </w:rPr>
        <w:t xml:space="preserve"> Manager to be administratively in charge of the budgetary and </w:t>
      </w:r>
      <w:r w:rsidR="005A530F" w:rsidRPr="00DA3D00">
        <w:rPr>
          <w:rFonts w:ascii="Arial" w:hAnsi="Arial" w:cs="Arial"/>
          <w:color w:val="000000"/>
          <w:lang w:val="en-GB"/>
        </w:rPr>
        <w:t>treasury functions</w:t>
      </w:r>
      <w:r w:rsidRPr="00DA3D00">
        <w:rPr>
          <w:rFonts w:ascii="Arial" w:hAnsi="Arial" w:cs="Arial"/>
          <w:color w:val="000000"/>
          <w:lang w:val="en-GB"/>
        </w:rPr>
        <w:t>.</w:t>
      </w:r>
    </w:p>
    <w:p w14:paraId="60B394FD" w14:textId="77777777" w:rsidR="00AF2BE6" w:rsidRPr="00DA3D00" w:rsidRDefault="00AF2BE6" w:rsidP="00F65B4E">
      <w:pPr>
        <w:autoSpaceDE w:val="0"/>
        <w:autoSpaceDN w:val="0"/>
        <w:adjustRightInd w:val="0"/>
        <w:spacing w:after="0"/>
        <w:jc w:val="both"/>
        <w:rPr>
          <w:rFonts w:ascii="Arial" w:hAnsi="Arial" w:cs="Arial"/>
          <w:color w:val="000000"/>
          <w:lang w:val="en-GB"/>
        </w:rPr>
      </w:pPr>
    </w:p>
    <w:p w14:paraId="6467905D"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Community Assets</w:t>
      </w:r>
      <w:r w:rsidRPr="00DA3D00">
        <w:rPr>
          <w:rFonts w:ascii="Arial" w:hAnsi="Arial" w:cs="Arial"/>
          <w:color w:val="000000"/>
          <w:lang w:val="en-GB"/>
        </w:rPr>
        <w:t xml:space="preserve"> are defined as any asset that contributes to the community’s well</w:t>
      </w:r>
      <w:r w:rsidR="00DA3D00">
        <w:rPr>
          <w:rFonts w:ascii="Arial" w:hAnsi="Arial" w:cs="Arial"/>
          <w:color w:val="000000"/>
          <w:lang w:val="en-GB"/>
        </w:rPr>
        <w:t>-</w:t>
      </w:r>
      <w:r w:rsidR="005A530F" w:rsidRPr="00DA3D00">
        <w:rPr>
          <w:rFonts w:ascii="Arial" w:hAnsi="Arial" w:cs="Arial"/>
          <w:color w:val="000000"/>
          <w:lang w:val="en-GB"/>
        </w:rPr>
        <w:t>being. Examples</w:t>
      </w:r>
      <w:r w:rsidRPr="00DA3D00">
        <w:rPr>
          <w:rFonts w:ascii="Arial" w:hAnsi="Arial" w:cs="Arial"/>
          <w:color w:val="000000"/>
          <w:lang w:val="en-GB"/>
        </w:rPr>
        <w:t xml:space="preserve"> are parks, libraries and fire stations.</w:t>
      </w:r>
    </w:p>
    <w:p w14:paraId="741A338C" w14:textId="77777777" w:rsidR="00AF2BE6" w:rsidRPr="00DA3D00" w:rsidRDefault="00AF2BE6" w:rsidP="00F65B4E">
      <w:pPr>
        <w:autoSpaceDE w:val="0"/>
        <w:autoSpaceDN w:val="0"/>
        <w:adjustRightInd w:val="0"/>
        <w:spacing w:after="0"/>
        <w:jc w:val="both"/>
        <w:rPr>
          <w:rFonts w:ascii="Arial" w:hAnsi="Arial" w:cs="Arial"/>
          <w:color w:val="000000"/>
          <w:lang w:val="en-GB"/>
        </w:rPr>
      </w:pPr>
    </w:p>
    <w:p w14:paraId="2C38740D"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Cost</w:t>
      </w:r>
      <w:r w:rsidRPr="00DA3D00">
        <w:rPr>
          <w:rFonts w:ascii="Arial" w:hAnsi="Arial" w:cs="Arial"/>
          <w:color w:val="000000"/>
          <w:lang w:val="en-GB"/>
        </w:rPr>
        <w:t xml:space="preserve"> is the amount of cash or cash equivalents paid or the fair value of the </w:t>
      </w:r>
      <w:r w:rsidR="005A530F" w:rsidRPr="00DA3D00">
        <w:rPr>
          <w:rFonts w:ascii="Arial" w:hAnsi="Arial" w:cs="Arial"/>
          <w:color w:val="000000"/>
          <w:lang w:val="en-GB"/>
        </w:rPr>
        <w:t>other consideration</w:t>
      </w:r>
      <w:r w:rsidRPr="00DA3D00">
        <w:rPr>
          <w:rFonts w:ascii="Arial" w:hAnsi="Arial" w:cs="Arial"/>
          <w:color w:val="000000"/>
          <w:lang w:val="en-GB"/>
        </w:rPr>
        <w:t xml:space="preserve"> given to acquire an asset at the time of its acquisition or construction, </w:t>
      </w:r>
      <w:r w:rsidR="005A530F" w:rsidRPr="00DA3D00">
        <w:rPr>
          <w:rFonts w:ascii="Arial" w:hAnsi="Arial" w:cs="Arial"/>
          <w:color w:val="000000"/>
          <w:lang w:val="en-GB"/>
        </w:rPr>
        <w:t>or, where</w:t>
      </w:r>
      <w:r w:rsidRPr="00DA3D00">
        <w:rPr>
          <w:rFonts w:ascii="Arial" w:hAnsi="Arial" w:cs="Arial"/>
          <w:color w:val="000000"/>
          <w:lang w:val="en-GB"/>
        </w:rPr>
        <w:t xml:space="preserve"> applicable, the amount attributed to that asset when initially recognised </w:t>
      </w:r>
      <w:r w:rsidR="005A530F" w:rsidRPr="00DA3D00">
        <w:rPr>
          <w:rFonts w:ascii="Arial" w:hAnsi="Arial" w:cs="Arial"/>
          <w:color w:val="000000"/>
          <w:lang w:val="en-GB"/>
        </w:rPr>
        <w:t>in accordance</w:t>
      </w:r>
      <w:r w:rsidRPr="00DA3D00">
        <w:rPr>
          <w:rFonts w:ascii="Arial" w:hAnsi="Arial" w:cs="Arial"/>
          <w:color w:val="000000"/>
          <w:lang w:val="en-GB"/>
        </w:rPr>
        <w:t xml:space="preserve"> with the specific requirements of other Standards of GRAP.</w:t>
      </w:r>
    </w:p>
    <w:p w14:paraId="0CC8E9AC" w14:textId="77777777" w:rsidR="002B059C" w:rsidRDefault="002B059C" w:rsidP="00F65B4E">
      <w:pPr>
        <w:autoSpaceDE w:val="0"/>
        <w:autoSpaceDN w:val="0"/>
        <w:adjustRightInd w:val="0"/>
        <w:spacing w:after="0"/>
        <w:jc w:val="both"/>
        <w:rPr>
          <w:rFonts w:ascii="Arial" w:hAnsi="Arial" w:cs="Arial"/>
          <w:b/>
          <w:color w:val="000000"/>
          <w:lang w:val="en-GB"/>
        </w:rPr>
      </w:pPr>
    </w:p>
    <w:p w14:paraId="12B921E3" w14:textId="77777777" w:rsidR="00B235DD"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Depreciable Amount</w:t>
      </w:r>
      <w:r w:rsidRPr="00DA3D00">
        <w:rPr>
          <w:rFonts w:ascii="Arial" w:hAnsi="Arial" w:cs="Arial"/>
          <w:color w:val="000000"/>
          <w:lang w:val="en-GB"/>
        </w:rPr>
        <w:t xml:space="preserve"> is the cost of an asset, or other amount substituted for cost in </w:t>
      </w:r>
      <w:r w:rsidR="005A530F" w:rsidRPr="00DA3D00">
        <w:rPr>
          <w:rFonts w:ascii="Arial" w:hAnsi="Arial" w:cs="Arial"/>
          <w:color w:val="000000"/>
          <w:lang w:val="en-GB"/>
        </w:rPr>
        <w:t>the financial</w:t>
      </w:r>
      <w:r w:rsidRPr="00DA3D00">
        <w:rPr>
          <w:rFonts w:ascii="Arial" w:hAnsi="Arial" w:cs="Arial"/>
          <w:color w:val="000000"/>
          <w:lang w:val="en-GB"/>
        </w:rPr>
        <w:t xml:space="preserve"> statements, less its residual value.</w:t>
      </w:r>
    </w:p>
    <w:p w14:paraId="6355AFFE" w14:textId="77777777" w:rsidR="002B059C" w:rsidRDefault="002B059C" w:rsidP="00F65B4E">
      <w:pPr>
        <w:autoSpaceDE w:val="0"/>
        <w:autoSpaceDN w:val="0"/>
        <w:adjustRightInd w:val="0"/>
        <w:spacing w:after="0"/>
        <w:jc w:val="both"/>
        <w:rPr>
          <w:rFonts w:ascii="Arial" w:hAnsi="Arial" w:cs="Arial"/>
          <w:b/>
          <w:color w:val="000000"/>
          <w:lang w:val="en-GB"/>
        </w:rPr>
      </w:pPr>
    </w:p>
    <w:p w14:paraId="694D9BC2"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Depreciation</w:t>
      </w:r>
      <w:r w:rsidRPr="00DA3D00">
        <w:rPr>
          <w:rFonts w:ascii="Arial" w:hAnsi="Arial" w:cs="Arial"/>
          <w:color w:val="000000"/>
          <w:lang w:val="en-GB"/>
        </w:rPr>
        <w:t xml:space="preserve"> is the systematic allocation of the depreciable amount of an asset over </w:t>
      </w:r>
      <w:r w:rsidR="005A530F" w:rsidRPr="00DA3D00">
        <w:rPr>
          <w:rFonts w:ascii="Arial" w:hAnsi="Arial" w:cs="Arial"/>
          <w:color w:val="000000"/>
          <w:lang w:val="en-GB"/>
        </w:rPr>
        <w:t>its useful</w:t>
      </w:r>
      <w:r w:rsidRPr="00DA3D00">
        <w:rPr>
          <w:rFonts w:ascii="Arial" w:hAnsi="Arial" w:cs="Arial"/>
          <w:color w:val="000000"/>
          <w:lang w:val="en-GB"/>
        </w:rPr>
        <w:t xml:space="preserve"> life.</w:t>
      </w:r>
    </w:p>
    <w:p w14:paraId="615D3E50" w14:textId="77777777" w:rsidR="002B059C" w:rsidRDefault="002B059C" w:rsidP="00F65B4E">
      <w:pPr>
        <w:autoSpaceDE w:val="0"/>
        <w:autoSpaceDN w:val="0"/>
        <w:adjustRightInd w:val="0"/>
        <w:spacing w:after="0"/>
        <w:jc w:val="both"/>
        <w:rPr>
          <w:rFonts w:ascii="Arial" w:hAnsi="Arial" w:cs="Arial"/>
          <w:b/>
          <w:color w:val="000000"/>
          <w:lang w:val="en-GB"/>
        </w:rPr>
      </w:pPr>
    </w:p>
    <w:p w14:paraId="512C5EED"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lastRenderedPageBreak/>
        <w:t xml:space="preserve">Fair Value </w:t>
      </w:r>
      <w:r w:rsidRPr="00DA3D00">
        <w:rPr>
          <w:rFonts w:ascii="Arial" w:hAnsi="Arial" w:cs="Arial"/>
          <w:color w:val="000000"/>
          <w:lang w:val="en-GB"/>
        </w:rPr>
        <w:t xml:space="preserve">is the amount for which an asset could be exchanged or a liability </w:t>
      </w:r>
      <w:r w:rsidR="005A530F" w:rsidRPr="00DA3D00">
        <w:rPr>
          <w:rFonts w:ascii="Arial" w:hAnsi="Arial" w:cs="Arial"/>
          <w:color w:val="000000"/>
          <w:lang w:val="en-GB"/>
        </w:rPr>
        <w:t>between knowledgeable</w:t>
      </w:r>
      <w:r w:rsidRPr="00DA3D00">
        <w:rPr>
          <w:rFonts w:ascii="Arial" w:hAnsi="Arial" w:cs="Arial"/>
          <w:color w:val="000000"/>
          <w:lang w:val="en-GB"/>
        </w:rPr>
        <w:t>, willing parties in an arm’s length transaction.</w:t>
      </w:r>
    </w:p>
    <w:p w14:paraId="2E427819" w14:textId="77777777" w:rsidR="002B059C" w:rsidRDefault="002B059C" w:rsidP="00F65B4E">
      <w:pPr>
        <w:autoSpaceDE w:val="0"/>
        <w:autoSpaceDN w:val="0"/>
        <w:adjustRightInd w:val="0"/>
        <w:spacing w:after="0"/>
        <w:jc w:val="both"/>
        <w:rPr>
          <w:rFonts w:ascii="Arial" w:hAnsi="Arial" w:cs="Arial"/>
          <w:b/>
          <w:color w:val="000000"/>
          <w:lang w:val="en-GB"/>
        </w:rPr>
      </w:pPr>
    </w:p>
    <w:p w14:paraId="4706344B"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Heritage Assets</w:t>
      </w:r>
      <w:r w:rsidRPr="00DA3D00">
        <w:rPr>
          <w:rFonts w:ascii="Arial" w:hAnsi="Arial" w:cs="Arial"/>
          <w:color w:val="000000"/>
          <w:lang w:val="en-GB"/>
        </w:rPr>
        <w:t xml:space="preserve"> are defined as culturally significant resources. Examples are works </w:t>
      </w:r>
      <w:r w:rsidR="005A530F" w:rsidRPr="00DA3D00">
        <w:rPr>
          <w:rFonts w:ascii="Arial" w:hAnsi="Arial" w:cs="Arial"/>
          <w:color w:val="000000"/>
          <w:lang w:val="en-GB"/>
        </w:rPr>
        <w:t>of art</w:t>
      </w:r>
      <w:r w:rsidRPr="00DA3D00">
        <w:rPr>
          <w:rFonts w:ascii="Arial" w:hAnsi="Arial" w:cs="Arial"/>
          <w:color w:val="000000"/>
          <w:lang w:val="en-GB"/>
        </w:rPr>
        <w:t>, historical buildings and statues.</w:t>
      </w:r>
    </w:p>
    <w:p w14:paraId="5410F996" w14:textId="77777777" w:rsidR="002B059C" w:rsidRDefault="002B059C" w:rsidP="00F65B4E">
      <w:pPr>
        <w:autoSpaceDE w:val="0"/>
        <w:autoSpaceDN w:val="0"/>
        <w:adjustRightInd w:val="0"/>
        <w:spacing w:after="0"/>
        <w:jc w:val="both"/>
        <w:rPr>
          <w:rFonts w:ascii="Arial" w:hAnsi="Arial" w:cs="Arial"/>
          <w:b/>
          <w:color w:val="000000"/>
          <w:lang w:val="en-GB"/>
        </w:rPr>
      </w:pPr>
    </w:p>
    <w:p w14:paraId="2A43CF41" w14:textId="77777777" w:rsidR="0002419B"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Infrastructure Assets</w:t>
      </w:r>
      <w:r w:rsidRPr="00DA3D00">
        <w:rPr>
          <w:rFonts w:ascii="Arial" w:hAnsi="Arial" w:cs="Arial"/>
          <w:color w:val="000000"/>
          <w:lang w:val="en-GB"/>
        </w:rPr>
        <w:t xml:space="preserve"> are defined as any asset that is part of a network of similar </w:t>
      </w:r>
      <w:r w:rsidR="005A530F" w:rsidRPr="00DA3D00">
        <w:rPr>
          <w:rFonts w:ascii="Arial" w:hAnsi="Arial" w:cs="Arial"/>
          <w:color w:val="000000"/>
          <w:lang w:val="en-GB"/>
        </w:rPr>
        <w:t>assets. Examples</w:t>
      </w:r>
      <w:r w:rsidRPr="00DA3D00">
        <w:rPr>
          <w:rFonts w:ascii="Arial" w:hAnsi="Arial" w:cs="Arial"/>
          <w:color w:val="000000"/>
          <w:lang w:val="en-GB"/>
        </w:rPr>
        <w:t xml:space="preserve"> are roads, water reticulation schemes, sewerage purification and trunk </w:t>
      </w:r>
      <w:r w:rsidR="005A530F" w:rsidRPr="00DA3D00">
        <w:rPr>
          <w:rFonts w:ascii="Arial" w:hAnsi="Arial" w:cs="Arial"/>
          <w:color w:val="000000"/>
          <w:lang w:val="en-GB"/>
        </w:rPr>
        <w:t>mains, transport</w:t>
      </w:r>
      <w:r w:rsidRPr="00DA3D00">
        <w:rPr>
          <w:rFonts w:ascii="Arial" w:hAnsi="Arial" w:cs="Arial"/>
          <w:color w:val="000000"/>
          <w:lang w:val="en-GB"/>
        </w:rPr>
        <w:t xml:space="preserve"> terminals and car parks.</w:t>
      </w:r>
    </w:p>
    <w:p w14:paraId="0672A956" w14:textId="77777777" w:rsidR="002B059C" w:rsidRDefault="002B059C" w:rsidP="00F65B4E">
      <w:pPr>
        <w:autoSpaceDE w:val="0"/>
        <w:autoSpaceDN w:val="0"/>
        <w:adjustRightInd w:val="0"/>
        <w:spacing w:after="0"/>
        <w:jc w:val="both"/>
        <w:rPr>
          <w:rFonts w:ascii="Arial" w:hAnsi="Arial" w:cs="Arial"/>
          <w:b/>
          <w:color w:val="000000"/>
          <w:lang w:val="en-GB"/>
        </w:rPr>
      </w:pPr>
    </w:p>
    <w:p w14:paraId="77D70EF9"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Intangible Assets</w:t>
      </w:r>
      <w:r w:rsidRPr="00DA3D00">
        <w:rPr>
          <w:rFonts w:ascii="Arial" w:hAnsi="Arial" w:cs="Arial"/>
          <w:color w:val="000000"/>
          <w:lang w:val="en-GB"/>
        </w:rPr>
        <w:t xml:space="preserve"> are defined as identifiable non-monetary assets without </w:t>
      </w:r>
      <w:r w:rsidR="005A530F" w:rsidRPr="00DA3D00">
        <w:rPr>
          <w:rFonts w:ascii="Arial" w:hAnsi="Arial" w:cs="Arial"/>
          <w:color w:val="000000"/>
          <w:lang w:val="en-GB"/>
        </w:rPr>
        <w:t>physical substance</w:t>
      </w:r>
      <w:r w:rsidRPr="00DA3D00">
        <w:rPr>
          <w:rFonts w:ascii="Arial" w:hAnsi="Arial" w:cs="Arial"/>
          <w:color w:val="000000"/>
          <w:lang w:val="en-GB"/>
        </w:rPr>
        <w:t>.</w:t>
      </w:r>
    </w:p>
    <w:p w14:paraId="10665248" w14:textId="77777777" w:rsidR="002B059C" w:rsidRDefault="002B059C" w:rsidP="00F65B4E">
      <w:pPr>
        <w:autoSpaceDE w:val="0"/>
        <w:autoSpaceDN w:val="0"/>
        <w:adjustRightInd w:val="0"/>
        <w:spacing w:after="0"/>
        <w:jc w:val="both"/>
        <w:rPr>
          <w:rFonts w:ascii="Arial" w:hAnsi="Arial" w:cs="Arial"/>
          <w:b/>
          <w:color w:val="000000"/>
          <w:lang w:val="en-GB"/>
        </w:rPr>
      </w:pPr>
    </w:p>
    <w:p w14:paraId="406F5651"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Investment Properties</w:t>
      </w:r>
      <w:r w:rsidRPr="00DA3D00">
        <w:rPr>
          <w:rFonts w:ascii="Arial" w:hAnsi="Arial" w:cs="Arial"/>
          <w:color w:val="000000"/>
          <w:lang w:val="en-GB"/>
        </w:rPr>
        <w:t xml:space="preserve"> are defined as properties (land or buildings) that are acquired </w:t>
      </w:r>
      <w:r w:rsidR="005A530F" w:rsidRPr="00DA3D00">
        <w:rPr>
          <w:rFonts w:ascii="Arial" w:hAnsi="Arial" w:cs="Arial"/>
          <w:color w:val="000000"/>
          <w:lang w:val="en-GB"/>
        </w:rPr>
        <w:t>for economic</w:t>
      </w:r>
      <w:r w:rsidRPr="00DA3D00">
        <w:rPr>
          <w:rFonts w:ascii="Arial" w:hAnsi="Arial" w:cs="Arial"/>
          <w:color w:val="000000"/>
          <w:lang w:val="en-GB"/>
        </w:rPr>
        <w:t xml:space="preserve"> and capital gains. Examples are office parks and undeveloped land </w:t>
      </w:r>
      <w:r w:rsidR="005A530F" w:rsidRPr="00DA3D00">
        <w:rPr>
          <w:rFonts w:ascii="Arial" w:hAnsi="Arial" w:cs="Arial"/>
          <w:color w:val="000000"/>
          <w:lang w:val="en-GB"/>
        </w:rPr>
        <w:t>acquired for</w:t>
      </w:r>
      <w:r w:rsidRPr="00DA3D00">
        <w:rPr>
          <w:rFonts w:ascii="Arial" w:hAnsi="Arial" w:cs="Arial"/>
          <w:color w:val="000000"/>
          <w:lang w:val="en-GB"/>
        </w:rPr>
        <w:t xml:space="preserve"> the purpose of resale in future years.</w:t>
      </w:r>
    </w:p>
    <w:p w14:paraId="0A4F4A2E" w14:textId="77777777" w:rsidR="002B059C" w:rsidRDefault="002B059C" w:rsidP="00F65B4E">
      <w:pPr>
        <w:autoSpaceDE w:val="0"/>
        <w:autoSpaceDN w:val="0"/>
        <w:adjustRightInd w:val="0"/>
        <w:spacing w:after="0"/>
        <w:jc w:val="both"/>
        <w:rPr>
          <w:rFonts w:ascii="Arial" w:hAnsi="Arial" w:cs="Arial"/>
          <w:b/>
          <w:color w:val="000000"/>
          <w:lang w:val="en-GB"/>
        </w:rPr>
      </w:pPr>
    </w:p>
    <w:p w14:paraId="1EDD77A4"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415141">
        <w:rPr>
          <w:rFonts w:ascii="Arial" w:hAnsi="Arial" w:cs="Arial"/>
          <w:b/>
          <w:color w:val="000000"/>
          <w:lang w:val="en-GB"/>
        </w:rPr>
        <w:t>Land and Buildings</w:t>
      </w:r>
      <w:r w:rsidRPr="00415141">
        <w:rPr>
          <w:rFonts w:ascii="Arial" w:hAnsi="Arial" w:cs="Arial"/>
          <w:color w:val="000000"/>
          <w:lang w:val="en-GB"/>
        </w:rPr>
        <w:t xml:space="preserve"> are defined as a class of PPE when the land and buildings are </w:t>
      </w:r>
      <w:r w:rsidR="005A530F" w:rsidRPr="00415141">
        <w:rPr>
          <w:rFonts w:ascii="Arial" w:hAnsi="Arial" w:cs="Arial"/>
          <w:color w:val="000000"/>
          <w:lang w:val="en-GB"/>
        </w:rPr>
        <w:t>held for</w:t>
      </w:r>
      <w:r w:rsidRPr="00415141">
        <w:rPr>
          <w:rFonts w:ascii="Arial" w:hAnsi="Arial" w:cs="Arial"/>
          <w:color w:val="000000"/>
          <w:lang w:val="en-GB"/>
        </w:rPr>
        <w:t xml:space="preserve"> purposes such as administration and provision of services. Land and </w:t>
      </w:r>
      <w:r w:rsidR="005A530F" w:rsidRPr="00415141">
        <w:rPr>
          <w:rFonts w:ascii="Arial" w:hAnsi="Arial" w:cs="Arial"/>
          <w:color w:val="000000"/>
          <w:lang w:val="en-GB"/>
        </w:rPr>
        <w:t>Buildings therefore</w:t>
      </w:r>
      <w:r w:rsidRPr="00415141">
        <w:rPr>
          <w:rFonts w:ascii="Arial" w:hAnsi="Arial" w:cs="Arial"/>
          <w:color w:val="000000"/>
          <w:lang w:val="en-GB"/>
        </w:rPr>
        <w:t xml:space="preserve"> exclude Investment properties and Land Inventories.</w:t>
      </w:r>
    </w:p>
    <w:p w14:paraId="31439982" w14:textId="77777777" w:rsidR="002B059C" w:rsidRDefault="002B059C" w:rsidP="00F65B4E">
      <w:pPr>
        <w:autoSpaceDE w:val="0"/>
        <w:autoSpaceDN w:val="0"/>
        <w:adjustRightInd w:val="0"/>
        <w:spacing w:after="0"/>
        <w:jc w:val="both"/>
        <w:rPr>
          <w:rFonts w:ascii="Arial" w:hAnsi="Arial" w:cs="Arial"/>
          <w:b/>
          <w:color w:val="000000"/>
          <w:lang w:val="en-GB"/>
        </w:rPr>
      </w:pPr>
    </w:p>
    <w:p w14:paraId="0964DC48" w14:textId="77777777" w:rsidR="00150EEF" w:rsidRPr="00150EEF" w:rsidRDefault="00150EEF" w:rsidP="00F65B4E">
      <w:pPr>
        <w:pStyle w:val="Default"/>
        <w:spacing w:line="276" w:lineRule="auto"/>
        <w:jc w:val="both"/>
        <w:rPr>
          <w:sz w:val="22"/>
          <w:lang w:eastAsia="en-GB"/>
        </w:rPr>
      </w:pPr>
      <w:r w:rsidRPr="00150EEF">
        <w:rPr>
          <w:b/>
          <w:sz w:val="22"/>
          <w:lang w:val="en-GB"/>
        </w:rPr>
        <w:t xml:space="preserve">Motor Vehicle </w:t>
      </w:r>
      <w:r>
        <w:rPr>
          <w:sz w:val="22"/>
          <w:lang w:eastAsia="en-GB"/>
        </w:rPr>
        <w:t>(a</w:t>
      </w:r>
      <w:r w:rsidRPr="00150EEF">
        <w:rPr>
          <w:sz w:val="22"/>
          <w:lang w:eastAsia="en-GB"/>
        </w:rPr>
        <w:t>s defined in the VAT Act</w:t>
      </w:r>
      <w:r>
        <w:rPr>
          <w:sz w:val="22"/>
          <w:lang w:eastAsia="en-GB"/>
        </w:rPr>
        <w:t>)</w:t>
      </w:r>
      <w:r w:rsidRPr="00150EEF">
        <w:rPr>
          <w:sz w:val="22"/>
          <w:lang w:eastAsia="en-GB"/>
        </w:rPr>
        <w:t xml:space="preserve"> includes vehicles with three or more wheels, are normally used on public roads and are constructed or adapted mainly or wholly for carrying passengers. </w:t>
      </w:r>
    </w:p>
    <w:p w14:paraId="7D6377A4" w14:textId="77777777" w:rsidR="00150EEF" w:rsidRPr="00150EEF" w:rsidRDefault="00150EEF" w:rsidP="00F65B4E">
      <w:pPr>
        <w:autoSpaceDE w:val="0"/>
        <w:autoSpaceDN w:val="0"/>
        <w:adjustRightInd w:val="0"/>
        <w:spacing w:after="0"/>
        <w:jc w:val="both"/>
        <w:rPr>
          <w:rFonts w:ascii="Arial" w:hAnsi="Arial" w:cs="Arial"/>
          <w:b/>
          <w:color w:val="000000"/>
          <w:szCs w:val="24"/>
          <w:lang w:val="en-GB"/>
        </w:rPr>
      </w:pPr>
    </w:p>
    <w:p w14:paraId="6BF1C556"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Other Assets</w:t>
      </w:r>
      <w:r w:rsidRPr="00DA3D00">
        <w:rPr>
          <w:rFonts w:ascii="Arial" w:hAnsi="Arial" w:cs="Arial"/>
          <w:color w:val="000000"/>
          <w:lang w:val="en-GB"/>
        </w:rPr>
        <w:t xml:space="preserve"> are defined as assets utilised in normal operations. Examples are </w:t>
      </w:r>
      <w:r w:rsidR="005A530F" w:rsidRPr="00DA3D00">
        <w:rPr>
          <w:rFonts w:ascii="Arial" w:hAnsi="Arial" w:cs="Arial"/>
          <w:color w:val="000000"/>
          <w:lang w:val="en-GB"/>
        </w:rPr>
        <w:t>plant and</w:t>
      </w:r>
      <w:r w:rsidRPr="00DA3D00">
        <w:rPr>
          <w:rFonts w:ascii="Arial" w:hAnsi="Arial" w:cs="Arial"/>
          <w:color w:val="000000"/>
          <w:lang w:val="en-GB"/>
        </w:rPr>
        <w:t xml:space="preserve"> equipment, motor vehicles and furniture and fittings.</w:t>
      </w:r>
    </w:p>
    <w:p w14:paraId="352C70B3" w14:textId="77777777" w:rsidR="002B059C" w:rsidRDefault="002B059C" w:rsidP="00F65B4E">
      <w:pPr>
        <w:autoSpaceDE w:val="0"/>
        <w:autoSpaceDN w:val="0"/>
        <w:adjustRightInd w:val="0"/>
        <w:spacing w:after="0"/>
        <w:jc w:val="both"/>
        <w:rPr>
          <w:rFonts w:ascii="Arial" w:hAnsi="Arial" w:cs="Arial"/>
          <w:b/>
          <w:color w:val="000000"/>
          <w:lang w:val="en-GB"/>
        </w:rPr>
      </w:pPr>
    </w:p>
    <w:p w14:paraId="04EC51A2"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Property, Plant and Equipment (PPE)</w:t>
      </w:r>
      <w:r w:rsidRPr="00DA3D00">
        <w:rPr>
          <w:rFonts w:ascii="Arial" w:hAnsi="Arial" w:cs="Arial"/>
          <w:color w:val="000000"/>
          <w:lang w:val="en-GB"/>
        </w:rPr>
        <w:t xml:space="preserve"> are tangible assets that:-</w:t>
      </w:r>
    </w:p>
    <w:p w14:paraId="790455B7"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 Are held by a municipality for use in the production or supply of goods </w:t>
      </w:r>
      <w:r w:rsidR="005A530F" w:rsidRPr="00DA3D00">
        <w:rPr>
          <w:rFonts w:ascii="Arial" w:hAnsi="Arial" w:cs="Arial"/>
          <w:color w:val="000000"/>
          <w:lang w:val="en-GB"/>
        </w:rPr>
        <w:t>or services</w:t>
      </w:r>
      <w:r w:rsidRPr="00DA3D00">
        <w:rPr>
          <w:rFonts w:ascii="Arial" w:hAnsi="Arial" w:cs="Arial"/>
          <w:color w:val="000000"/>
          <w:lang w:val="en-GB"/>
        </w:rPr>
        <w:t>, for rental to others, or for administrative purposes, and</w:t>
      </w:r>
    </w:p>
    <w:p w14:paraId="36595194"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(b) Are expected to be used during more than one period.</w:t>
      </w:r>
    </w:p>
    <w:p w14:paraId="1B9B7D99" w14:textId="77777777" w:rsidR="00150EEF" w:rsidRDefault="00150EEF" w:rsidP="00F65B4E">
      <w:pPr>
        <w:autoSpaceDE w:val="0"/>
        <w:autoSpaceDN w:val="0"/>
        <w:adjustRightInd w:val="0"/>
        <w:spacing w:after="0"/>
        <w:jc w:val="both"/>
        <w:rPr>
          <w:rFonts w:ascii="Arial" w:hAnsi="Arial" w:cs="Arial"/>
          <w:b/>
          <w:color w:val="000000"/>
          <w:lang w:val="en-GB"/>
        </w:rPr>
      </w:pPr>
    </w:p>
    <w:p w14:paraId="372E2076"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Recoverable Amount</w:t>
      </w:r>
      <w:r w:rsidRPr="00DA3D00">
        <w:rPr>
          <w:rFonts w:ascii="Arial" w:hAnsi="Arial" w:cs="Arial"/>
          <w:color w:val="000000"/>
          <w:lang w:val="en-GB"/>
        </w:rPr>
        <w:t xml:space="preserve"> is the amount that the municipality expects to recover from </w:t>
      </w:r>
      <w:r w:rsidR="005A530F" w:rsidRPr="00DA3D00">
        <w:rPr>
          <w:rFonts w:ascii="Arial" w:hAnsi="Arial" w:cs="Arial"/>
          <w:color w:val="000000"/>
          <w:lang w:val="en-GB"/>
        </w:rPr>
        <w:t>the future</w:t>
      </w:r>
      <w:r w:rsidRPr="00DA3D00">
        <w:rPr>
          <w:rFonts w:ascii="Arial" w:hAnsi="Arial" w:cs="Arial"/>
          <w:color w:val="000000"/>
          <w:lang w:val="en-GB"/>
        </w:rPr>
        <w:t xml:space="preserve"> use of an asset, including its residual value on disposal.</w:t>
      </w:r>
    </w:p>
    <w:p w14:paraId="7FA02C73" w14:textId="77777777" w:rsidR="002B059C" w:rsidRDefault="002B059C" w:rsidP="00F65B4E">
      <w:pPr>
        <w:autoSpaceDE w:val="0"/>
        <w:autoSpaceDN w:val="0"/>
        <w:adjustRightInd w:val="0"/>
        <w:spacing w:after="0"/>
        <w:jc w:val="both"/>
        <w:rPr>
          <w:rFonts w:ascii="Arial" w:hAnsi="Arial" w:cs="Arial"/>
          <w:b/>
          <w:color w:val="000000"/>
          <w:lang w:val="en-GB"/>
        </w:rPr>
      </w:pPr>
    </w:p>
    <w:p w14:paraId="3ED632F6"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Recoverable Service Amount</w:t>
      </w:r>
      <w:r w:rsidRPr="00DA3D00">
        <w:rPr>
          <w:rFonts w:ascii="Arial" w:hAnsi="Arial" w:cs="Arial"/>
          <w:color w:val="000000"/>
          <w:lang w:val="en-GB"/>
        </w:rPr>
        <w:t xml:space="preserve"> is the higher of a non-cash generating asset’s fair value</w:t>
      </w:r>
      <w:r w:rsidR="007E4A39">
        <w:rPr>
          <w:rFonts w:ascii="Arial" w:hAnsi="Arial" w:cs="Arial"/>
          <w:color w:val="000000"/>
          <w:lang w:val="en-GB"/>
        </w:rPr>
        <w:t xml:space="preserve"> </w:t>
      </w:r>
      <w:r w:rsidRPr="00DA3D00">
        <w:rPr>
          <w:rFonts w:ascii="Arial" w:hAnsi="Arial" w:cs="Arial"/>
          <w:color w:val="000000"/>
          <w:lang w:val="en-GB"/>
        </w:rPr>
        <w:t>less cost to sell and its value in use.</w:t>
      </w:r>
    </w:p>
    <w:p w14:paraId="3A6DD285" w14:textId="77777777" w:rsidR="002B059C" w:rsidRDefault="002B059C" w:rsidP="00F65B4E">
      <w:pPr>
        <w:autoSpaceDE w:val="0"/>
        <w:autoSpaceDN w:val="0"/>
        <w:adjustRightInd w:val="0"/>
        <w:spacing w:after="0"/>
        <w:jc w:val="both"/>
        <w:rPr>
          <w:rFonts w:ascii="Arial" w:hAnsi="Arial" w:cs="Arial"/>
          <w:b/>
          <w:color w:val="000000"/>
          <w:lang w:val="en-GB"/>
        </w:rPr>
      </w:pPr>
    </w:p>
    <w:p w14:paraId="22321947"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Residual Value</w:t>
      </w:r>
      <w:r w:rsidRPr="00DA3D00">
        <w:rPr>
          <w:rFonts w:ascii="Arial" w:hAnsi="Arial" w:cs="Arial"/>
          <w:color w:val="000000"/>
          <w:lang w:val="en-GB"/>
        </w:rPr>
        <w:t xml:space="preserve"> is the net amount that the municipality expects to obtain for an asset </w:t>
      </w:r>
      <w:r w:rsidR="005A530F" w:rsidRPr="00DA3D00">
        <w:rPr>
          <w:rFonts w:ascii="Arial" w:hAnsi="Arial" w:cs="Arial"/>
          <w:color w:val="000000"/>
          <w:lang w:val="en-GB"/>
        </w:rPr>
        <w:t>at the</w:t>
      </w:r>
      <w:r w:rsidRPr="00DA3D00">
        <w:rPr>
          <w:rFonts w:ascii="Arial" w:hAnsi="Arial" w:cs="Arial"/>
          <w:color w:val="000000"/>
          <w:lang w:val="en-GB"/>
        </w:rPr>
        <w:t xml:space="preserve"> end of its useful life after deducting the expected costs of disposal.</w:t>
      </w:r>
    </w:p>
    <w:p w14:paraId="77006DEA" w14:textId="77777777" w:rsidR="002B059C" w:rsidRDefault="002B059C" w:rsidP="00F65B4E">
      <w:pPr>
        <w:autoSpaceDE w:val="0"/>
        <w:autoSpaceDN w:val="0"/>
        <w:adjustRightInd w:val="0"/>
        <w:spacing w:after="0"/>
        <w:jc w:val="both"/>
        <w:rPr>
          <w:rFonts w:ascii="Arial" w:hAnsi="Arial" w:cs="Arial"/>
          <w:b/>
          <w:color w:val="000000"/>
          <w:lang w:val="en-GB"/>
        </w:rPr>
      </w:pPr>
    </w:p>
    <w:p w14:paraId="6685A1E4"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lastRenderedPageBreak/>
        <w:t>Useful Life is:-</w:t>
      </w:r>
    </w:p>
    <w:p w14:paraId="2FA099A5" w14:textId="77777777" w:rsidR="00853C01" w:rsidRPr="00DA3D00" w:rsidRDefault="00B235DD"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(a</w:t>
      </w:r>
      <w:r w:rsidR="00853C01" w:rsidRPr="00DA3D00">
        <w:rPr>
          <w:rFonts w:ascii="Arial" w:hAnsi="Arial" w:cs="Arial"/>
          <w:color w:val="000000"/>
          <w:lang w:val="en-GB"/>
        </w:rPr>
        <w:t xml:space="preserve">) The period of time over which an asset is expected to be used by </w:t>
      </w:r>
      <w:r w:rsidR="005A530F" w:rsidRPr="00DA3D00">
        <w:rPr>
          <w:rFonts w:ascii="Arial" w:hAnsi="Arial" w:cs="Arial"/>
          <w:color w:val="000000"/>
          <w:lang w:val="en-GB"/>
        </w:rPr>
        <w:t>the municipality</w:t>
      </w:r>
      <w:r w:rsidR="00853C01" w:rsidRPr="00DA3D00">
        <w:rPr>
          <w:rFonts w:ascii="Arial" w:hAnsi="Arial" w:cs="Arial"/>
          <w:color w:val="000000"/>
          <w:lang w:val="en-GB"/>
        </w:rPr>
        <w:t>; or</w:t>
      </w:r>
    </w:p>
    <w:p w14:paraId="3F332569" w14:textId="77777777" w:rsidR="00853C01" w:rsidRPr="007E4A39" w:rsidRDefault="00B235DD"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(b</w:t>
      </w:r>
      <w:r w:rsidR="00853C01" w:rsidRPr="00DA3D00">
        <w:rPr>
          <w:rFonts w:ascii="Arial" w:hAnsi="Arial" w:cs="Arial"/>
          <w:color w:val="000000"/>
          <w:lang w:val="en-GB"/>
        </w:rPr>
        <w:t xml:space="preserve">) The number of production or similar units expected to be obtained from the </w:t>
      </w:r>
      <w:r w:rsidR="007E4A39">
        <w:rPr>
          <w:rFonts w:ascii="Arial" w:hAnsi="Arial" w:cs="Arial"/>
          <w:color w:val="000000"/>
          <w:lang w:val="en-GB"/>
        </w:rPr>
        <w:t>asset</w:t>
      </w:r>
      <w:r w:rsidR="00853C01" w:rsidRPr="00DA3D00">
        <w:rPr>
          <w:rFonts w:ascii="Arial" w:hAnsi="Arial" w:cs="Arial"/>
          <w:color w:val="000000"/>
          <w:lang w:val="en-GB"/>
        </w:rPr>
        <w:t>.</w:t>
      </w:r>
    </w:p>
    <w:p w14:paraId="282EF826" w14:textId="77777777" w:rsidR="00D34E93" w:rsidRDefault="00D34E93" w:rsidP="00F65B4E">
      <w:pPr>
        <w:spacing w:after="0"/>
        <w:jc w:val="both"/>
        <w:rPr>
          <w:rFonts w:cs="Arial"/>
        </w:rPr>
      </w:pPr>
    </w:p>
    <w:p w14:paraId="2CF29CD4" w14:textId="77777777" w:rsidR="00617AB8" w:rsidRDefault="00617AB8" w:rsidP="00F65B4E">
      <w:pPr>
        <w:pStyle w:val="Heading1"/>
        <w:tabs>
          <w:tab w:val="clear" w:pos="432"/>
        </w:tabs>
        <w:spacing w:after="0" w:line="276" w:lineRule="auto"/>
        <w:ind w:left="360" w:firstLine="0"/>
        <w:jc w:val="both"/>
        <w:rPr>
          <w:rFonts w:cs="Arial"/>
          <w:sz w:val="22"/>
          <w:szCs w:val="22"/>
        </w:rPr>
      </w:pPr>
    </w:p>
    <w:p w14:paraId="72772E61" w14:textId="77777777" w:rsidR="009D05F4" w:rsidRPr="00DA3D00" w:rsidRDefault="00C33B3F" w:rsidP="00B1137B">
      <w:pPr>
        <w:pStyle w:val="Heading1"/>
        <w:numPr>
          <w:ilvl w:val="0"/>
          <w:numId w:val="30"/>
        </w:numPr>
        <w:spacing w:after="0" w:line="276" w:lineRule="auto"/>
        <w:jc w:val="both"/>
        <w:rPr>
          <w:rFonts w:cs="Arial"/>
          <w:sz w:val="22"/>
          <w:szCs w:val="22"/>
        </w:rPr>
      </w:pPr>
      <w:r>
        <w:rPr>
          <w:rFonts w:cs="Arial"/>
          <w:sz w:val="22"/>
          <w:szCs w:val="22"/>
        </w:rPr>
        <w:t>PURPOSE OF THIS DOCUMENT</w:t>
      </w:r>
    </w:p>
    <w:p w14:paraId="613B365F" w14:textId="77777777" w:rsidR="00337DE7" w:rsidRPr="00DA3D00" w:rsidRDefault="00337DE7" w:rsidP="00F65B4E">
      <w:pPr>
        <w:autoSpaceDE w:val="0"/>
        <w:autoSpaceDN w:val="0"/>
        <w:adjustRightInd w:val="0"/>
        <w:spacing w:after="0"/>
        <w:jc w:val="both"/>
        <w:rPr>
          <w:rFonts w:ascii="Arial" w:hAnsi="Arial" w:cs="Arial"/>
          <w:color w:val="000000"/>
          <w:lang w:val="en-GB"/>
        </w:rPr>
      </w:pPr>
    </w:p>
    <w:p w14:paraId="37A1D386" w14:textId="77777777" w:rsidR="00C33B3F" w:rsidRPr="00CC6798" w:rsidRDefault="00C33B3F" w:rsidP="00F65B4E">
      <w:pPr>
        <w:autoSpaceDE w:val="0"/>
        <w:autoSpaceDN w:val="0"/>
        <w:adjustRightInd w:val="0"/>
        <w:spacing w:after="0"/>
        <w:jc w:val="both"/>
        <w:rPr>
          <w:rFonts w:ascii="Arial" w:hAnsi="Arial" w:cs="Arial"/>
          <w:color w:val="000000" w:themeColor="text1"/>
        </w:rPr>
      </w:pPr>
      <w:r w:rsidRPr="00CC6798">
        <w:rPr>
          <w:rFonts w:ascii="Arial" w:hAnsi="Arial" w:cs="Arial"/>
          <w:color w:val="000000" w:themeColor="text1"/>
        </w:rPr>
        <w:t xml:space="preserve">This document indicates the policy of </w:t>
      </w:r>
      <w:r w:rsidR="005652D0">
        <w:rPr>
          <w:rFonts w:ascii="Arial" w:hAnsi="Arial" w:cs="Arial"/>
          <w:color w:val="000000" w:themeColor="text1"/>
        </w:rPr>
        <w:t>Mopani District</w:t>
      </w:r>
      <w:r w:rsidR="00150EEF">
        <w:rPr>
          <w:rFonts w:ascii="Arial" w:hAnsi="Arial" w:cs="Arial"/>
          <w:color w:val="000000" w:themeColor="text1"/>
        </w:rPr>
        <w:t xml:space="preserve"> </w:t>
      </w:r>
      <w:r w:rsidRPr="00CC6798">
        <w:rPr>
          <w:rFonts w:ascii="Arial" w:hAnsi="Arial" w:cs="Arial"/>
          <w:color w:val="000000" w:themeColor="text1"/>
        </w:rPr>
        <w:t xml:space="preserve">Municipality </w:t>
      </w:r>
      <w:r w:rsidRPr="00150EEF">
        <w:rPr>
          <w:rFonts w:ascii="Arial" w:hAnsi="Arial" w:cs="Arial"/>
          <w:color w:val="000000" w:themeColor="text1"/>
        </w:rPr>
        <w:t>(</w:t>
      </w:r>
      <w:r w:rsidR="00150EEF" w:rsidRPr="00150EEF">
        <w:rPr>
          <w:rFonts w:ascii="Arial" w:hAnsi="Arial" w:cs="Arial"/>
          <w:color w:val="000000" w:themeColor="text1"/>
        </w:rPr>
        <w:t>M</w:t>
      </w:r>
      <w:r w:rsidR="005652D0">
        <w:rPr>
          <w:rFonts w:ascii="Arial" w:hAnsi="Arial" w:cs="Arial"/>
          <w:color w:val="000000" w:themeColor="text1"/>
        </w:rPr>
        <w:t>D</w:t>
      </w:r>
      <w:r w:rsidRPr="00150EEF">
        <w:rPr>
          <w:rFonts w:ascii="Arial" w:hAnsi="Arial" w:cs="Arial"/>
          <w:color w:val="000000" w:themeColor="text1"/>
        </w:rPr>
        <w:t>M)</w:t>
      </w:r>
      <w:r w:rsidRPr="00CC6798">
        <w:rPr>
          <w:rFonts w:ascii="Arial" w:hAnsi="Arial" w:cs="Arial"/>
          <w:color w:val="000000" w:themeColor="text1"/>
        </w:rPr>
        <w:t xml:space="preserve"> for the management of its assets </w:t>
      </w:r>
      <w:r w:rsidRPr="00CC6798">
        <w:rPr>
          <w:rFonts w:ascii="Arial" w:hAnsi="Arial" w:cs="Arial"/>
          <w:color w:val="000000" w:themeColor="text1"/>
          <w:sz w:val="23"/>
          <w:szCs w:val="23"/>
          <w:lang w:val="en-ZA" w:eastAsia="en-GB"/>
        </w:rPr>
        <w:t>(which excludes financial assets such as receivables)</w:t>
      </w:r>
      <w:r w:rsidRPr="00CC6798">
        <w:rPr>
          <w:rFonts w:ascii="Arial" w:hAnsi="Arial" w:cs="Arial"/>
          <w:color w:val="000000" w:themeColor="text1"/>
        </w:rPr>
        <w:t xml:space="preserve">. The policy commits the municipality to establishing and maintaining an asset register that complies with the latest accounting standards, and managing the assets in a way that is aligned with the municipality’s strategic objectives and recognised good practice. </w:t>
      </w:r>
    </w:p>
    <w:p w14:paraId="563C7C91" w14:textId="77777777" w:rsidR="00C33B3F" w:rsidRPr="00CC6798" w:rsidRDefault="00C33B3F" w:rsidP="00F65B4E">
      <w:pPr>
        <w:autoSpaceDE w:val="0"/>
        <w:autoSpaceDN w:val="0"/>
        <w:adjustRightInd w:val="0"/>
        <w:spacing w:after="0"/>
        <w:jc w:val="both"/>
        <w:rPr>
          <w:color w:val="000000" w:themeColor="text1"/>
        </w:rPr>
      </w:pPr>
    </w:p>
    <w:p w14:paraId="6983AC0D" w14:textId="77777777" w:rsidR="00B40433" w:rsidRPr="00CC6798" w:rsidRDefault="00B40433" w:rsidP="00F65B4E">
      <w:pPr>
        <w:autoSpaceDE w:val="0"/>
        <w:autoSpaceDN w:val="0"/>
        <w:adjustRightInd w:val="0"/>
        <w:spacing w:after="0"/>
        <w:jc w:val="both"/>
        <w:rPr>
          <w:rFonts w:ascii="Arial" w:hAnsi="Arial" w:cs="Arial"/>
          <w:color w:val="000000" w:themeColor="text1"/>
          <w:lang w:val="en-GB"/>
        </w:rPr>
      </w:pPr>
    </w:p>
    <w:p w14:paraId="7B6C65B5" w14:textId="77777777" w:rsidR="005B1586" w:rsidRPr="00CC6798" w:rsidRDefault="0098070A" w:rsidP="00B1137B">
      <w:pPr>
        <w:pStyle w:val="ListParagraph"/>
        <w:numPr>
          <w:ilvl w:val="0"/>
          <w:numId w:val="30"/>
        </w:numPr>
        <w:spacing w:after="0"/>
        <w:jc w:val="both"/>
        <w:rPr>
          <w:rStyle w:val="Heading1Char"/>
          <w:rFonts w:eastAsia="Calibri" w:cs="Arial"/>
          <w:color w:val="000000" w:themeColor="text1"/>
          <w:kern w:val="0"/>
          <w:sz w:val="22"/>
          <w:lang w:eastAsia="en-US"/>
        </w:rPr>
      </w:pPr>
      <w:bookmarkStart w:id="2" w:name="_Toc341188247"/>
      <w:r w:rsidRPr="00CC6798">
        <w:rPr>
          <w:rStyle w:val="Heading1Char"/>
          <w:rFonts w:eastAsia="Calibri" w:cs="Arial"/>
          <w:color w:val="000000" w:themeColor="text1"/>
          <w:sz w:val="22"/>
        </w:rPr>
        <w:t>REGULATORY FRAMEWORK</w:t>
      </w:r>
    </w:p>
    <w:p w14:paraId="0886BBAE" w14:textId="77777777" w:rsidR="00617AB8" w:rsidRDefault="00617AB8" w:rsidP="00F65B4E">
      <w:pPr>
        <w:autoSpaceDE w:val="0"/>
        <w:autoSpaceDN w:val="0"/>
        <w:adjustRightInd w:val="0"/>
        <w:spacing w:after="0"/>
        <w:jc w:val="both"/>
        <w:rPr>
          <w:rFonts w:ascii="Arial" w:hAnsi="Arial" w:cs="Arial"/>
          <w:color w:val="000000" w:themeColor="text1"/>
          <w:lang w:val="en-GB"/>
        </w:rPr>
      </w:pPr>
    </w:p>
    <w:p w14:paraId="33DABD7B" w14:textId="77777777" w:rsidR="00C33B3F" w:rsidRPr="00DA3D00" w:rsidRDefault="00C33B3F" w:rsidP="00F65B4E">
      <w:pPr>
        <w:autoSpaceDE w:val="0"/>
        <w:autoSpaceDN w:val="0"/>
        <w:adjustRightInd w:val="0"/>
        <w:spacing w:after="0"/>
        <w:jc w:val="both"/>
        <w:rPr>
          <w:rFonts w:ascii="Arial" w:hAnsi="Arial" w:cs="Arial"/>
          <w:color w:val="000000"/>
          <w:lang w:val="en-GB"/>
        </w:rPr>
      </w:pPr>
      <w:r w:rsidRPr="00CC6798">
        <w:rPr>
          <w:rFonts w:ascii="Arial" w:hAnsi="Arial" w:cs="Arial"/>
          <w:color w:val="000000" w:themeColor="text1"/>
          <w:lang w:val="en-GB"/>
        </w:rPr>
        <w:t xml:space="preserve">The MFMA was introduced with the objective of improving accounting in the municipalities sector in keeping with global trends. Good asset </w:t>
      </w:r>
      <w:r w:rsidRPr="00DA3D00">
        <w:rPr>
          <w:rFonts w:ascii="Arial" w:hAnsi="Arial" w:cs="Arial"/>
          <w:color w:val="000000"/>
          <w:lang w:val="en-GB"/>
        </w:rPr>
        <w:t xml:space="preserve">management is critical to any business environment whether in the private or public sector. With </w:t>
      </w:r>
      <w:r>
        <w:rPr>
          <w:rFonts w:ascii="Arial" w:hAnsi="Arial" w:cs="Arial"/>
          <w:color w:val="000000"/>
          <w:lang w:val="en-GB"/>
        </w:rPr>
        <w:t>the</w:t>
      </w:r>
      <w:r w:rsidRPr="00DA3D00">
        <w:rPr>
          <w:rFonts w:ascii="Arial" w:hAnsi="Arial" w:cs="Arial"/>
          <w:color w:val="000000"/>
          <w:lang w:val="en-GB"/>
        </w:rPr>
        <w:t xml:space="preserve"> accrual system </w:t>
      </w:r>
      <w:r>
        <w:rPr>
          <w:rFonts w:ascii="Arial" w:hAnsi="Arial" w:cs="Arial"/>
          <w:color w:val="000000"/>
          <w:lang w:val="en-GB"/>
        </w:rPr>
        <w:t>of accounting</w:t>
      </w:r>
      <w:r w:rsidR="005900C8">
        <w:rPr>
          <w:rFonts w:ascii="Arial" w:hAnsi="Arial" w:cs="Arial"/>
          <w:color w:val="000000"/>
          <w:lang w:val="en-GB"/>
        </w:rPr>
        <w:t>,</w:t>
      </w:r>
      <w:r>
        <w:rPr>
          <w:rFonts w:ascii="Arial" w:hAnsi="Arial" w:cs="Arial"/>
          <w:color w:val="000000"/>
          <w:lang w:val="en-GB"/>
        </w:rPr>
        <w:t xml:space="preserve"> applicable to local government, </w:t>
      </w:r>
      <w:r w:rsidRPr="00DA3D00">
        <w:rPr>
          <w:rFonts w:ascii="Arial" w:hAnsi="Arial" w:cs="Arial"/>
          <w:color w:val="000000"/>
          <w:lang w:val="en-GB"/>
        </w:rPr>
        <w:t>assets are incorporated into the books of accounts and systematically written off over their anticipated lives. This necessitates that a record is kept of the cost of the assets, the assets are verified periodically, and the assets can be traced to their suppliers via invoices or other such related delivery documents. This ensures good financial discipline, and allows decision makers greater control over the management of assets. An Asset Management Policy should promote efficient and effective monitoring and control of assets.</w:t>
      </w:r>
    </w:p>
    <w:p w14:paraId="69A3E528" w14:textId="77777777" w:rsidR="00617AB8" w:rsidRPr="00DA3D00" w:rsidRDefault="00617AB8" w:rsidP="00F65B4E">
      <w:pPr>
        <w:autoSpaceDE w:val="0"/>
        <w:autoSpaceDN w:val="0"/>
        <w:adjustRightInd w:val="0"/>
        <w:spacing w:after="0"/>
        <w:jc w:val="both"/>
        <w:rPr>
          <w:rFonts w:ascii="Arial" w:hAnsi="Arial" w:cs="Arial"/>
          <w:color w:val="000000"/>
          <w:lang w:val="en-GB"/>
        </w:rPr>
      </w:pPr>
    </w:p>
    <w:p w14:paraId="4F9B28B1" w14:textId="77777777" w:rsidR="00337DE7" w:rsidRPr="005B1586" w:rsidRDefault="00337DE7" w:rsidP="00F252FF">
      <w:pPr>
        <w:pStyle w:val="Heading2"/>
        <w:rPr>
          <w:color w:val="000000"/>
          <w:lang w:val="en-GB"/>
        </w:rPr>
      </w:pPr>
      <w:r w:rsidRPr="005B1586">
        <w:t xml:space="preserve">LEGAL </w:t>
      </w:r>
      <w:bookmarkEnd w:id="2"/>
      <w:r w:rsidR="0098070A">
        <w:t>BASIS</w:t>
      </w:r>
    </w:p>
    <w:p w14:paraId="0E74DD21" w14:textId="77777777" w:rsidR="00617AB8" w:rsidRDefault="00617AB8" w:rsidP="00F65B4E">
      <w:pPr>
        <w:autoSpaceDE w:val="0"/>
        <w:autoSpaceDN w:val="0"/>
        <w:adjustRightInd w:val="0"/>
        <w:spacing w:after="0"/>
        <w:jc w:val="both"/>
        <w:rPr>
          <w:rFonts w:ascii="Arial" w:hAnsi="Arial" w:cs="Arial"/>
          <w:color w:val="000000"/>
          <w:lang w:val="en-GB"/>
        </w:rPr>
      </w:pPr>
    </w:p>
    <w:p w14:paraId="3453F1C3" w14:textId="77777777" w:rsidR="00F37744" w:rsidRPr="00DA3D00" w:rsidRDefault="00F37744" w:rsidP="00F65B4E">
      <w:pPr>
        <w:autoSpaceDE w:val="0"/>
        <w:autoSpaceDN w:val="0"/>
        <w:adjustRightInd w:val="0"/>
        <w:jc w:val="both"/>
        <w:rPr>
          <w:rFonts w:ascii="Arial" w:hAnsi="Arial" w:cs="Arial"/>
          <w:color w:val="000000"/>
          <w:lang w:val="en-GB"/>
        </w:rPr>
      </w:pPr>
      <w:r w:rsidRPr="00DA3D00">
        <w:rPr>
          <w:rFonts w:ascii="Arial" w:hAnsi="Arial" w:cs="Arial"/>
          <w:color w:val="000000"/>
          <w:lang w:val="en-GB"/>
        </w:rPr>
        <w:t>The South African Constitution requires municipalities to strive, within their financial and administrative capacity, to achieve the following objectives:</w:t>
      </w:r>
    </w:p>
    <w:p w14:paraId="136E9737" w14:textId="77777777" w:rsidR="00F37744" w:rsidRPr="00DA3D00" w:rsidRDefault="00F37744" w:rsidP="00B1137B">
      <w:pPr>
        <w:pStyle w:val="ListParagraph"/>
        <w:numPr>
          <w:ilvl w:val="0"/>
          <w:numId w:val="21"/>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Providing democratic and accountable government for local communities;</w:t>
      </w:r>
    </w:p>
    <w:p w14:paraId="14ABD680" w14:textId="77777777" w:rsidR="00F37744" w:rsidRPr="00DA3D00" w:rsidRDefault="00F37744" w:rsidP="00B1137B">
      <w:pPr>
        <w:pStyle w:val="ListParagraph"/>
        <w:numPr>
          <w:ilvl w:val="0"/>
          <w:numId w:val="21"/>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Ensuring the provision of services to communities in a sustainable manner;</w:t>
      </w:r>
    </w:p>
    <w:p w14:paraId="1F50A4D9" w14:textId="77777777" w:rsidR="00F37744" w:rsidRPr="00DA3D00" w:rsidRDefault="00F37744" w:rsidP="00B1137B">
      <w:pPr>
        <w:pStyle w:val="ListParagraph"/>
        <w:numPr>
          <w:ilvl w:val="0"/>
          <w:numId w:val="21"/>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Promoting social and economic development;</w:t>
      </w:r>
    </w:p>
    <w:p w14:paraId="73D0E315" w14:textId="77777777" w:rsidR="00F37744" w:rsidRPr="00DA3D00" w:rsidRDefault="00F37744" w:rsidP="00B1137B">
      <w:pPr>
        <w:pStyle w:val="ListParagraph"/>
        <w:numPr>
          <w:ilvl w:val="0"/>
          <w:numId w:val="21"/>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Promoting a safe and healthy environment; and</w:t>
      </w:r>
    </w:p>
    <w:p w14:paraId="2FA49D0F" w14:textId="77777777" w:rsidR="00F37744" w:rsidRPr="00DA3D00" w:rsidRDefault="00F37744" w:rsidP="00B1137B">
      <w:pPr>
        <w:pStyle w:val="ListParagraph"/>
        <w:numPr>
          <w:ilvl w:val="0"/>
          <w:numId w:val="21"/>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Encouraging the involvement of communities and community organisations in matters of local government.</w:t>
      </w:r>
    </w:p>
    <w:p w14:paraId="592A08D0" w14:textId="77777777" w:rsidR="00F37744" w:rsidRPr="00DA3D00" w:rsidRDefault="00F37744" w:rsidP="00F65B4E">
      <w:pPr>
        <w:autoSpaceDE w:val="0"/>
        <w:autoSpaceDN w:val="0"/>
        <w:adjustRightInd w:val="0"/>
        <w:spacing w:after="0"/>
        <w:jc w:val="both"/>
        <w:rPr>
          <w:rFonts w:ascii="Arial" w:hAnsi="Arial" w:cs="Arial"/>
          <w:color w:val="000000"/>
          <w:lang w:val="en-GB"/>
        </w:rPr>
      </w:pPr>
    </w:p>
    <w:p w14:paraId="3CA0EE87" w14:textId="77777777" w:rsidR="00F37744" w:rsidRPr="008B6DB7" w:rsidRDefault="00F37744" w:rsidP="00F65B4E">
      <w:pPr>
        <w:autoSpaceDE w:val="0"/>
        <w:autoSpaceDN w:val="0"/>
        <w:adjustRightInd w:val="0"/>
        <w:spacing w:after="0"/>
        <w:jc w:val="both"/>
        <w:rPr>
          <w:rFonts w:ascii="Arial" w:hAnsi="Arial" w:cs="Arial"/>
          <w:color w:val="000000" w:themeColor="text1"/>
          <w:lang w:val="en-GB"/>
        </w:rPr>
      </w:pPr>
      <w:r w:rsidRPr="00DA3D00">
        <w:rPr>
          <w:rFonts w:ascii="Arial" w:hAnsi="Arial" w:cs="Arial"/>
          <w:color w:val="000000"/>
          <w:lang w:val="en-GB"/>
        </w:rPr>
        <w:lastRenderedPageBreak/>
        <w:t xml:space="preserve">In terms of the MFMA, the accounting officer is responsible </w:t>
      </w:r>
      <w:r w:rsidRPr="008B6DB7">
        <w:rPr>
          <w:rFonts w:ascii="Arial" w:hAnsi="Arial" w:cs="Arial"/>
          <w:color w:val="000000" w:themeColor="text1"/>
          <w:lang w:val="en-GB"/>
        </w:rPr>
        <w:t>for the effective, efficient and economical use of the resources of the municipality, and for managing the assets of the municipality, including the safeguarding and maintenance of its assets.</w:t>
      </w:r>
    </w:p>
    <w:p w14:paraId="04EB7827" w14:textId="77777777" w:rsidR="00F37744" w:rsidRPr="008B6DB7" w:rsidRDefault="00F37744" w:rsidP="00F65B4E">
      <w:pPr>
        <w:autoSpaceDE w:val="0"/>
        <w:autoSpaceDN w:val="0"/>
        <w:adjustRightInd w:val="0"/>
        <w:spacing w:after="0"/>
        <w:jc w:val="both"/>
        <w:rPr>
          <w:rFonts w:ascii="Arial" w:hAnsi="Arial" w:cs="Arial"/>
          <w:color w:val="000000" w:themeColor="text1"/>
          <w:lang w:val="en-GB"/>
        </w:rPr>
      </w:pPr>
    </w:p>
    <w:p w14:paraId="586D321B" w14:textId="77777777" w:rsidR="00617AB8" w:rsidRDefault="00617AB8" w:rsidP="00F65B4E">
      <w:pPr>
        <w:spacing w:after="0"/>
        <w:jc w:val="both"/>
        <w:rPr>
          <w:rFonts w:ascii="Arial" w:hAnsi="Arial" w:cs="Arial"/>
          <w:color w:val="000000"/>
          <w:lang w:val="en-GB"/>
        </w:rPr>
      </w:pPr>
      <w:r>
        <w:rPr>
          <w:rFonts w:ascii="Arial" w:hAnsi="Arial" w:cs="Arial"/>
          <w:color w:val="000000"/>
          <w:lang w:val="en-GB"/>
        </w:rPr>
        <w:br w:type="page"/>
      </w:r>
    </w:p>
    <w:p w14:paraId="702809A7" w14:textId="77777777" w:rsidR="00F37744" w:rsidRPr="00DA3D00" w:rsidRDefault="00F37744" w:rsidP="00F65B4E">
      <w:pPr>
        <w:autoSpaceDE w:val="0"/>
        <w:autoSpaceDN w:val="0"/>
        <w:adjustRightInd w:val="0"/>
        <w:jc w:val="both"/>
        <w:rPr>
          <w:rFonts w:ascii="Arial" w:hAnsi="Arial" w:cs="Arial"/>
          <w:color w:val="000000"/>
          <w:lang w:val="en-GB"/>
        </w:rPr>
      </w:pPr>
      <w:r>
        <w:rPr>
          <w:rFonts w:ascii="Arial" w:hAnsi="Arial" w:cs="Arial"/>
          <w:color w:val="000000"/>
          <w:lang w:val="en-GB"/>
        </w:rPr>
        <w:lastRenderedPageBreak/>
        <w:t>T</w:t>
      </w:r>
      <w:r w:rsidRPr="00DA3D00">
        <w:rPr>
          <w:rFonts w:ascii="Arial" w:hAnsi="Arial" w:cs="Arial"/>
          <w:color w:val="000000"/>
          <w:lang w:val="en-GB"/>
        </w:rPr>
        <w:t>he MFMA further requires the accounting officer to ensure that:</w:t>
      </w:r>
    </w:p>
    <w:p w14:paraId="4B072F52" w14:textId="77777777" w:rsidR="00F37744" w:rsidRPr="00DA3D00" w:rsidRDefault="00F37744" w:rsidP="00B1137B">
      <w:pPr>
        <w:pStyle w:val="ListParagraph"/>
        <w:numPr>
          <w:ilvl w:val="0"/>
          <w:numId w:val="27"/>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municipality has and maintains a management, accounting and information system that accounts for its assets and liabilities;</w:t>
      </w:r>
    </w:p>
    <w:p w14:paraId="6DAF4D1B" w14:textId="77777777" w:rsidR="00F37744" w:rsidRPr="00DA3D00" w:rsidRDefault="00F37744" w:rsidP="00B1137B">
      <w:pPr>
        <w:pStyle w:val="ListParagraph"/>
        <w:numPr>
          <w:ilvl w:val="0"/>
          <w:numId w:val="27"/>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municipality’s assets are valued in accordance with standards of generally recognised accounting practice; and</w:t>
      </w:r>
    </w:p>
    <w:p w14:paraId="792DE95C" w14:textId="77777777" w:rsidR="00F37744" w:rsidRPr="00DA3D00" w:rsidRDefault="00F37744" w:rsidP="00B1137B">
      <w:pPr>
        <w:pStyle w:val="ListParagraph"/>
        <w:numPr>
          <w:ilvl w:val="0"/>
          <w:numId w:val="27"/>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municipality has and maintains a system of internal control of assets and liabilities.</w:t>
      </w:r>
    </w:p>
    <w:p w14:paraId="715E65A1" w14:textId="77777777" w:rsidR="00F37744" w:rsidRPr="00DA3D00" w:rsidRDefault="00F37744" w:rsidP="00F65B4E">
      <w:pPr>
        <w:autoSpaceDE w:val="0"/>
        <w:autoSpaceDN w:val="0"/>
        <w:adjustRightInd w:val="0"/>
        <w:spacing w:after="0"/>
        <w:jc w:val="both"/>
        <w:rPr>
          <w:rFonts w:ascii="Arial" w:hAnsi="Arial" w:cs="Arial"/>
          <w:color w:val="000000"/>
          <w:lang w:val="en-GB"/>
        </w:rPr>
      </w:pPr>
    </w:p>
    <w:p w14:paraId="4D6DD164" w14:textId="77777777" w:rsidR="00F37744" w:rsidRPr="00DA3D00" w:rsidRDefault="00F37744" w:rsidP="00F65B4E">
      <w:pPr>
        <w:autoSpaceDE w:val="0"/>
        <w:autoSpaceDN w:val="0"/>
        <w:adjustRightInd w:val="0"/>
        <w:spacing w:after="0"/>
        <w:jc w:val="both"/>
        <w:rPr>
          <w:rFonts w:ascii="Arial" w:hAnsi="Arial" w:cs="Arial"/>
          <w:color w:val="000000"/>
          <w:lang w:val="en-GB"/>
        </w:rPr>
      </w:pPr>
      <w:r w:rsidRPr="00F37744">
        <w:rPr>
          <w:rFonts w:ascii="Arial" w:hAnsi="Arial" w:cs="Arial"/>
          <w:color w:val="000000"/>
          <w:lang w:val="en-GB"/>
        </w:rPr>
        <w:t xml:space="preserve">The </w:t>
      </w:r>
      <w:r w:rsidRPr="00F37744">
        <w:rPr>
          <w:rFonts w:ascii="Arial" w:hAnsi="Arial" w:cs="Arial"/>
        </w:rPr>
        <w:t>Occupational Health and Safety Act (</w:t>
      </w:r>
      <w:r w:rsidRPr="00F37744">
        <w:rPr>
          <w:rFonts w:ascii="Arial" w:hAnsi="Arial" w:cs="Arial"/>
          <w:color w:val="000000"/>
          <w:lang w:val="en-GB"/>
        </w:rPr>
        <w:t>OHSA) requires</w:t>
      </w:r>
      <w:r w:rsidRPr="00DA3D00">
        <w:rPr>
          <w:rFonts w:ascii="Arial" w:hAnsi="Arial" w:cs="Arial"/>
          <w:color w:val="000000"/>
          <w:lang w:val="en-GB"/>
        </w:rPr>
        <w:t xml:space="preserve"> the municipality to provide and maintain a safe and healthy working environment, and in particular, to keep its infrastructure assets safe.</w:t>
      </w:r>
    </w:p>
    <w:p w14:paraId="0906C592" w14:textId="77777777" w:rsidR="00F37744" w:rsidRPr="00DA3D00" w:rsidRDefault="00F37744" w:rsidP="00F65B4E">
      <w:pPr>
        <w:autoSpaceDE w:val="0"/>
        <w:autoSpaceDN w:val="0"/>
        <w:adjustRightInd w:val="0"/>
        <w:spacing w:after="0"/>
        <w:jc w:val="both"/>
        <w:rPr>
          <w:rFonts w:ascii="Arial" w:hAnsi="Arial" w:cs="Arial"/>
          <w:b/>
          <w:color w:val="000000"/>
          <w:lang w:val="en-GB"/>
        </w:rPr>
      </w:pPr>
    </w:p>
    <w:p w14:paraId="63D61627" w14:textId="77777777" w:rsidR="00337DE7" w:rsidRPr="00DA3D00" w:rsidRDefault="00337DE7"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A municipality exercises its legislative and executive authority by, among others, developing and adopting policies, plans, strategies and programmes, including setting targets for delivery (section 11(3) of the MSA).</w:t>
      </w:r>
    </w:p>
    <w:p w14:paraId="271CC523" w14:textId="77777777" w:rsidR="00337DE7" w:rsidRPr="00DA3D00" w:rsidRDefault="00337DE7" w:rsidP="00F65B4E">
      <w:pPr>
        <w:autoSpaceDE w:val="0"/>
        <w:autoSpaceDN w:val="0"/>
        <w:adjustRightInd w:val="0"/>
        <w:spacing w:after="0"/>
        <w:jc w:val="both"/>
        <w:rPr>
          <w:rFonts w:ascii="Arial" w:hAnsi="Arial" w:cs="Arial"/>
          <w:color w:val="000000"/>
          <w:lang w:val="en-GB"/>
        </w:rPr>
      </w:pPr>
    </w:p>
    <w:p w14:paraId="15C3A9EE" w14:textId="77777777" w:rsidR="00337DE7" w:rsidRPr="00DA3D00" w:rsidRDefault="00337DE7"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Participation by the local community in the affairs of the municipality must take place through, among others, generally applying the provisions for participation as provided for in the MSA (section 17(1) of the MSA).</w:t>
      </w:r>
    </w:p>
    <w:p w14:paraId="0E5ADD9D" w14:textId="77777777" w:rsidR="00337DE7" w:rsidRPr="00DA3D00" w:rsidRDefault="00337DE7" w:rsidP="00F65B4E">
      <w:pPr>
        <w:autoSpaceDE w:val="0"/>
        <w:autoSpaceDN w:val="0"/>
        <w:adjustRightInd w:val="0"/>
        <w:spacing w:after="0"/>
        <w:jc w:val="both"/>
        <w:rPr>
          <w:rFonts w:ascii="Arial" w:hAnsi="Arial" w:cs="Arial"/>
          <w:color w:val="000000"/>
          <w:lang w:val="en-GB"/>
        </w:rPr>
      </w:pPr>
    </w:p>
    <w:p w14:paraId="4EF494D2" w14:textId="77777777" w:rsidR="00337DE7" w:rsidRPr="00DA3D00" w:rsidRDefault="00337DE7"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A municipality must communicate to its community information concerning, among others, municipal governance, management and development (section 18(1) of the MSA).</w:t>
      </w:r>
    </w:p>
    <w:p w14:paraId="17FE0C64" w14:textId="77777777" w:rsidR="00337DE7" w:rsidRPr="00DA3D00" w:rsidRDefault="00337DE7" w:rsidP="00F65B4E">
      <w:pPr>
        <w:autoSpaceDE w:val="0"/>
        <w:autoSpaceDN w:val="0"/>
        <w:adjustRightInd w:val="0"/>
        <w:spacing w:after="0"/>
        <w:jc w:val="both"/>
        <w:rPr>
          <w:rFonts w:ascii="Arial" w:hAnsi="Arial" w:cs="Arial"/>
          <w:color w:val="000000"/>
          <w:lang w:val="en-GB"/>
        </w:rPr>
      </w:pPr>
    </w:p>
    <w:p w14:paraId="082E127A" w14:textId="77777777" w:rsidR="00337DE7" w:rsidRPr="00DA3D00" w:rsidRDefault="00337DE7" w:rsidP="00F65B4E">
      <w:pPr>
        <w:autoSpaceDE w:val="0"/>
        <w:autoSpaceDN w:val="0"/>
        <w:adjustRightInd w:val="0"/>
        <w:jc w:val="both"/>
        <w:rPr>
          <w:rFonts w:ascii="Arial" w:hAnsi="Arial" w:cs="Arial"/>
          <w:color w:val="000000"/>
          <w:lang w:val="en-GB"/>
        </w:rPr>
      </w:pPr>
      <w:r w:rsidRPr="00DA3D00">
        <w:rPr>
          <w:rFonts w:ascii="Arial" w:hAnsi="Arial" w:cs="Arial"/>
          <w:color w:val="000000"/>
          <w:lang w:val="en-GB"/>
        </w:rPr>
        <w:t>As head of administration the Municipal Manager is, subject to the policy directions of the municipal council, responsible and accountable for, among others, the following:</w:t>
      </w:r>
    </w:p>
    <w:p w14:paraId="6A8783FF" w14:textId="77777777" w:rsidR="00337DE7" w:rsidRPr="00DA3D00" w:rsidRDefault="00337DE7" w:rsidP="00B1137B">
      <w:pPr>
        <w:pStyle w:val="ListParagraph"/>
        <w:numPr>
          <w:ilvl w:val="0"/>
          <w:numId w:val="21"/>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management of the provision of services to the local community in a sustainable and equitable manner;</w:t>
      </w:r>
    </w:p>
    <w:p w14:paraId="6BDFB7E2" w14:textId="77777777" w:rsidR="00337DE7" w:rsidRPr="00DA3D00" w:rsidRDefault="00337DE7" w:rsidP="00B1137B">
      <w:pPr>
        <w:pStyle w:val="ListParagraph"/>
        <w:numPr>
          <w:ilvl w:val="0"/>
          <w:numId w:val="21"/>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Advising the political structures and political office bearers of the municipality (section 55(1) of the MSA); and</w:t>
      </w:r>
    </w:p>
    <w:p w14:paraId="009E48AD" w14:textId="77777777" w:rsidR="00337DE7" w:rsidRPr="00DA3D00" w:rsidRDefault="00337DE7" w:rsidP="00B1137B">
      <w:pPr>
        <w:pStyle w:val="ListParagraph"/>
        <w:numPr>
          <w:ilvl w:val="0"/>
          <w:numId w:val="21"/>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Providing guidance and advice on compliance with the MFMA to the political structures, political office-bearers and officials of the municipality (section 60 of the MFMA).</w:t>
      </w:r>
    </w:p>
    <w:p w14:paraId="5356B3CB" w14:textId="77777777" w:rsidR="00337DE7" w:rsidRPr="00DA3D00" w:rsidRDefault="00337DE7" w:rsidP="00F65B4E">
      <w:pPr>
        <w:autoSpaceDE w:val="0"/>
        <w:autoSpaceDN w:val="0"/>
        <w:adjustRightInd w:val="0"/>
        <w:spacing w:after="0"/>
        <w:jc w:val="both"/>
        <w:rPr>
          <w:rFonts w:ascii="Arial" w:hAnsi="Arial" w:cs="Arial"/>
          <w:color w:val="000000"/>
          <w:lang w:val="en-GB"/>
        </w:rPr>
      </w:pPr>
    </w:p>
    <w:p w14:paraId="403C4D43" w14:textId="77777777" w:rsidR="00337DE7" w:rsidRPr="00DA3D00" w:rsidRDefault="00337DE7"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As accounting officer of the municipality the Municipal Manager is responsible and accountable for, among others, all assets of the municipality (section 55(2) of the MSA).</w:t>
      </w:r>
    </w:p>
    <w:p w14:paraId="646CD276" w14:textId="77777777" w:rsidR="00337DE7" w:rsidRPr="00DA3D00" w:rsidRDefault="00337DE7"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Municipal Manager must take all reasonable steps to ensure, among others, that the resources of the municipality are used effectively, efficiently and economically (section 62(1) of the MFMA).</w:t>
      </w:r>
    </w:p>
    <w:p w14:paraId="3DD2F1E0" w14:textId="77777777" w:rsidR="00337DE7" w:rsidRDefault="00337DE7" w:rsidP="00F65B4E">
      <w:pPr>
        <w:autoSpaceDE w:val="0"/>
        <w:autoSpaceDN w:val="0"/>
        <w:adjustRightInd w:val="0"/>
        <w:spacing w:after="0"/>
        <w:jc w:val="both"/>
        <w:rPr>
          <w:rFonts w:ascii="Arial" w:hAnsi="Arial" w:cs="Arial"/>
          <w:b/>
          <w:color w:val="000000"/>
          <w:lang w:val="en-GB"/>
        </w:rPr>
      </w:pPr>
    </w:p>
    <w:p w14:paraId="609605A0" w14:textId="77777777" w:rsidR="00F37744" w:rsidRDefault="00F37744" w:rsidP="00F65B4E">
      <w:pPr>
        <w:spacing w:after="0"/>
        <w:jc w:val="both"/>
        <w:rPr>
          <w:rFonts w:ascii="Arial" w:hAnsi="Arial" w:cs="Arial"/>
          <w:b/>
          <w:color w:val="000000" w:themeColor="text1"/>
          <w:szCs w:val="20"/>
          <w:lang w:eastAsia="ar-SA"/>
        </w:rPr>
      </w:pPr>
    </w:p>
    <w:p w14:paraId="7662B080" w14:textId="77777777" w:rsidR="00617AB8" w:rsidRDefault="00617AB8" w:rsidP="00F65B4E">
      <w:pPr>
        <w:spacing w:after="0"/>
        <w:jc w:val="both"/>
        <w:rPr>
          <w:rFonts w:ascii="Arial" w:hAnsi="Arial" w:cs="Arial"/>
          <w:b/>
          <w:color w:val="000000" w:themeColor="text1"/>
          <w:szCs w:val="20"/>
          <w:lang w:eastAsia="ar-SA"/>
        </w:rPr>
      </w:pPr>
      <w:r>
        <w:br w:type="page"/>
      </w:r>
    </w:p>
    <w:p w14:paraId="431A157C" w14:textId="77777777" w:rsidR="00337DE7" w:rsidRPr="00A42579" w:rsidRDefault="00F37744" w:rsidP="00F252FF">
      <w:pPr>
        <w:pStyle w:val="Heading2"/>
      </w:pPr>
      <w:r>
        <w:lastRenderedPageBreak/>
        <w:t>ACCOUNTING STANDARDS</w:t>
      </w:r>
    </w:p>
    <w:p w14:paraId="5AB720F8" w14:textId="77777777" w:rsidR="00617AB8" w:rsidRDefault="00617AB8" w:rsidP="00F65B4E">
      <w:pPr>
        <w:pStyle w:val="ListParagraph"/>
        <w:ind w:left="0"/>
        <w:jc w:val="both"/>
        <w:rPr>
          <w:rFonts w:ascii="Arial" w:hAnsi="Arial" w:cs="Arial"/>
          <w:color w:val="000000" w:themeColor="text1"/>
        </w:rPr>
      </w:pPr>
    </w:p>
    <w:p w14:paraId="3E78ABA7" w14:textId="77777777" w:rsidR="00F37744" w:rsidRPr="00F37744" w:rsidRDefault="00F37744" w:rsidP="00F65B4E">
      <w:pPr>
        <w:pStyle w:val="ListParagraph"/>
        <w:ind w:left="0"/>
        <w:jc w:val="both"/>
        <w:rPr>
          <w:rFonts w:ascii="Arial" w:hAnsi="Arial" w:cs="Arial"/>
          <w:color w:val="000000" w:themeColor="text1"/>
        </w:rPr>
      </w:pPr>
      <w:r w:rsidRPr="00F37744">
        <w:rPr>
          <w:rFonts w:ascii="Arial" w:hAnsi="Arial" w:cs="Arial"/>
          <w:color w:val="000000" w:themeColor="text1"/>
        </w:rPr>
        <w:t>The MFMA requires municipalities to comply with the standards of Generally Recognised Accounting Practice (GRAP), in line with international practice.</w:t>
      </w:r>
    </w:p>
    <w:p w14:paraId="365DEC2D" w14:textId="77777777" w:rsidR="00F37744" w:rsidRPr="00F37744" w:rsidRDefault="00F37744" w:rsidP="00F65B4E">
      <w:pPr>
        <w:autoSpaceDE w:val="0"/>
        <w:autoSpaceDN w:val="0"/>
        <w:adjustRightInd w:val="0"/>
        <w:spacing w:after="0"/>
        <w:jc w:val="both"/>
        <w:rPr>
          <w:rFonts w:ascii="Arial" w:hAnsi="Arial" w:cs="Arial"/>
          <w:color w:val="000000"/>
          <w:lang w:val="en-ZA" w:eastAsia="en-GB"/>
        </w:rPr>
      </w:pPr>
      <w:r w:rsidRPr="00F37744">
        <w:rPr>
          <w:rFonts w:ascii="Arial" w:hAnsi="Arial" w:cs="Arial"/>
          <w:color w:val="000000"/>
          <w:lang w:val="en-ZA" w:eastAsia="en-GB"/>
        </w:rPr>
        <w:t>The following Standards of GRAP significantly impacts on the recognition and measurement of assets within the municipal envir</w:t>
      </w:r>
      <w:r w:rsidR="00E37D68">
        <w:rPr>
          <w:rFonts w:ascii="Arial" w:hAnsi="Arial" w:cs="Arial"/>
          <w:color w:val="000000"/>
          <w:lang w:val="en-ZA" w:eastAsia="en-GB"/>
        </w:rPr>
        <w:t>onment:</w:t>
      </w:r>
    </w:p>
    <w:p w14:paraId="4C3A5144" w14:textId="77777777" w:rsidR="00617AB8" w:rsidRDefault="00617AB8" w:rsidP="00F65B4E">
      <w:pPr>
        <w:autoSpaceDE w:val="0"/>
        <w:autoSpaceDN w:val="0"/>
        <w:adjustRightInd w:val="0"/>
        <w:spacing w:after="0"/>
        <w:jc w:val="both"/>
        <w:rPr>
          <w:rFonts w:ascii="Arial" w:hAnsi="Arial" w:cs="Arial"/>
          <w:color w:val="000000"/>
          <w:lang w:val="en-ZA" w:eastAsia="en-GB"/>
        </w:rPr>
      </w:pPr>
    </w:p>
    <w:p w14:paraId="744C6C26" w14:textId="77777777" w:rsidR="00F37744" w:rsidRPr="00F37744" w:rsidRDefault="00F37744" w:rsidP="00F65B4E">
      <w:pPr>
        <w:autoSpaceDE w:val="0"/>
        <w:autoSpaceDN w:val="0"/>
        <w:adjustRightInd w:val="0"/>
        <w:spacing w:after="0"/>
        <w:jc w:val="both"/>
        <w:rPr>
          <w:rFonts w:ascii="Arial" w:hAnsi="Arial" w:cs="Arial"/>
          <w:color w:val="000000"/>
          <w:lang w:val="en-ZA" w:eastAsia="en-GB"/>
        </w:rPr>
      </w:pPr>
      <w:r w:rsidRPr="00F37744">
        <w:rPr>
          <w:rFonts w:ascii="Arial" w:hAnsi="Arial" w:cs="Arial"/>
          <w:color w:val="000000"/>
          <w:lang w:val="en-ZA" w:eastAsia="en-GB"/>
        </w:rPr>
        <w:t xml:space="preserve">GRAP 12 </w:t>
      </w:r>
      <w:r w:rsidR="00CF1275">
        <w:rPr>
          <w:rFonts w:ascii="Arial" w:hAnsi="Arial" w:cs="Arial"/>
          <w:color w:val="000000"/>
          <w:lang w:val="en-ZA" w:eastAsia="en-GB"/>
        </w:rPr>
        <w:t>–</w:t>
      </w:r>
      <w:r w:rsidRPr="00F37744">
        <w:rPr>
          <w:rFonts w:ascii="Arial" w:hAnsi="Arial" w:cs="Arial"/>
          <w:color w:val="000000"/>
          <w:lang w:val="en-ZA" w:eastAsia="en-GB"/>
        </w:rPr>
        <w:t xml:space="preserve"> Inventories </w:t>
      </w:r>
    </w:p>
    <w:p w14:paraId="32DDF4D4" w14:textId="77777777" w:rsidR="00F37744" w:rsidRPr="00F37744" w:rsidRDefault="00F37744" w:rsidP="00F65B4E">
      <w:pPr>
        <w:autoSpaceDE w:val="0"/>
        <w:autoSpaceDN w:val="0"/>
        <w:adjustRightInd w:val="0"/>
        <w:spacing w:after="0"/>
        <w:jc w:val="both"/>
        <w:rPr>
          <w:rFonts w:ascii="Arial" w:hAnsi="Arial" w:cs="Arial"/>
          <w:color w:val="000000"/>
          <w:lang w:val="en-ZA" w:eastAsia="en-GB"/>
        </w:rPr>
      </w:pPr>
      <w:r w:rsidRPr="00F37744">
        <w:rPr>
          <w:rFonts w:ascii="Arial" w:hAnsi="Arial" w:cs="Arial"/>
          <w:color w:val="000000"/>
          <w:lang w:val="en-ZA" w:eastAsia="en-GB"/>
        </w:rPr>
        <w:t xml:space="preserve">GRAP 13 </w:t>
      </w:r>
      <w:r w:rsidR="00CF1275">
        <w:rPr>
          <w:rFonts w:ascii="Arial" w:hAnsi="Arial" w:cs="Arial"/>
          <w:color w:val="000000"/>
          <w:lang w:val="en-ZA" w:eastAsia="en-GB"/>
        </w:rPr>
        <w:t>–</w:t>
      </w:r>
      <w:r w:rsidRPr="00F37744">
        <w:rPr>
          <w:rFonts w:ascii="Arial" w:hAnsi="Arial" w:cs="Arial"/>
          <w:color w:val="000000"/>
          <w:lang w:val="en-ZA" w:eastAsia="en-GB"/>
        </w:rPr>
        <w:t xml:space="preserve"> Leases and more speci</w:t>
      </w:r>
      <w:r w:rsidR="00CF1275">
        <w:rPr>
          <w:rFonts w:ascii="Arial" w:hAnsi="Arial" w:cs="Arial"/>
          <w:color w:val="000000"/>
          <w:lang w:val="en-ZA" w:eastAsia="en-GB"/>
        </w:rPr>
        <w:t>fically, deemed finance leases</w:t>
      </w:r>
    </w:p>
    <w:p w14:paraId="080628C9" w14:textId="77777777" w:rsidR="00F37744" w:rsidRPr="00F37744" w:rsidRDefault="00F37744" w:rsidP="00F65B4E">
      <w:pPr>
        <w:autoSpaceDE w:val="0"/>
        <w:autoSpaceDN w:val="0"/>
        <w:adjustRightInd w:val="0"/>
        <w:spacing w:after="0"/>
        <w:jc w:val="both"/>
        <w:rPr>
          <w:rFonts w:ascii="Arial" w:hAnsi="Arial" w:cs="Arial"/>
          <w:color w:val="000000"/>
          <w:lang w:val="en-ZA" w:eastAsia="en-GB"/>
        </w:rPr>
      </w:pPr>
      <w:r w:rsidRPr="00F37744">
        <w:rPr>
          <w:rFonts w:ascii="Arial" w:hAnsi="Arial" w:cs="Arial"/>
          <w:color w:val="000000"/>
          <w:lang w:val="en-ZA" w:eastAsia="en-GB"/>
        </w:rPr>
        <w:t xml:space="preserve">GRAP 16 </w:t>
      </w:r>
      <w:r w:rsidR="00CF1275">
        <w:rPr>
          <w:rFonts w:ascii="Arial" w:hAnsi="Arial" w:cs="Arial"/>
          <w:color w:val="000000"/>
          <w:lang w:val="en-ZA" w:eastAsia="en-GB"/>
        </w:rPr>
        <w:t>–</w:t>
      </w:r>
      <w:r w:rsidRPr="00F37744">
        <w:rPr>
          <w:rFonts w:ascii="Arial" w:hAnsi="Arial" w:cs="Arial"/>
          <w:color w:val="000000"/>
          <w:lang w:val="en-ZA" w:eastAsia="en-GB"/>
        </w:rPr>
        <w:t xml:space="preserve"> Identification of items to be treated as Investment Properties </w:t>
      </w:r>
    </w:p>
    <w:p w14:paraId="6F574A3C" w14:textId="77777777" w:rsidR="00F37744" w:rsidRDefault="00F37744" w:rsidP="00F65B4E">
      <w:pPr>
        <w:autoSpaceDE w:val="0"/>
        <w:autoSpaceDN w:val="0"/>
        <w:adjustRightInd w:val="0"/>
        <w:spacing w:after="0"/>
        <w:jc w:val="both"/>
        <w:rPr>
          <w:rFonts w:ascii="Arial" w:hAnsi="Arial" w:cs="Arial"/>
          <w:color w:val="000000"/>
          <w:lang w:val="en-ZA" w:eastAsia="en-GB"/>
        </w:rPr>
      </w:pPr>
      <w:r w:rsidRPr="00F37744">
        <w:rPr>
          <w:rFonts w:ascii="Arial" w:hAnsi="Arial" w:cs="Arial"/>
          <w:color w:val="000000"/>
          <w:lang w:val="en-ZA" w:eastAsia="en-GB"/>
        </w:rPr>
        <w:t xml:space="preserve">GRAP 17 </w:t>
      </w:r>
      <w:r w:rsidR="00CF1275">
        <w:rPr>
          <w:rFonts w:ascii="Arial" w:hAnsi="Arial" w:cs="Arial"/>
          <w:color w:val="000000"/>
          <w:lang w:val="en-ZA" w:eastAsia="en-GB"/>
        </w:rPr>
        <w:t>–</w:t>
      </w:r>
      <w:r w:rsidRPr="00F37744">
        <w:rPr>
          <w:rFonts w:ascii="Arial" w:hAnsi="Arial" w:cs="Arial"/>
          <w:color w:val="000000"/>
          <w:lang w:val="en-ZA" w:eastAsia="en-GB"/>
        </w:rPr>
        <w:t xml:space="preserve"> Property Plant and Equipment </w:t>
      </w:r>
    </w:p>
    <w:p w14:paraId="02C7C7E0" w14:textId="77777777" w:rsidR="00F37744" w:rsidRDefault="00F37744" w:rsidP="00F65B4E">
      <w:pPr>
        <w:autoSpaceDE w:val="0"/>
        <w:autoSpaceDN w:val="0"/>
        <w:adjustRightInd w:val="0"/>
        <w:spacing w:after="0"/>
        <w:jc w:val="both"/>
        <w:rPr>
          <w:rFonts w:ascii="Arial" w:hAnsi="Arial" w:cs="Arial"/>
          <w:color w:val="000000"/>
          <w:lang w:val="en-ZA" w:eastAsia="en-GB"/>
        </w:rPr>
      </w:pPr>
      <w:r>
        <w:rPr>
          <w:rFonts w:ascii="Arial" w:hAnsi="Arial" w:cs="Arial"/>
          <w:color w:val="000000"/>
          <w:lang w:val="en-ZA" w:eastAsia="en-GB"/>
        </w:rPr>
        <w:t>GRAP 21</w:t>
      </w:r>
      <w:r w:rsidR="00CF1275">
        <w:rPr>
          <w:rFonts w:ascii="Arial" w:hAnsi="Arial" w:cs="Arial"/>
          <w:color w:val="000000"/>
          <w:lang w:val="en-ZA" w:eastAsia="en-GB"/>
        </w:rPr>
        <w:t xml:space="preserve"> –</w:t>
      </w:r>
      <w:r>
        <w:rPr>
          <w:rFonts w:ascii="Arial" w:hAnsi="Arial" w:cs="Arial"/>
          <w:color w:val="000000"/>
          <w:lang w:val="en-ZA" w:eastAsia="en-GB"/>
        </w:rPr>
        <w:t xml:space="preserve"> I</w:t>
      </w:r>
      <w:r w:rsidR="00617AB8">
        <w:rPr>
          <w:rFonts w:ascii="Arial" w:hAnsi="Arial" w:cs="Arial"/>
          <w:color w:val="000000"/>
          <w:lang w:val="en-ZA" w:eastAsia="en-GB"/>
        </w:rPr>
        <w:t>mpairment of non-cash-</w:t>
      </w:r>
      <w:r>
        <w:rPr>
          <w:rFonts w:ascii="Arial" w:hAnsi="Arial" w:cs="Arial"/>
          <w:color w:val="000000"/>
          <w:lang w:val="en-ZA" w:eastAsia="en-GB"/>
        </w:rPr>
        <w:t>generating assets</w:t>
      </w:r>
    </w:p>
    <w:p w14:paraId="454B9B64" w14:textId="77777777" w:rsidR="00F37744" w:rsidRPr="00F37744" w:rsidRDefault="00617AB8" w:rsidP="00F65B4E">
      <w:pPr>
        <w:autoSpaceDE w:val="0"/>
        <w:autoSpaceDN w:val="0"/>
        <w:adjustRightInd w:val="0"/>
        <w:spacing w:after="0"/>
        <w:jc w:val="both"/>
        <w:rPr>
          <w:rFonts w:ascii="Arial" w:hAnsi="Arial" w:cs="Arial"/>
          <w:color w:val="000000"/>
          <w:lang w:val="en-ZA" w:eastAsia="en-GB"/>
        </w:rPr>
      </w:pPr>
      <w:r>
        <w:rPr>
          <w:rFonts w:ascii="Arial" w:hAnsi="Arial" w:cs="Arial"/>
          <w:color w:val="000000"/>
          <w:lang w:val="en-ZA" w:eastAsia="en-GB"/>
        </w:rPr>
        <w:t xml:space="preserve">GRAP 26 </w:t>
      </w:r>
      <w:r w:rsidR="00CF1275">
        <w:rPr>
          <w:rFonts w:ascii="Arial" w:hAnsi="Arial" w:cs="Arial"/>
          <w:color w:val="000000"/>
          <w:lang w:val="en-ZA" w:eastAsia="en-GB"/>
        </w:rPr>
        <w:t>–</w:t>
      </w:r>
      <w:r>
        <w:rPr>
          <w:rFonts w:ascii="Arial" w:hAnsi="Arial" w:cs="Arial"/>
          <w:color w:val="000000"/>
          <w:lang w:val="en-ZA" w:eastAsia="en-GB"/>
        </w:rPr>
        <w:t xml:space="preserve"> Impairment of cash-</w:t>
      </w:r>
      <w:r w:rsidR="00F37744">
        <w:rPr>
          <w:rFonts w:ascii="Arial" w:hAnsi="Arial" w:cs="Arial"/>
          <w:color w:val="000000"/>
          <w:lang w:val="en-ZA" w:eastAsia="en-GB"/>
        </w:rPr>
        <w:t>generating assets</w:t>
      </w:r>
    </w:p>
    <w:p w14:paraId="00951BF5" w14:textId="77777777" w:rsidR="00F37744" w:rsidRDefault="00F37744" w:rsidP="00F65B4E">
      <w:pPr>
        <w:autoSpaceDE w:val="0"/>
        <w:autoSpaceDN w:val="0"/>
        <w:adjustRightInd w:val="0"/>
        <w:spacing w:after="0"/>
        <w:jc w:val="both"/>
        <w:rPr>
          <w:rFonts w:ascii="Arial" w:hAnsi="Arial" w:cs="Arial"/>
          <w:color w:val="000000"/>
          <w:lang w:val="en-ZA" w:eastAsia="en-GB"/>
        </w:rPr>
      </w:pPr>
      <w:r w:rsidRPr="00F37744">
        <w:rPr>
          <w:rFonts w:ascii="Arial" w:hAnsi="Arial" w:cs="Arial"/>
          <w:color w:val="000000"/>
          <w:lang w:val="en-ZA" w:eastAsia="en-GB"/>
        </w:rPr>
        <w:t xml:space="preserve">GRAP </w:t>
      </w:r>
      <w:r>
        <w:rPr>
          <w:rFonts w:ascii="Arial" w:hAnsi="Arial" w:cs="Arial"/>
          <w:color w:val="000000"/>
          <w:lang w:val="en-ZA" w:eastAsia="en-GB"/>
        </w:rPr>
        <w:t>27</w:t>
      </w:r>
      <w:r w:rsidRPr="00F37744">
        <w:rPr>
          <w:rFonts w:ascii="Arial" w:hAnsi="Arial" w:cs="Arial"/>
          <w:color w:val="000000"/>
          <w:lang w:val="en-ZA" w:eastAsia="en-GB"/>
        </w:rPr>
        <w:t xml:space="preserve"> </w:t>
      </w:r>
      <w:r w:rsidR="00CF1275">
        <w:rPr>
          <w:rFonts w:ascii="Arial" w:hAnsi="Arial" w:cs="Arial"/>
          <w:color w:val="000000"/>
          <w:lang w:val="en-ZA" w:eastAsia="en-GB"/>
        </w:rPr>
        <w:t>–</w:t>
      </w:r>
      <w:r w:rsidRPr="00F37744">
        <w:rPr>
          <w:rFonts w:ascii="Arial" w:hAnsi="Arial" w:cs="Arial"/>
          <w:color w:val="000000"/>
          <w:lang w:val="en-ZA" w:eastAsia="en-GB"/>
        </w:rPr>
        <w:t xml:space="preserve"> </w:t>
      </w:r>
      <w:r>
        <w:rPr>
          <w:rFonts w:ascii="Arial" w:hAnsi="Arial" w:cs="Arial"/>
          <w:color w:val="000000"/>
          <w:lang w:val="en-ZA" w:eastAsia="en-GB"/>
        </w:rPr>
        <w:t>Agriculture</w:t>
      </w:r>
      <w:r w:rsidRPr="00F37744">
        <w:rPr>
          <w:rFonts w:ascii="Arial" w:hAnsi="Arial" w:cs="Arial"/>
          <w:color w:val="000000"/>
          <w:lang w:val="en-ZA" w:eastAsia="en-GB"/>
        </w:rPr>
        <w:t xml:space="preserve"> </w:t>
      </w:r>
    </w:p>
    <w:p w14:paraId="735E3B33" w14:textId="77777777" w:rsidR="00F37744" w:rsidRDefault="00F37744" w:rsidP="00F65B4E">
      <w:pPr>
        <w:autoSpaceDE w:val="0"/>
        <w:autoSpaceDN w:val="0"/>
        <w:adjustRightInd w:val="0"/>
        <w:spacing w:after="0"/>
        <w:jc w:val="both"/>
        <w:rPr>
          <w:rFonts w:ascii="Arial" w:hAnsi="Arial" w:cs="Arial"/>
          <w:color w:val="000000"/>
          <w:lang w:val="en-ZA" w:eastAsia="en-GB"/>
        </w:rPr>
      </w:pPr>
      <w:r>
        <w:rPr>
          <w:rFonts w:ascii="Arial" w:hAnsi="Arial" w:cs="Arial"/>
          <w:color w:val="000000"/>
          <w:lang w:val="en-ZA" w:eastAsia="en-GB"/>
        </w:rPr>
        <w:t>GRAP 31</w:t>
      </w:r>
      <w:r w:rsidR="00CF1275">
        <w:rPr>
          <w:rFonts w:ascii="Arial" w:hAnsi="Arial" w:cs="Arial"/>
          <w:color w:val="000000"/>
          <w:lang w:val="en-ZA" w:eastAsia="en-GB"/>
        </w:rPr>
        <w:t xml:space="preserve"> –</w:t>
      </w:r>
      <w:r w:rsidRPr="00F37744">
        <w:rPr>
          <w:rFonts w:ascii="Arial" w:hAnsi="Arial" w:cs="Arial"/>
          <w:color w:val="000000"/>
          <w:lang w:val="en-ZA" w:eastAsia="en-GB"/>
        </w:rPr>
        <w:t xml:space="preserve"> Intangible assets and more specifically the treatment of items of so</w:t>
      </w:r>
      <w:r>
        <w:rPr>
          <w:rFonts w:ascii="Arial" w:hAnsi="Arial" w:cs="Arial"/>
          <w:color w:val="000000"/>
          <w:lang w:val="en-ZA" w:eastAsia="en-GB"/>
        </w:rPr>
        <w:t>ftware</w:t>
      </w:r>
    </w:p>
    <w:p w14:paraId="01121263" w14:textId="77777777" w:rsidR="00F37744" w:rsidRDefault="00F37744" w:rsidP="00F65B4E">
      <w:pPr>
        <w:autoSpaceDE w:val="0"/>
        <w:autoSpaceDN w:val="0"/>
        <w:adjustRightInd w:val="0"/>
        <w:spacing w:after="0"/>
        <w:jc w:val="both"/>
        <w:rPr>
          <w:rFonts w:ascii="Arial" w:hAnsi="Arial" w:cs="Arial"/>
          <w:color w:val="000000"/>
          <w:lang w:val="en-ZA" w:eastAsia="en-GB"/>
        </w:rPr>
      </w:pPr>
      <w:r w:rsidRPr="00F37744">
        <w:rPr>
          <w:rFonts w:ascii="Arial" w:hAnsi="Arial" w:cs="Arial"/>
          <w:color w:val="000000"/>
          <w:lang w:val="en-ZA" w:eastAsia="en-GB"/>
        </w:rPr>
        <w:t xml:space="preserve">GRAP </w:t>
      </w:r>
      <w:r>
        <w:rPr>
          <w:rFonts w:ascii="Arial" w:hAnsi="Arial" w:cs="Arial"/>
          <w:color w:val="000000"/>
          <w:lang w:val="en-ZA" w:eastAsia="en-GB"/>
        </w:rPr>
        <w:t>100</w:t>
      </w:r>
      <w:r w:rsidR="00617AB8">
        <w:rPr>
          <w:rFonts w:ascii="Arial" w:hAnsi="Arial" w:cs="Arial"/>
          <w:color w:val="000000"/>
          <w:lang w:val="en-ZA" w:eastAsia="en-GB"/>
        </w:rPr>
        <w:t xml:space="preserve"> – Non-c</w:t>
      </w:r>
      <w:r w:rsidRPr="00F37744">
        <w:rPr>
          <w:rFonts w:ascii="Arial" w:hAnsi="Arial" w:cs="Arial"/>
          <w:color w:val="000000"/>
          <w:lang w:val="en-ZA" w:eastAsia="en-GB"/>
        </w:rPr>
        <w:t xml:space="preserve">urrent assets held for sale and Discontinued Operations </w:t>
      </w:r>
    </w:p>
    <w:p w14:paraId="2D580C8C" w14:textId="77777777" w:rsidR="00F37744" w:rsidRPr="00F37744" w:rsidRDefault="00F37744" w:rsidP="00F65B4E">
      <w:pPr>
        <w:autoSpaceDE w:val="0"/>
        <w:autoSpaceDN w:val="0"/>
        <w:adjustRightInd w:val="0"/>
        <w:spacing w:after="0"/>
        <w:jc w:val="both"/>
        <w:rPr>
          <w:rFonts w:ascii="Arial" w:hAnsi="Arial" w:cs="Arial"/>
          <w:color w:val="000000"/>
          <w:lang w:val="en-ZA" w:eastAsia="en-GB"/>
        </w:rPr>
      </w:pPr>
      <w:r>
        <w:rPr>
          <w:rFonts w:ascii="Arial" w:hAnsi="Arial" w:cs="Arial"/>
          <w:color w:val="000000"/>
          <w:lang w:val="en-ZA" w:eastAsia="en-GB"/>
        </w:rPr>
        <w:t xml:space="preserve">GRAP 103 </w:t>
      </w:r>
      <w:r w:rsidR="00CF1275">
        <w:rPr>
          <w:rFonts w:ascii="Arial" w:hAnsi="Arial" w:cs="Arial"/>
          <w:color w:val="000000"/>
          <w:lang w:val="en-ZA" w:eastAsia="en-GB"/>
        </w:rPr>
        <w:t>–</w:t>
      </w:r>
      <w:r>
        <w:rPr>
          <w:rFonts w:ascii="Arial" w:hAnsi="Arial" w:cs="Arial"/>
          <w:color w:val="000000"/>
          <w:lang w:val="en-ZA" w:eastAsia="en-GB"/>
        </w:rPr>
        <w:t xml:space="preserve"> Heritage assets</w:t>
      </w:r>
    </w:p>
    <w:p w14:paraId="25E633A0" w14:textId="77777777" w:rsidR="00CC2F28" w:rsidRDefault="00CC2F28" w:rsidP="00F65B4E">
      <w:pPr>
        <w:spacing w:after="0"/>
        <w:jc w:val="both"/>
        <w:rPr>
          <w:lang w:val="en-ZA"/>
        </w:rPr>
      </w:pPr>
    </w:p>
    <w:p w14:paraId="0B573B29" w14:textId="77777777" w:rsidR="00617AB8" w:rsidRPr="00617AB8" w:rsidRDefault="00617AB8" w:rsidP="00F252FF">
      <w:pPr>
        <w:pStyle w:val="Heading2"/>
      </w:pPr>
      <w:r w:rsidRPr="00617AB8">
        <w:t>MANAGEMENT OF INFRASTRUCTURE ASSETS</w:t>
      </w:r>
    </w:p>
    <w:p w14:paraId="2C854E4D" w14:textId="77777777" w:rsidR="00617AB8" w:rsidRPr="00617AB8" w:rsidRDefault="00617AB8" w:rsidP="00F65B4E">
      <w:pPr>
        <w:pStyle w:val="Default"/>
        <w:spacing w:line="276" w:lineRule="auto"/>
        <w:jc w:val="both"/>
        <w:rPr>
          <w:b/>
          <w:color w:val="000000" w:themeColor="text1"/>
          <w:sz w:val="22"/>
          <w:szCs w:val="22"/>
        </w:rPr>
      </w:pPr>
    </w:p>
    <w:p w14:paraId="1119BD39" w14:textId="77777777" w:rsidR="00617AB8" w:rsidRPr="00617AB8" w:rsidRDefault="00617AB8" w:rsidP="00F65B4E">
      <w:pPr>
        <w:pStyle w:val="Default"/>
        <w:spacing w:line="276" w:lineRule="auto"/>
        <w:jc w:val="both"/>
        <w:rPr>
          <w:color w:val="000000" w:themeColor="text1"/>
          <w:sz w:val="22"/>
          <w:szCs w:val="22"/>
        </w:rPr>
      </w:pPr>
      <w:r w:rsidRPr="00617AB8">
        <w:rPr>
          <w:color w:val="000000" w:themeColor="text1"/>
          <w:sz w:val="22"/>
          <w:szCs w:val="22"/>
        </w:rPr>
        <w:t xml:space="preserve">Effective management of infrastructure and community facilities is central to the municipality providing an acceptable standard of services to the community. Infrastructure impacts on the quality of the living environment and opportunities to prosper. Not only is there a requirement to be effective, but the manner in which the municipality discharges its responsibilities as a public entity is also important. The municipality must demonstrate good governance and customer care, and the processes adopted must be efficient and sustainable. Councillors and officials are custodians on behalf of the public of infrastructure assets, the replacement value of which amounts to several hundred million Rand. </w:t>
      </w:r>
    </w:p>
    <w:p w14:paraId="237CFC5A" w14:textId="77777777" w:rsidR="00617AB8" w:rsidRDefault="00617AB8" w:rsidP="00F65B4E">
      <w:pPr>
        <w:pStyle w:val="Default"/>
        <w:spacing w:line="276" w:lineRule="auto"/>
        <w:jc w:val="both"/>
        <w:rPr>
          <w:color w:val="000000" w:themeColor="text1"/>
          <w:sz w:val="22"/>
          <w:szCs w:val="22"/>
        </w:rPr>
      </w:pPr>
    </w:p>
    <w:p w14:paraId="0CE9D337" w14:textId="77777777" w:rsidR="00617AB8" w:rsidRDefault="00617AB8" w:rsidP="00F65B4E">
      <w:pPr>
        <w:pStyle w:val="Default"/>
        <w:spacing w:line="276" w:lineRule="auto"/>
        <w:jc w:val="both"/>
        <w:rPr>
          <w:color w:val="000000" w:themeColor="text1"/>
          <w:sz w:val="22"/>
          <w:szCs w:val="22"/>
        </w:rPr>
      </w:pPr>
      <w:r w:rsidRPr="00617AB8">
        <w:rPr>
          <w:color w:val="000000" w:themeColor="text1"/>
          <w:sz w:val="22"/>
          <w:szCs w:val="22"/>
        </w:rPr>
        <w:t xml:space="preserve">Key themes introduced in the latest generation of national legislation relating to municipal infrastructure management include: </w:t>
      </w:r>
    </w:p>
    <w:p w14:paraId="01589DE5" w14:textId="77777777" w:rsidR="00617AB8" w:rsidRPr="00617AB8" w:rsidRDefault="00617AB8" w:rsidP="00B1137B">
      <w:pPr>
        <w:pStyle w:val="Default"/>
        <w:numPr>
          <w:ilvl w:val="0"/>
          <w:numId w:val="21"/>
        </w:numPr>
        <w:spacing w:after="54" w:line="276" w:lineRule="auto"/>
        <w:jc w:val="both"/>
        <w:rPr>
          <w:color w:val="000000" w:themeColor="text1"/>
          <w:sz w:val="22"/>
          <w:szCs w:val="22"/>
        </w:rPr>
      </w:pPr>
      <w:r w:rsidRPr="00617AB8">
        <w:rPr>
          <w:color w:val="000000" w:themeColor="text1"/>
          <w:sz w:val="22"/>
          <w:szCs w:val="22"/>
        </w:rPr>
        <w:t xml:space="preserve">long-term sustainability and risk management; </w:t>
      </w:r>
    </w:p>
    <w:p w14:paraId="3FADF8CD" w14:textId="77777777" w:rsidR="00617AB8" w:rsidRPr="00617AB8" w:rsidRDefault="00617AB8" w:rsidP="00B1137B">
      <w:pPr>
        <w:pStyle w:val="Default"/>
        <w:numPr>
          <w:ilvl w:val="0"/>
          <w:numId w:val="21"/>
        </w:numPr>
        <w:spacing w:after="54" w:line="276" w:lineRule="auto"/>
        <w:jc w:val="both"/>
        <w:rPr>
          <w:color w:val="000000" w:themeColor="text1"/>
          <w:sz w:val="22"/>
          <w:szCs w:val="22"/>
        </w:rPr>
      </w:pPr>
      <w:r w:rsidRPr="00617AB8">
        <w:rPr>
          <w:color w:val="000000" w:themeColor="text1"/>
          <w:sz w:val="22"/>
          <w:szCs w:val="22"/>
        </w:rPr>
        <w:t xml:space="preserve">service delivery efficiency and improvement; </w:t>
      </w:r>
    </w:p>
    <w:p w14:paraId="102E9ED1" w14:textId="77777777" w:rsidR="00617AB8" w:rsidRPr="00617AB8" w:rsidRDefault="00617AB8" w:rsidP="00B1137B">
      <w:pPr>
        <w:pStyle w:val="Default"/>
        <w:numPr>
          <w:ilvl w:val="0"/>
          <w:numId w:val="21"/>
        </w:numPr>
        <w:spacing w:after="54" w:line="276" w:lineRule="auto"/>
        <w:jc w:val="both"/>
        <w:rPr>
          <w:color w:val="000000" w:themeColor="text1"/>
          <w:sz w:val="22"/>
          <w:szCs w:val="22"/>
        </w:rPr>
      </w:pPr>
      <w:r w:rsidRPr="00617AB8">
        <w:rPr>
          <w:color w:val="000000" w:themeColor="text1"/>
          <w:sz w:val="22"/>
          <w:szCs w:val="22"/>
        </w:rPr>
        <w:t xml:space="preserve">performance monitoring and accountability; </w:t>
      </w:r>
    </w:p>
    <w:p w14:paraId="678F6016" w14:textId="77777777" w:rsidR="00617AB8" w:rsidRPr="00617AB8" w:rsidRDefault="00617AB8" w:rsidP="00B1137B">
      <w:pPr>
        <w:pStyle w:val="Default"/>
        <w:numPr>
          <w:ilvl w:val="0"/>
          <w:numId w:val="21"/>
        </w:numPr>
        <w:spacing w:after="54" w:line="276" w:lineRule="auto"/>
        <w:jc w:val="both"/>
        <w:rPr>
          <w:color w:val="000000" w:themeColor="text1"/>
          <w:sz w:val="22"/>
          <w:szCs w:val="22"/>
        </w:rPr>
      </w:pPr>
      <w:r w:rsidRPr="00617AB8">
        <w:rPr>
          <w:color w:val="000000" w:themeColor="text1"/>
          <w:sz w:val="22"/>
          <w:szCs w:val="22"/>
        </w:rPr>
        <w:t xml:space="preserve">community interaction and transparent processes; </w:t>
      </w:r>
    </w:p>
    <w:p w14:paraId="0266139F" w14:textId="77777777" w:rsidR="00617AB8" w:rsidRPr="00617AB8" w:rsidRDefault="00617AB8" w:rsidP="00B1137B">
      <w:pPr>
        <w:pStyle w:val="Default"/>
        <w:numPr>
          <w:ilvl w:val="0"/>
          <w:numId w:val="21"/>
        </w:numPr>
        <w:spacing w:after="54" w:line="276" w:lineRule="auto"/>
        <w:jc w:val="both"/>
        <w:rPr>
          <w:color w:val="000000" w:themeColor="text1"/>
          <w:sz w:val="22"/>
          <w:szCs w:val="22"/>
        </w:rPr>
      </w:pPr>
      <w:r w:rsidRPr="00617AB8">
        <w:rPr>
          <w:color w:val="000000" w:themeColor="text1"/>
          <w:sz w:val="22"/>
          <w:szCs w:val="22"/>
        </w:rPr>
        <w:t xml:space="preserve">priority development of minimum basic services for all; and </w:t>
      </w:r>
    </w:p>
    <w:p w14:paraId="210B7642" w14:textId="77777777" w:rsidR="00617AB8" w:rsidRPr="00CF1275" w:rsidRDefault="00617AB8" w:rsidP="00B1137B">
      <w:pPr>
        <w:pStyle w:val="Default"/>
        <w:numPr>
          <w:ilvl w:val="0"/>
          <w:numId w:val="21"/>
        </w:numPr>
        <w:spacing w:line="276" w:lineRule="auto"/>
        <w:jc w:val="both"/>
        <w:rPr>
          <w:color w:val="000000" w:themeColor="text1"/>
          <w:sz w:val="22"/>
          <w:szCs w:val="22"/>
        </w:rPr>
      </w:pPr>
      <w:r w:rsidRPr="00CF1275">
        <w:rPr>
          <w:color w:val="000000" w:themeColor="text1"/>
          <w:sz w:val="22"/>
          <w:szCs w:val="22"/>
        </w:rPr>
        <w:t xml:space="preserve">provision of financial support from central government in addressing the needs of the poor. </w:t>
      </w:r>
    </w:p>
    <w:p w14:paraId="4FC47DFF" w14:textId="77777777" w:rsidR="00617AB8" w:rsidRPr="00CF1275" w:rsidRDefault="00617AB8" w:rsidP="00F65B4E">
      <w:pPr>
        <w:pStyle w:val="Default"/>
        <w:spacing w:line="276" w:lineRule="auto"/>
        <w:jc w:val="both"/>
        <w:rPr>
          <w:color w:val="000000" w:themeColor="text1"/>
          <w:sz w:val="22"/>
          <w:szCs w:val="22"/>
        </w:rPr>
      </w:pPr>
    </w:p>
    <w:p w14:paraId="40227D13" w14:textId="77777777" w:rsidR="00617AB8" w:rsidRPr="00CF1275" w:rsidRDefault="00617AB8" w:rsidP="00F65B4E">
      <w:pPr>
        <w:pStyle w:val="Default"/>
        <w:spacing w:line="276" w:lineRule="auto"/>
        <w:jc w:val="both"/>
        <w:rPr>
          <w:color w:val="000000" w:themeColor="text1"/>
          <w:sz w:val="22"/>
          <w:szCs w:val="22"/>
        </w:rPr>
      </w:pPr>
      <w:r w:rsidRPr="00CF1275">
        <w:rPr>
          <w:color w:val="000000" w:themeColor="text1"/>
          <w:sz w:val="22"/>
          <w:szCs w:val="22"/>
        </w:rPr>
        <w:lastRenderedPageBreak/>
        <w:t xml:space="preserve">Legislation has also entrenched the Integrated Development Plan (IDP) as the principal strategic planning mechanism for municipalities. However, the IDP cannot be compiled in isolation for the above objectives to be achieved. The IDP needs to be informed by robust, relevant and holistic information relating to the management of the municipality’s infrastructure. </w:t>
      </w:r>
    </w:p>
    <w:p w14:paraId="062508CA" w14:textId="77777777" w:rsidR="00CF1275" w:rsidRDefault="00CF1275" w:rsidP="00F65B4E">
      <w:pPr>
        <w:pStyle w:val="Default"/>
        <w:spacing w:line="276" w:lineRule="auto"/>
        <w:jc w:val="both"/>
        <w:rPr>
          <w:color w:val="000000" w:themeColor="text1"/>
          <w:sz w:val="22"/>
          <w:szCs w:val="22"/>
        </w:rPr>
      </w:pPr>
    </w:p>
    <w:p w14:paraId="55CEDA6A" w14:textId="77777777" w:rsidR="00617AB8" w:rsidRDefault="00617AB8" w:rsidP="00F65B4E">
      <w:pPr>
        <w:pStyle w:val="Default"/>
        <w:spacing w:line="276" w:lineRule="auto"/>
        <w:jc w:val="both"/>
        <w:rPr>
          <w:color w:val="000000" w:themeColor="text1"/>
          <w:sz w:val="22"/>
          <w:szCs w:val="22"/>
        </w:rPr>
      </w:pPr>
      <w:r w:rsidRPr="00CF1275">
        <w:rPr>
          <w:color w:val="000000" w:themeColor="text1"/>
          <w:sz w:val="22"/>
          <w:szCs w:val="22"/>
        </w:rPr>
        <w:t xml:space="preserve">There is a need to direct limited resources to address the most critical needs, to achieve a balance between maintaining and renewing existing infrastructure whilst also addressing backlogs in basic services and facing ongoing changes in demand. Making effective decisions on service delivery priorities requires a team effort, with inputs provided by officials from all departments of the municipality. </w:t>
      </w:r>
    </w:p>
    <w:p w14:paraId="7B9DF4B6" w14:textId="77777777" w:rsidR="00CF1275" w:rsidRPr="00CF1275" w:rsidRDefault="00CF1275" w:rsidP="00F65B4E">
      <w:pPr>
        <w:pStyle w:val="Default"/>
        <w:spacing w:line="276" w:lineRule="auto"/>
        <w:jc w:val="both"/>
        <w:rPr>
          <w:color w:val="000000" w:themeColor="text1"/>
          <w:sz w:val="22"/>
          <w:szCs w:val="22"/>
        </w:rPr>
      </w:pPr>
    </w:p>
    <w:p w14:paraId="75C1F302" w14:textId="77777777" w:rsidR="00617AB8" w:rsidRDefault="00617AB8" w:rsidP="00F65B4E">
      <w:pPr>
        <w:pStyle w:val="Default"/>
        <w:spacing w:line="276" w:lineRule="auto"/>
        <w:jc w:val="both"/>
        <w:rPr>
          <w:color w:val="000000" w:themeColor="text1"/>
          <w:sz w:val="22"/>
          <w:szCs w:val="22"/>
        </w:rPr>
      </w:pPr>
      <w:r w:rsidRPr="00CF1275">
        <w:rPr>
          <w:color w:val="000000" w:themeColor="text1"/>
          <w:sz w:val="22"/>
          <w:szCs w:val="22"/>
        </w:rPr>
        <w:t xml:space="preserve">Cooperative Government and Traditional Affairs CoGTA has prepared guidelines in line with international practice, that propose that an Infrastructure Asset Management Plan (IAMP) is prepared for each sector (such as water, roads etc). These plans are used as inputs into a Comprehensive Infrastructure Plan (CIP) that presents an integrated plan for the municipality covering all infrastructures. This is in line with the practice adopted in national and provincial spheres of government in terms of the Government-wide Immoveable Asset Management Act (GIAMA). </w:t>
      </w:r>
    </w:p>
    <w:p w14:paraId="2C948E89" w14:textId="77777777" w:rsidR="00CF1275" w:rsidRPr="00CF1275" w:rsidRDefault="00CF1275" w:rsidP="00F65B4E">
      <w:pPr>
        <w:pStyle w:val="Default"/>
        <w:spacing w:line="276" w:lineRule="auto"/>
        <w:jc w:val="both"/>
        <w:rPr>
          <w:color w:val="000000" w:themeColor="text1"/>
          <w:sz w:val="22"/>
          <w:szCs w:val="22"/>
        </w:rPr>
      </w:pPr>
    </w:p>
    <w:p w14:paraId="5A2CEC85" w14:textId="77777777" w:rsidR="00617AB8" w:rsidRDefault="00617AB8" w:rsidP="00F65B4E">
      <w:pPr>
        <w:spacing w:after="0"/>
        <w:jc w:val="both"/>
        <w:rPr>
          <w:rFonts w:ascii="Arial" w:hAnsi="Arial" w:cs="Arial"/>
          <w:color w:val="000000" w:themeColor="text1"/>
        </w:rPr>
      </w:pPr>
      <w:r w:rsidRPr="00CF1275">
        <w:rPr>
          <w:rFonts w:ascii="Arial" w:hAnsi="Arial" w:cs="Arial"/>
          <w:color w:val="000000" w:themeColor="text1"/>
        </w:rPr>
        <w:t>Accordingly, the asset register adopted by a municipality must meet not only financial compliance requirements, but also set a foundation for improved infrastructure asset management practice.</w:t>
      </w:r>
    </w:p>
    <w:p w14:paraId="087A807D" w14:textId="77777777" w:rsidR="00E37D68" w:rsidRDefault="00E37D68" w:rsidP="00F65B4E">
      <w:pPr>
        <w:spacing w:after="0"/>
        <w:jc w:val="both"/>
        <w:rPr>
          <w:rFonts w:ascii="Arial" w:hAnsi="Arial" w:cs="Arial"/>
          <w:color w:val="000000" w:themeColor="text1"/>
        </w:rPr>
      </w:pPr>
    </w:p>
    <w:p w14:paraId="5E9FEA8A" w14:textId="77777777" w:rsidR="00D43AF4" w:rsidRPr="00E70481" w:rsidRDefault="00D43AF4" w:rsidP="00F252FF">
      <w:pPr>
        <w:pStyle w:val="Heading2"/>
      </w:pPr>
      <w:r w:rsidRPr="00EE7FAE">
        <w:rPr>
          <w:lang w:val="en-ZA"/>
        </w:rPr>
        <w:t>DELEGATION OF POWERS</w:t>
      </w:r>
      <w:r>
        <w:rPr>
          <w:lang w:val="en-ZA"/>
        </w:rPr>
        <w:t xml:space="preserve"> </w:t>
      </w:r>
    </w:p>
    <w:p w14:paraId="37F593A3" w14:textId="77777777" w:rsidR="00CC2F28" w:rsidRDefault="00CC2F28" w:rsidP="00F65B4E">
      <w:pPr>
        <w:spacing w:after="0"/>
        <w:jc w:val="both"/>
        <w:rPr>
          <w:rFonts w:ascii="Arial" w:hAnsi="Arial" w:cs="Arial"/>
          <w:color w:val="000000" w:themeColor="text1"/>
          <w:lang w:val="en-ZA"/>
        </w:rPr>
      </w:pPr>
    </w:p>
    <w:p w14:paraId="632DB672" w14:textId="77777777" w:rsidR="00D43AF4" w:rsidRPr="00CB1954" w:rsidRDefault="00D43AF4" w:rsidP="00F65B4E">
      <w:pPr>
        <w:spacing w:after="0"/>
        <w:jc w:val="both"/>
        <w:rPr>
          <w:rFonts w:ascii="Arial" w:hAnsi="Arial" w:cs="Arial"/>
          <w:color w:val="000000" w:themeColor="text1"/>
          <w:lang w:val="en-ZA"/>
        </w:rPr>
      </w:pPr>
      <w:r w:rsidRPr="00CB1954">
        <w:rPr>
          <w:rFonts w:ascii="Arial" w:hAnsi="Arial" w:cs="Arial"/>
          <w:color w:val="000000" w:themeColor="text1"/>
          <w:lang w:val="en-ZA"/>
        </w:rPr>
        <w:t>This policy should be appl</w:t>
      </w:r>
      <w:r w:rsidR="005E471D">
        <w:rPr>
          <w:rFonts w:ascii="Arial" w:hAnsi="Arial" w:cs="Arial"/>
          <w:color w:val="000000" w:themeColor="text1"/>
          <w:lang w:val="en-ZA"/>
        </w:rPr>
        <w:t>ied with due observance of the m</w:t>
      </w:r>
      <w:r w:rsidRPr="00CB1954">
        <w:rPr>
          <w:rFonts w:ascii="Arial" w:hAnsi="Arial" w:cs="Arial"/>
          <w:color w:val="000000" w:themeColor="text1"/>
          <w:lang w:val="en-ZA"/>
        </w:rPr>
        <w:t xml:space="preserve">unicipality’s policy with regard to delegated powers. Such delegations refer to delegations between the Municipal Manager and other responsible officials as well as between the Council and the Mayor and the Council and the Municipal Manager. All delegations in terms of this policy must be recorded in writing. </w:t>
      </w:r>
    </w:p>
    <w:p w14:paraId="6BBD1245" w14:textId="77777777" w:rsidR="00D43AF4" w:rsidRPr="00CB1954" w:rsidRDefault="00D43AF4" w:rsidP="00F65B4E">
      <w:pPr>
        <w:spacing w:before="240" w:after="0"/>
        <w:jc w:val="both"/>
        <w:rPr>
          <w:rFonts w:ascii="Arial" w:hAnsi="Arial" w:cs="Arial"/>
          <w:color w:val="000000" w:themeColor="text1"/>
          <w:lang w:val="en-ZA"/>
        </w:rPr>
      </w:pPr>
      <w:r w:rsidRPr="00CB1954">
        <w:rPr>
          <w:rFonts w:ascii="Arial" w:hAnsi="Arial" w:cs="Arial"/>
          <w:color w:val="000000" w:themeColor="text1"/>
          <w:lang w:val="en-ZA"/>
        </w:rPr>
        <w:t>In accordance with the Municipal Finance Management Act, the Municipal Manager is</w:t>
      </w:r>
      <w:r w:rsidR="005E471D">
        <w:rPr>
          <w:rFonts w:ascii="Arial" w:hAnsi="Arial" w:cs="Arial"/>
          <w:color w:val="000000" w:themeColor="text1"/>
          <w:lang w:val="en-ZA"/>
        </w:rPr>
        <w:t xml:space="preserve"> the accounting officer of the m</w:t>
      </w:r>
      <w:r w:rsidRPr="00CB1954">
        <w:rPr>
          <w:rFonts w:ascii="Arial" w:hAnsi="Arial" w:cs="Arial"/>
          <w:color w:val="000000" w:themeColor="text1"/>
          <w:lang w:val="en-ZA"/>
        </w:rPr>
        <w:t>unicipality and therefore all designated officials a</w:t>
      </w:r>
      <w:r>
        <w:rPr>
          <w:rFonts w:ascii="Arial" w:hAnsi="Arial" w:cs="Arial"/>
          <w:color w:val="000000" w:themeColor="text1"/>
          <w:lang w:val="en-ZA"/>
        </w:rPr>
        <w:t>re accountable to him/</w:t>
      </w:r>
      <w:r w:rsidRPr="00CB1954">
        <w:rPr>
          <w:rFonts w:ascii="Arial" w:hAnsi="Arial" w:cs="Arial"/>
          <w:color w:val="000000" w:themeColor="text1"/>
          <w:lang w:val="en-ZA"/>
        </w:rPr>
        <w:t>her.  The Municipal Manager is therefore accountable for all tr</w:t>
      </w:r>
      <w:r>
        <w:rPr>
          <w:rFonts w:ascii="Arial" w:hAnsi="Arial" w:cs="Arial"/>
          <w:color w:val="000000" w:themeColor="text1"/>
          <w:lang w:val="en-ZA"/>
        </w:rPr>
        <w:t>ansactions entered into by his/</w:t>
      </w:r>
      <w:r w:rsidRPr="00CB1954">
        <w:rPr>
          <w:rFonts w:ascii="Arial" w:hAnsi="Arial" w:cs="Arial"/>
          <w:color w:val="000000" w:themeColor="text1"/>
          <w:lang w:val="en-ZA"/>
        </w:rPr>
        <w:t>her designates.</w:t>
      </w:r>
    </w:p>
    <w:p w14:paraId="4F72DF9F" w14:textId="77777777" w:rsidR="00D43AF4" w:rsidRDefault="00D43AF4" w:rsidP="00F65B4E">
      <w:pPr>
        <w:spacing w:before="240" w:after="0"/>
        <w:jc w:val="both"/>
        <w:rPr>
          <w:rFonts w:ascii="Arial" w:hAnsi="Arial" w:cs="Arial"/>
          <w:color w:val="000000" w:themeColor="text1"/>
          <w:lang w:val="en-ZA"/>
        </w:rPr>
      </w:pPr>
      <w:r w:rsidRPr="00CB1954">
        <w:rPr>
          <w:rFonts w:ascii="Arial" w:hAnsi="Arial" w:cs="Arial"/>
          <w:color w:val="000000" w:themeColor="text1"/>
          <w:lang w:val="en-ZA"/>
        </w:rPr>
        <w:t>The overall responsibility of asset management lies with the Municipal Manager.  However, the day to day handling of assets should be the responsibility of all officials in terms of delegated authority reduced in writing.</w:t>
      </w:r>
    </w:p>
    <w:p w14:paraId="04F9A8AA" w14:textId="77777777" w:rsidR="00D34E93" w:rsidRDefault="00D34E93" w:rsidP="00F65B4E">
      <w:pPr>
        <w:autoSpaceDE w:val="0"/>
        <w:autoSpaceDN w:val="0"/>
        <w:adjustRightInd w:val="0"/>
        <w:spacing w:after="0"/>
        <w:jc w:val="both"/>
        <w:rPr>
          <w:rFonts w:ascii="Arial" w:hAnsi="Arial" w:cs="Arial"/>
          <w:color w:val="000000"/>
          <w:lang w:val="en-ZA" w:eastAsia="en-ZA"/>
        </w:rPr>
      </w:pPr>
    </w:p>
    <w:p w14:paraId="78C82353" w14:textId="77777777" w:rsidR="00E37D68" w:rsidRDefault="00E37D68" w:rsidP="00F65B4E">
      <w:pPr>
        <w:spacing w:after="0"/>
        <w:jc w:val="both"/>
        <w:rPr>
          <w:rFonts w:ascii="Arial" w:hAnsi="Arial" w:cs="Arial"/>
          <w:b/>
          <w:color w:val="000000" w:themeColor="text1"/>
          <w:szCs w:val="20"/>
          <w:lang w:eastAsia="ar-SA"/>
        </w:rPr>
      </w:pPr>
      <w:r>
        <w:br w:type="page"/>
      </w:r>
    </w:p>
    <w:p w14:paraId="31000F61" w14:textId="77777777" w:rsidR="00D43AF4" w:rsidRPr="00131C10" w:rsidRDefault="00D43AF4" w:rsidP="00F252FF">
      <w:pPr>
        <w:pStyle w:val="Heading2"/>
      </w:pPr>
      <w:r w:rsidRPr="00131C10">
        <w:lastRenderedPageBreak/>
        <w:t xml:space="preserve">KEY RESPONSIBILITIES </w:t>
      </w:r>
    </w:p>
    <w:p w14:paraId="6A5AC930" w14:textId="77777777" w:rsidR="00B33AB0" w:rsidRPr="00131C10" w:rsidRDefault="00B33AB0" w:rsidP="00F65B4E">
      <w:pPr>
        <w:pStyle w:val="Default"/>
        <w:spacing w:line="276" w:lineRule="auto"/>
        <w:jc w:val="both"/>
        <w:rPr>
          <w:b/>
          <w:bCs/>
          <w:color w:val="000000" w:themeColor="text1"/>
          <w:sz w:val="22"/>
          <w:szCs w:val="22"/>
        </w:rPr>
      </w:pPr>
    </w:p>
    <w:p w14:paraId="37E5252F" w14:textId="77777777" w:rsidR="00CC0043" w:rsidRPr="00131C10" w:rsidRDefault="00CC0043" w:rsidP="00B1137B">
      <w:pPr>
        <w:pStyle w:val="Default"/>
        <w:numPr>
          <w:ilvl w:val="2"/>
          <w:numId w:val="64"/>
        </w:numPr>
        <w:spacing w:line="276" w:lineRule="auto"/>
        <w:ind w:left="1701" w:hanging="567"/>
        <w:jc w:val="both"/>
        <w:rPr>
          <w:color w:val="000000" w:themeColor="text1"/>
          <w:sz w:val="22"/>
          <w:szCs w:val="22"/>
        </w:rPr>
      </w:pPr>
      <w:r w:rsidRPr="00131C10">
        <w:rPr>
          <w:b/>
          <w:bCs/>
          <w:color w:val="000000" w:themeColor="text1"/>
          <w:sz w:val="22"/>
          <w:szCs w:val="22"/>
        </w:rPr>
        <w:t xml:space="preserve">Role of the Municipal Manager </w:t>
      </w:r>
    </w:p>
    <w:p w14:paraId="6CD04161" w14:textId="77777777" w:rsidR="00B33AB0" w:rsidRPr="00131C10" w:rsidRDefault="00B33AB0" w:rsidP="00F65B4E">
      <w:pPr>
        <w:pStyle w:val="Default"/>
        <w:spacing w:line="276" w:lineRule="auto"/>
        <w:jc w:val="both"/>
        <w:rPr>
          <w:color w:val="000000" w:themeColor="text1"/>
          <w:sz w:val="22"/>
          <w:szCs w:val="22"/>
        </w:rPr>
      </w:pPr>
    </w:p>
    <w:p w14:paraId="0C69271E" w14:textId="77777777" w:rsidR="00CC0043" w:rsidRPr="00131C10" w:rsidRDefault="00CC0043" w:rsidP="00F65B4E">
      <w:pPr>
        <w:pStyle w:val="Default"/>
        <w:spacing w:line="276" w:lineRule="auto"/>
        <w:jc w:val="both"/>
        <w:rPr>
          <w:color w:val="000000" w:themeColor="text1"/>
          <w:sz w:val="22"/>
          <w:szCs w:val="22"/>
        </w:rPr>
      </w:pPr>
      <w:r w:rsidRPr="00131C10">
        <w:rPr>
          <w:color w:val="000000" w:themeColor="text1"/>
          <w:sz w:val="22"/>
          <w:szCs w:val="22"/>
        </w:rPr>
        <w:t>The Municipal Manager, being</w:t>
      </w:r>
      <w:r w:rsidR="005E471D">
        <w:rPr>
          <w:color w:val="000000" w:themeColor="text1"/>
          <w:sz w:val="22"/>
          <w:szCs w:val="22"/>
        </w:rPr>
        <w:t xml:space="preserve"> the accounting officer of the m</w:t>
      </w:r>
      <w:r w:rsidRPr="00131C10">
        <w:rPr>
          <w:color w:val="000000" w:themeColor="text1"/>
          <w:sz w:val="22"/>
          <w:szCs w:val="22"/>
        </w:rPr>
        <w:t xml:space="preserve">unicipality, is responsible for the following in terms of section 63 of the Municipal Finance Management Act (Act No. 56 of 2003): </w:t>
      </w:r>
    </w:p>
    <w:p w14:paraId="390E6D8F" w14:textId="77777777" w:rsidR="00CC0043" w:rsidRPr="00131C10" w:rsidRDefault="00CC0043" w:rsidP="00F65B4E">
      <w:pPr>
        <w:pStyle w:val="Default"/>
        <w:spacing w:line="276" w:lineRule="auto"/>
        <w:jc w:val="both"/>
        <w:rPr>
          <w:color w:val="000000" w:themeColor="text1"/>
          <w:sz w:val="22"/>
          <w:szCs w:val="22"/>
        </w:rPr>
      </w:pPr>
      <w:r w:rsidRPr="00131C10">
        <w:rPr>
          <w:color w:val="000000" w:themeColor="text1"/>
          <w:sz w:val="22"/>
          <w:szCs w:val="22"/>
        </w:rPr>
        <w:t xml:space="preserve"> </w:t>
      </w:r>
    </w:p>
    <w:p w14:paraId="798DE19C" w14:textId="77777777" w:rsidR="00CC0043" w:rsidRPr="00131C10" w:rsidRDefault="00CC0043" w:rsidP="00B1137B">
      <w:pPr>
        <w:pStyle w:val="Default"/>
        <w:numPr>
          <w:ilvl w:val="0"/>
          <w:numId w:val="27"/>
        </w:numPr>
        <w:spacing w:line="276" w:lineRule="auto"/>
        <w:jc w:val="both"/>
        <w:rPr>
          <w:color w:val="000000" w:themeColor="text1"/>
          <w:sz w:val="22"/>
          <w:szCs w:val="22"/>
        </w:rPr>
      </w:pPr>
      <w:r w:rsidRPr="00131C10">
        <w:rPr>
          <w:color w:val="000000" w:themeColor="text1"/>
          <w:sz w:val="22"/>
          <w:szCs w:val="22"/>
        </w:rPr>
        <w:t xml:space="preserve">The assets of the municipality, including the safeguarding and the maintenance of those assets; </w:t>
      </w:r>
    </w:p>
    <w:p w14:paraId="531515A2" w14:textId="77777777" w:rsidR="00CC0043" w:rsidRPr="00131C10" w:rsidRDefault="00CC0043" w:rsidP="00B1137B">
      <w:pPr>
        <w:pStyle w:val="Default"/>
        <w:numPr>
          <w:ilvl w:val="0"/>
          <w:numId w:val="27"/>
        </w:numPr>
        <w:spacing w:line="276" w:lineRule="auto"/>
        <w:jc w:val="both"/>
        <w:rPr>
          <w:color w:val="000000" w:themeColor="text1"/>
          <w:sz w:val="22"/>
          <w:szCs w:val="22"/>
        </w:rPr>
      </w:pPr>
      <w:r w:rsidRPr="00131C10">
        <w:rPr>
          <w:color w:val="000000" w:themeColor="text1"/>
          <w:sz w:val="22"/>
          <w:szCs w:val="22"/>
        </w:rPr>
        <w:t xml:space="preserve">Ensuring that the municipality has and maintains a management, accounting and information system that accounts for the assets of the municipality; </w:t>
      </w:r>
    </w:p>
    <w:p w14:paraId="6AEBBA58" w14:textId="77777777" w:rsidR="00CC0043" w:rsidRPr="00131C10" w:rsidRDefault="00CC0043" w:rsidP="00B1137B">
      <w:pPr>
        <w:pStyle w:val="Default"/>
        <w:numPr>
          <w:ilvl w:val="0"/>
          <w:numId w:val="27"/>
        </w:numPr>
        <w:spacing w:line="276" w:lineRule="auto"/>
        <w:jc w:val="both"/>
        <w:rPr>
          <w:color w:val="000000" w:themeColor="text1"/>
          <w:sz w:val="22"/>
          <w:szCs w:val="22"/>
        </w:rPr>
      </w:pPr>
      <w:r w:rsidRPr="00131C10">
        <w:rPr>
          <w:color w:val="000000" w:themeColor="text1"/>
          <w:sz w:val="22"/>
          <w:szCs w:val="22"/>
        </w:rPr>
        <w:t xml:space="preserve">Ensuring that the municipality’s assets are valued in accordance with the Standards of Generally Recognised Accounting Practice (GRAP); and </w:t>
      </w:r>
    </w:p>
    <w:p w14:paraId="7058C1A5" w14:textId="77777777" w:rsidR="00CC0043" w:rsidRPr="00131C10" w:rsidRDefault="005E471D" w:rsidP="00B1137B">
      <w:pPr>
        <w:pStyle w:val="Default"/>
        <w:numPr>
          <w:ilvl w:val="0"/>
          <w:numId w:val="27"/>
        </w:numPr>
        <w:spacing w:line="276" w:lineRule="auto"/>
        <w:jc w:val="both"/>
        <w:rPr>
          <w:color w:val="000000" w:themeColor="text1"/>
          <w:sz w:val="22"/>
          <w:szCs w:val="22"/>
        </w:rPr>
      </w:pPr>
      <w:r>
        <w:rPr>
          <w:color w:val="000000" w:themeColor="text1"/>
          <w:sz w:val="22"/>
          <w:szCs w:val="22"/>
        </w:rPr>
        <w:t>Ensuring that the m</w:t>
      </w:r>
      <w:r w:rsidR="00CC0043" w:rsidRPr="00131C10">
        <w:rPr>
          <w:color w:val="000000" w:themeColor="text1"/>
          <w:sz w:val="22"/>
          <w:szCs w:val="22"/>
        </w:rPr>
        <w:t xml:space="preserve">unicipality maintains a system of internal control of assets, including an asset register. </w:t>
      </w:r>
    </w:p>
    <w:p w14:paraId="1809C490" w14:textId="77777777" w:rsidR="00CC0043" w:rsidRDefault="00CC0043" w:rsidP="00F65B4E">
      <w:pPr>
        <w:pStyle w:val="Default"/>
        <w:spacing w:line="276" w:lineRule="auto"/>
        <w:jc w:val="both"/>
        <w:rPr>
          <w:color w:val="000000" w:themeColor="text1"/>
          <w:sz w:val="22"/>
          <w:szCs w:val="22"/>
        </w:rPr>
      </w:pPr>
    </w:p>
    <w:p w14:paraId="49C69843" w14:textId="77777777" w:rsidR="001D2685" w:rsidRPr="0049331E" w:rsidRDefault="001D2685" w:rsidP="00F65B4E">
      <w:pPr>
        <w:pStyle w:val="Default"/>
        <w:spacing w:line="276" w:lineRule="auto"/>
        <w:jc w:val="both"/>
        <w:rPr>
          <w:color w:val="000000" w:themeColor="text1"/>
          <w:sz w:val="22"/>
          <w:szCs w:val="22"/>
        </w:rPr>
      </w:pPr>
      <w:r w:rsidRPr="0049331E">
        <w:rPr>
          <w:color w:val="000000" w:themeColor="text1"/>
          <w:sz w:val="22"/>
          <w:szCs w:val="22"/>
        </w:rPr>
        <w:t xml:space="preserve">The Municipal Manager shall ensure that: </w:t>
      </w:r>
    </w:p>
    <w:p w14:paraId="62CC14E9" w14:textId="77777777" w:rsidR="001D2685" w:rsidRPr="0049331E" w:rsidRDefault="001D2685" w:rsidP="00B1137B">
      <w:pPr>
        <w:pStyle w:val="Default"/>
        <w:numPr>
          <w:ilvl w:val="0"/>
          <w:numId w:val="50"/>
        </w:numPr>
        <w:spacing w:after="5" w:line="276" w:lineRule="auto"/>
        <w:jc w:val="both"/>
        <w:rPr>
          <w:color w:val="000000" w:themeColor="text1"/>
          <w:sz w:val="22"/>
          <w:szCs w:val="22"/>
        </w:rPr>
      </w:pPr>
      <w:r w:rsidRPr="0049331E">
        <w:rPr>
          <w:color w:val="000000" w:themeColor="text1"/>
          <w:sz w:val="22"/>
          <w:szCs w:val="22"/>
        </w:rPr>
        <w:t xml:space="preserve">An Asset Management Committee is established, through which all asset processes and procedures will be implemented. </w:t>
      </w:r>
    </w:p>
    <w:p w14:paraId="4A4B0EED" w14:textId="77777777" w:rsidR="001D2685" w:rsidRPr="0049331E" w:rsidRDefault="001D2685" w:rsidP="00B1137B">
      <w:pPr>
        <w:pStyle w:val="Default"/>
        <w:numPr>
          <w:ilvl w:val="0"/>
          <w:numId w:val="50"/>
        </w:numPr>
        <w:spacing w:after="5" w:line="276" w:lineRule="auto"/>
        <w:jc w:val="both"/>
        <w:rPr>
          <w:color w:val="000000" w:themeColor="text1"/>
          <w:sz w:val="22"/>
          <w:szCs w:val="22"/>
        </w:rPr>
      </w:pPr>
      <w:r w:rsidRPr="0049331E">
        <w:rPr>
          <w:color w:val="000000" w:themeColor="text1"/>
          <w:sz w:val="22"/>
          <w:szCs w:val="22"/>
        </w:rPr>
        <w:t xml:space="preserve">The municipality has and maintains a management, accounting and information system that accounts for the assets of the municipality; </w:t>
      </w:r>
    </w:p>
    <w:p w14:paraId="3C888399" w14:textId="77777777" w:rsidR="001D2685" w:rsidRPr="0049331E" w:rsidRDefault="001D2685" w:rsidP="00B1137B">
      <w:pPr>
        <w:pStyle w:val="Default"/>
        <w:numPr>
          <w:ilvl w:val="0"/>
          <w:numId w:val="50"/>
        </w:numPr>
        <w:spacing w:after="5" w:line="276" w:lineRule="auto"/>
        <w:jc w:val="both"/>
        <w:rPr>
          <w:color w:val="000000" w:themeColor="text1"/>
          <w:sz w:val="22"/>
          <w:szCs w:val="22"/>
        </w:rPr>
      </w:pPr>
      <w:r w:rsidRPr="0049331E">
        <w:rPr>
          <w:color w:val="000000" w:themeColor="text1"/>
          <w:sz w:val="22"/>
          <w:szCs w:val="22"/>
        </w:rPr>
        <w:t xml:space="preserve">The municipality’s assets are valued in accordance with the standards of generally recognised accounting practice (GRAP); </w:t>
      </w:r>
    </w:p>
    <w:p w14:paraId="5C2D54D4" w14:textId="77777777" w:rsidR="001D2685" w:rsidRPr="0049331E" w:rsidRDefault="001D2685" w:rsidP="00B1137B">
      <w:pPr>
        <w:pStyle w:val="Default"/>
        <w:numPr>
          <w:ilvl w:val="0"/>
          <w:numId w:val="50"/>
        </w:numPr>
        <w:spacing w:after="5" w:line="276" w:lineRule="auto"/>
        <w:jc w:val="both"/>
        <w:rPr>
          <w:color w:val="000000" w:themeColor="text1"/>
          <w:sz w:val="22"/>
          <w:szCs w:val="22"/>
        </w:rPr>
      </w:pPr>
      <w:r w:rsidRPr="0049331E">
        <w:rPr>
          <w:color w:val="000000" w:themeColor="text1"/>
          <w:sz w:val="22"/>
          <w:szCs w:val="22"/>
        </w:rPr>
        <w:t xml:space="preserve">The municipality has and maintains a system of internal control of assets, including an asset register; and </w:t>
      </w:r>
    </w:p>
    <w:p w14:paraId="521C3776" w14:textId="77777777" w:rsidR="001D2685" w:rsidRPr="0049331E" w:rsidRDefault="001D2685" w:rsidP="00B1137B">
      <w:pPr>
        <w:pStyle w:val="Default"/>
        <w:numPr>
          <w:ilvl w:val="0"/>
          <w:numId w:val="50"/>
        </w:numPr>
        <w:spacing w:line="276" w:lineRule="auto"/>
        <w:jc w:val="both"/>
        <w:rPr>
          <w:color w:val="000000" w:themeColor="text1"/>
          <w:sz w:val="22"/>
          <w:szCs w:val="22"/>
        </w:rPr>
      </w:pPr>
      <w:r w:rsidRPr="0049331E">
        <w:rPr>
          <w:color w:val="000000" w:themeColor="text1"/>
          <w:sz w:val="22"/>
          <w:szCs w:val="22"/>
        </w:rPr>
        <w:t xml:space="preserve">The Directors and their teams shall comply with this policy. </w:t>
      </w:r>
    </w:p>
    <w:p w14:paraId="1F8879AB" w14:textId="77777777" w:rsidR="001D2685" w:rsidRPr="001D2685" w:rsidRDefault="001D2685" w:rsidP="00F65B4E">
      <w:pPr>
        <w:pStyle w:val="Default"/>
        <w:spacing w:line="276" w:lineRule="auto"/>
        <w:jc w:val="both"/>
        <w:rPr>
          <w:color w:val="FF0000"/>
          <w:sz w:val="22"/>
          <w:szCs w:val="22"/>
        </w:rPr>
      </w:pPr>
    </w:p>
    <w:p w14:paraId="51B059C1" w14:textId="77777777" w:rsidR="001D2685" w:rsidRPr="0049331E" w:rsidRDefault="001D2685" w:rsidP="00F65B4E">
      <w:pPr>
        <w:pStyle w:val="Default"/>
        <w:spacing w:line="276" w:lineRule="auto"/>
        <w:jc w:val="both"/>
        <w:rPr>
          <w:color w:val="000000" w:themeColor="text1"/>
          <w:sz w:val="22"/>
          <w:szCs w:val="22"/>
        </w:rPr>
      </w:pPr>
      <w:r w:rsidRPr="0049331E">
        <w:rPr>
          <w:color w:val="000000" w:themeColor="text1"/>
          <w:sz w:val="22"/>
          <w:szCs w:val="22"/>
        </w:rPr>
        <w:t>As Accounting Officer of the municipality, the Municipal Manager shall be the principal custodian of all the municipality’s assets, and shall be responsible for ensuring that this policy is effectively applied upon adoption by Council. To this end, the Municipal Manager shall be responsible for the preparation, in consultation with the CFO and Directors, of procedures to effectively and efficiently apply this policy.</w:t>
      </w:r>
    </w:p>
    <w:p w14:paraId="757029A3" w14:textId="77777777" w:rsidR="00CC2F28" w:rsidRDefault="00CC2F28" w:rsidP="00F65B4E">
      <w:pPr>
        <w:spacing w:after="0"/>
        <w:jc w:val="both"/>
        <w:rPr>
          <w:rFonts w:ascii="Arial" w:hAnsi="Arial" w:cs="Arial"/>
          <w:b/>
          <w:bCs/>
          <w:color w:val="000000" w:themeColor="text1"/>
          <w:lang w:val="en-ZA" w:eastAsia="en-ZA"/>
        </w:rPr>
      </w:pPr>
    </w:p>
    <w:p w14:paraId="6AFA3AF6" w14:textId="77777777" w:rsidR="00CC0043" w:rsidRPr="00131C10" w:rsidRDefault="00CC0043" w:rsidP="00B1137B">
      <w:pPr>
        <w:pStyle w:val="Default"/>
        <w:numPr>
          <w:ilvl w:val="2"/>
          <w:numId w:val="64"/>
        </w:numPr>
        <w:tabs>
          <w:tab w:val="left" w:pos="1701"/>
        </w:tabs>
        <w:spacing w:line="276" w:lineRule="auto"/>
        <w:ind w:left="1701" w:hanging="567"/>
        <w:jc w:val="both"/>
        <w:rPr>
          <w:color w:val="000000" w:themeColor="text1"/>
          <w:sz w:val="22"/>
          <w:szCs w:val="22"/>
        </w:rPr>
      </w:pPr>
      <w:r w:rsidRPr="00131C10">
        <w:rPr>
          <w:b/>
          <w:bCs/>
          <w:color w:val="000000" w:themeColor="text1"/>
          <w:sz w:val="22"/>
          <w:szCs w:val="22"/>
        </w:rPr>
        <w:t xml:space="preserve">Role of the Chief Financial Officer (CFO) </w:t>
      </w:r>
    </w:p>
    <w:p w14:paraId="1CB4ED2D" w14:textId="77777777" w:rsidR="00B33AB0" w:rsidRPr="00131C10" w:rsidRDefault="00B33AB0" w:rsidP="00F65B4E">
      <w:pPr>
        <w:pStyle w:val="Default"/>
        <w:spacing w:line="276" w:lineRule="auto"/>
        <w:jc w:val="both"/>
        <w:rPr>
          <w:color w:val="000000" w:themeColor="text1"/>
          <w:sz w:val="22"/>
          <w:szCs w:val="22"/>
        </w:rPr>
      </w:pPr>
    </w:p>
    <w:p w14:paraId="63FB89EC" w14:textId="77777777" w:rsidR="001D2685" w:rsidRPr="0049331E" w:rsidRDefault="0049331E" w:rsidP="00F65B4E">
      <w:pPr>
        <w:pStyle w:val="Default"/>
        <w:spacing w:line="276" w:lineRule="auto"/>
        <w:jc w:val="both"/>
        <w:rPr>
          <w:color w:val="000000" w:themeColor="text1"/>
          <w:sz w:val="22"/>
          <w:szCs w:val="22"/>
        </w:rPr>
      </w:pPr>
      <w:r w:rsidRPr="0049331E">
        <w:rPr>
          <w:color w:val="000000" w:themeColor="text1"/>
          <w:sz w:val="22"/>
          <w:szCs w:val="22"/>
        </w:rPr>
        <w:t>In in terms of section 79(1) (b) (ii) of the Municipal Finance Management Act (Act No. 56 of 2003), t</w:t>
      </w:r>
      <w:r w:rsidR="001D2685" w:rsidRPr="0049331E">
        <w:rPr>
          <w:color w:val="000000" w:themeColor="text1"/>
          <w:sz w:val="22"/>
          <w:szCs w:val="22"/>
        </w:rPr>
        <w:t xml:space="preserve">he Chief Financial Officer (CFO) is delegated to ensure that the financial investment made in the municipal assets is safeguarded and maintained. </w:t>
      </w:r>
    </w:p>
    <w:p w14:paraId="43E713E0" w14:textId="77777777" w:rsidR="0049331E" w:rsidRDefault="0049331E" w:rsidP="00F65B4E">
      <w:pPr>
        <w:pStyle w:val="Default"/>
        <w:spacing w:line="276" w:lineRule="auto"/>
        <w:jc w:val="both"/>
        <w:rPr>
          <w:color w:val="000000" w:themeColor="text1"/>
          <w:sz w:val="22"/>
          <w:szCs w:val="22"/>
        </w:rPr>
      </w:pPr>
    </w:p>
    <w:p w14:paraId="12F25CDB" w14:textId="77777777" w:rsidR="001D2685" w:rsidRPr="0049331E" w:rsidRDefault="001D2685" w:rsidP="00F65B4E">
      <w:pPr>
        <w:pStyle w:val="Default"/>
        <w:spacing w:line="276" w:lineRule="auto"/>
        <w:jc w:val="both"/>
        <w:rPr>
          <w:color w:val="000000" w:themeColor="text1"/>
          <w:sz w:val="22"/>
          <w:szCs w:val="22"/>
        </w:rPr>
      </w:pPr>
      <w:r w:rsidRPr="0049331E">
        <w:rPr>
          <w:color w:val="000000" w:themeColor="text1"/>
          <w:sz w:val="22"/>
          <w:szCs w:val="22"/>
        </w:rPr>
        <w:t xml:space="preserve">The CFO shall ensure that: </w:t>
      </w:r>
    </w:p>
    <w:p w14:paraId="76E10749" w14:textId="77777777" w:rsidR="001D2685" w:rsidRPr="0049331E" w:rsidRDefault="001D2685" w:rsidP="00B1137B">
      <w:pPr>
        <w:pStyle w:val="Default"/>
        <w:numPr>
          <w:ilvl w:val="0"/>
          <w:numId w:val="51"/>
        </w:numPr>
        <w:spacing w:after="7" w:line="276" w:lineRule="auto"/>
        <w:jc w:val="both"/>
        <w:rPr>
          <w:color w:val="000000" w:themeColor="text1"/>
          <w:sz w:val="22"/>
          <w:szCs w:val="22"/>
        </w:rPr>
      </w:pPr>
      <w:r w:rsidRPr="0049331E">
        <w:rPr>
          <w:color w:val="000000" w:themeColor="text1"/>
          <w:sz w:val="22"/>
          <w:szCs w:val="22"/>
        </w:rPr>
        <w:lastRenderedPageBreak/>
        <w:t xml:space="preserve">Appropriate systems of financial management and internal control are established and carried out diligently; </w:t>
      </w:r>
    </w:p>
    <w:p w14:paraId="31E17188" w14:textId="77777777" w:rsidR="001D2685" w:rsidRPr="0049331E" w:rsidRDefault="001D2685" w:rsidP="00B1137B">
      <w:pPr>
        <w:pStyle w:val="Default"/>
        <w:numPr>
          <w:ilvl w:val="0"/>
          <w:numId w:val="51"/>
        </w:numPr>
        <w:spacing w:after="7" w:line="276" w:lineRule="auto"/>
        <w:jc w:val="both"/>
        <w:rPr>
          <w:color w:val="000000" w:themeColor="text1"/>
          <w:sz w:val="22"/>
          <w:szCs w:val="22"/>
        </w:rPr>
      </w:pPr>
      <w:r w:rsidRPr="0049331E">
        <w:rPr>
          <w:color w:val="000000" w:themeColor="text1"/>
          <w:sz w:val="22"/>
          <w:szCs w:val="22"/>
        </w:rPr>
        <w:t xml:space="preserve">The financial and other resources of the municipality are utilized effectively, efficiently, economically and transparently; </w:t>
      </w:r>
    </w:p>
    <w:p w14:paraId="30CD4B8B" w14:textId="77777777" w:rsidR="001D2685" w:rsidRPr="0049331E" w:rsidRDefault="001D2685" w:rsidP="00B1137B">
      <w:pPr>
        <w:pStyle w:val="Default"/>
        <w:numPr>
          <w:ilvl w:val="0"/>
          <w:numId w:val="51"/>
        </w:numPr>
        <w:spacing w:line="276" w:lineRule="auto"/>
        <w:jc w:val="both"/>
        <w:rPr>
          <w:color w:val="000000" w:themeColor="text1"/>
          <w:sz w:val="22"/>
          <w:szCs w:val="22"/>
        </w:rPr>
      </w:pPr>
      <w:r w:rsidRPr="0049331E">
        <w:rPr>
          <w:color w:val="000000" w:themeColor="text1"/>
          <w:sz w:val="22"/>
          <w:szCs w:val="22"/>
        </w:rPr>
        <w:t xml:space="preserve">Any unauthorized, irregular or fruitless or wasteful expenditure, and losses resulting from criminal or negligent conduct, are prevented; </w:t>
      </w:r>
    </w:p>
    <w:p w14:paraId="4ED7E4DE" w14:textId="77777777" w:rsidR="001D2685" w:rsidRPr="0049331E" w:rsidRDefault="001D2685" w:rsidP="00B1137B">
      <w:pPr>
        <w:pStyle w:val="ListParagraph"/>
        <w:numPr>
          <w:ilvl w:val="0"/>
          <w:numId w:val="51"/>
        </w:numPr>
        <w:autoSpaceDE w:val="0"/>
        <w:autoSpaceDN w:val="0"/>
        <w:adjustRightInd w:val="0"/>
        <w:spacing w:after="5"/>
        <w:jc w:val="both"/>
        <w:rPr>
          <w:rFonts w:ascii="Arial" w:hAnsi="Arial" w:cs="Arial"/>
          <w:color w:val="000000" w:themeColor="text1"/>
          <w:lang w:val="en-ZA" w:eastAsia="en-GB"/>
        </w:rPr>
      </w:pPr>
      <w:r w:rsidRPr="0049331E">
        <w:rPr>
          <w:rFonts w:ascii="Arial" w:hAnsi="Arial" w:cs="Arial"/>
          <w:color w:val="000000" w:themeColor="text1"/>
          <w:lang w:val="en-ZA" w:eastAsia="en-GB"/>
        </w:rPr>
        <w:t xml:space="preserve">All revenue due to the municipality is collected, for example rental income relating to assets; </w:t>
      </w:r>
    </w:p>
    <w:p w14:paraId="4B73FC87" w14:textId="77777777" w:rsidR="001D2685" w:rsidRPr="0049331E" w:rsidRDefault="001D2685" w:rsidP="00B1137B">
      <w:pPr>
        <w:pStyle w:val="ListParagraph"/>
        <w:numPr>
          <w:ilvl w:val="0"/>
          <w:numId w:val="51"/>
        </w:numPr>
        <w:autoSpaceDE w:val="0"/>
        <w:autoSpaceDN w:val="0"/>
        <w:adjustRightInd w:val="0"/>
        <w:spacing w:after="5"/>
        <w:jc w:val="both"/>
        <w:rPr>
          <w:rFonts w:ascii="Arial" w:hAnsi="Arial" w:cs="Arial"/>
          <w:color w:val="000000" w:themeColor="text1"/>
          <w:lang w:val="en-ZA" w:eastAsia="en-GB"/>
        </w:rPr>
      </w:pPr>
      <w:r w:rsidRPr="0049331E">
        <w:rPr>
          <w:rFonts w:ascii="Arial" w:hAnsi="Arial" w:cs="Arial"/>
          <w:color w:val="000000" w:themeColor="text1"/>
          <w:lang w:val="en-ZA" w:eastAsia="en-GB"/>
        </w:rPr>
        <w:t xml:space="preserve">The systems, procedures and registers required to substantiate the financial values of the municipalities’ assets are maintained to standards sufficient to satisfy the requirements of the Auditor-General; </w:t>
      </w:r>
    </w:p>
    <w:p w14:paraId="3BABA5C1" w14:textId="77777777" w:rsidR="001D2685" w:rsidRPr="0049331E" w:rsidRDefault="001D2685" w:rsidP="00B1137B">
      <w:pPr>
        <w:pStyle w:val="ListParagraph"/>
        <w:numPr>
          <w:ilvl w:val="0"/>
          <w:numId w:val="51"/>
        </w:numPr>
        <w:autoSpaceDE w:val="0"/>
        <w:autoSpaceDN w:val="0"/>
        <w:adjustRightInd w:val="0"/>
        <w:spacing w:after="5"/>
        <w:jc w:val="both"/>
        <w:rPr>
          <w:rFonts w:ascii="Arial" w:hAnsi="Arial" w:cs="Arial"/>
          <w:color w:val="000000" w:themeColor="text1"/>
          <w:lang w:val="en-ZA" w:eastAsia="en-GB"/>
        </w:rPr>
      </w:pPr>
      <w:r w:rsidRPr="0049331E">
        <w:rPr>
          <w:rFonts w:ascii="Arial" w:hAnsi="Arial" w:cs="Arial"/>
          <w:color w:val="000000" w:themeColor="text1"/>
          <w:lang w:val="en-ZA" w:eastAsia="en-GB"/>
        </w:rPr>
        <w:t xml:space="preserve">Financial processes are established and maintained to ensure the municipality’s financial resources are optimally utilized through appropriate asset plans, budgeting, purchasing, maintenance and disposal decisions; </w:t>
      </w:r>
    </w:p>
    <w:p w14:paraId="4302A75E" w14:textId="77777777" w:rsidR="001D2685" w:rsidRPr="0049331E" w:rsidRDefault="001D2685" w:rsidP="00B1137B">
      <w:pPr>
        <w:pStyle w:val="ListParagraph"/>
        <w:numPr>
          <w:ilvl w:val="0"/>
          <w:numId w:val="51"/>
        </w:numPr>
        <w:autoSpaceDE w:val="0"/>
        <w:autoSpaceDN w:val="0"/>
        <w:adjustRightInd w:val="0"/>
        <w:spacing w:after="5"/>
        <w:jc w:val="both"/>
        <w:rPr>
          <w:rFonts w:ascii="Arial" w:hAnsi="Arial" w:cs="Arial"/>
          <w:color w:val="000000" w:themeColor="text1"/>
          <w:lang w:val="en-ZA" w:eastAsia="en-GB"/>
        </w:rPr>
      </w:pPr>
      <w:r w:rsidRPr="0049331E">
        <w:rPr>
          <w:rFonts w:ascii="Arial" w:hAnsi="Arial" w:cs="Arial"/>
          <w:color w:val="000000" w:themeColor="text1"/>
          <w:lang w:val="en-ZA" w:eastAsia="en-GB"/>
        </w:rPr>
        <w:t xml:space="preserve">The Municipal Manager is appropriately advised on the exercise of powers and duties pertaining to the financial administration of assets; </w:t>
      </w:r>
    </w:p>
    <w:p w14:paraId="57DB9B36" w14:textId="77777777" w:rsidR="001D2685" w:rsidRPr="0049331E" w:rsidRDefault="001D2685" w:rsidP="00B1137B">
      <w:pPr>
        <w:pStyle w:val="ListParagraph"/>
        <w:numPr>
          <w:ilvl w:val="0"/>
          <w:numId w:val="51"/>
        </w:numPr>
        <w:autoSpaceDE w:val="0"/>
        <w:autoSpaceDN w:val="0"/>
        <w:adjustRightInd w:val="0"/>
        <w:spacing w:after="5"/>
        <w:jc w:val="both"/>
        <w:rPr>
          <w:rFonts w:ascii="Arial" w:hAnsi="Arial" w:cs="Arial"/>
          <w:color w:val="000000" w:themeColor="text1"/>
          <w:lang w:val="en-ZA" w:eastAsia="en-GB"/>
        </w:rPr>
      </w:pPr>
      <w:r w:rsidRPr="0049331E">
        <w:rPr>
          <w:rFonts w:ascii="Arial" w:hAnsi="Arial" w:cs="Arial"/>
          <w:color w:val="000000" w:themeColor="text1"/>
          <w:lang w:val="en-ZA" w:eastAsia="en-GB"/>
        </w:rPr>
        <w:t xml:space="preserve">The Directors and senior management teams are appropriately advised on the exercise of their powers and duties pertaining to the financial administration of assets; </w:t>
      </w:r>
    </w:p>
    <w:p w14:paraId="1EDE4D32" w14:textId="77777777" w:rsidR="001D2685" w:rsidRPr="0049331E" w:rsidRDefault="001D2685" w:rsidP="00B1137B">
      <w:pPr>
        <w:pStyle w:val="ListParagraph"/>
        <w:numPr>
          <w:ilvl w:val="0"/>
          <w:numId w:val="51"/>
        </w:numPr>
        <w:autoSpaceDE w:val="0"/>
        <w:autoSpaceDN w:val="0"/>
        <w:adjustRightInd w:val="0"/>
        <w:spacing w:after="0"/>
        <w:jc w:val="both"/>
        <w:rPr>
          <w:rFonts w:ascii="Arial" w:hAnsi="Arial" w:cs="Arial"/>
          <w:color w:val="000000" w:themeColor="text1"/>
          <w:lang w:val="en-ZA" w:eastAsia="en-GB"/>
        </w:rPr>
      </w:pPr>
      <w:r w:rsidRPr="0049331E">
        <w:rPr>
          <w:rFonts w:ascii="Arial" w:hAnsi="Arial" w:cs="Arial"/>
          <w:color w:val="000000" w:themeColor="text1"/>
          <w:lang w:val="en-ZA" w:eastAsia="en-GB"/>
        </w:rPr>
        <w:t xml:space="preserve">This policy and support procedures are established, maintained and effectively communicated. </w:t>
      </w:r>
    </w:p>
    <w:p w14:paraId="51444431" w14:textId="77777777" w:rsidR="001D2685" w:rsidRPr="0049331E" w:rsidRDefault="001D2685" w:rsidP="00F65B4E">
      <w:pPr>
        <w:autoSpaceDE w:val="0"/>
        <w:autoSpaceDN w:val="0"/>
        <w:adjustRightInd w:val="0"/>
        <w:spacing w:after="0"/>
        <w:jc w:val="both"/>
        <w:rPr>
          <w:rFonts w:ascii="Arial" w:hAnsi="Arial" w:cs="Arial"/>
          <w:color w:val="000000" w:themeColor="text1"/>
          <w:lang w:val="en-ZA" w:eastAsia="en-GB"/>
        </w:rPr>
      </w:pPr>
    </w:p>
    <w:p w14:paraId="42F8DB26" w14:textId="77777777" w:rsidR="001D2685" w:rsidRPr="0049331E" w:rsidRDefault="001D2685" w:rsidP="00F65B4E">
      <w:pPr>
        <w:pStyle w:val="Default"/>
        <w:spacing w:line="276" w:lineRule="auto"/>
        <w:jc w:val="both"/>
        <w:rPr>
          <w:color w:val="000000" w:themeColor="text1"/>
          <w:sz w:val="22"/>
          <w:szCs w:val="22"/>
        </w:rPr>
      </w:pPr>
      <w:r w:rsidRPr="0049331E">
        <w:rPr>
          <w:color w:val="000000" w:themeColor="text1"/>
          <w:sz w:val="22"/>
          <w:szCs w:val="22"/>
          <w:lang w:eastAsia="en-GB"/>
        </w:rPr>
        <w:t>The CFO may delegate or otherwise assign responsibility for performing these functions but will remain accountable for ensuring these activities are performed. The CFO shall be the asset registrar of the municipality, and shall ensure that a complete, accurate and up-to-date computerised asset register is maintained. No amendments, deletions or additions to the asset register shall be made other than by the CFO or by an official acting under the written instruction of the CFO.</w:t>
      </w:r>
    </w:p>
    <w:p w14:paraId="5FFC285B" w14:textId="77777777" w:rsidR="001D2685" w:rsidRPr="0049331E" w:rsidRDefault="001D2685" w:rsidP="00F65B4E">
      <w:pPr>
        <w:pStyle w:val="Default"/>
        <w:spacing w:line="276" w:lineRule="auto"/>
        <w:jc w:val="both"/>
        <w:rPr>
          <w:color w:val="000000" w:themeColor="text1"/>
          <w:sz w:val="22"/>
          <w:szCs w:val="22"/>
        </w:rPr>
      </w:pPr>
    </w:p>
    <w:p w14:paraId="67A505F2" w14:textId="77777777" w:rsidR="00B33AB0" w:rsidRPr="00131C10" w:rsidRDefault="00B33AB0" w:rsidP="00B1137B">
      <w:pPr>
        <w:pStyle w:val="Default"/>
        <w:numPr>
          <w:ilvl w:val="2"/>
          <w:numId w:val="64"/>
        </w:numPr>
        <w:spacing w:line="276" w:lineRule="auto"/>
        <w:ind w:left="1701" w:hanging="567"/>
        <w:jc w:val="both"/>
        <w:rPr>
          <w:b/>
          <w:bCs/>
          <w:color w:val="000000" w:themeColor="text1"/>
          <w:sz w:val="22"/>
          <w:szCs w:val="22"/>
        </w:rPr>
      </w:pPr>
      <w:r w:rsidRPr="00131C10">
        <w:rPr>
          <w:b/>
          <w:bCs/>
          <w:color w:val="000000" w:themeColor="text1"/>
          <w:sz w:val="22"/>
          <w:szCs w:val="22"/>
        </w:rPr>
        <w:t xml:space="preserve">Role of the Asset Management </w:t>
      </w:r>
      <w:r w:rsidR="0049331E">
        <w:rPr>
          <w:b/>
          <w:bCs/>
          <w:color w:val="000000" w:themeColor="text1"/>
          <w:sz w:val="22"/>
          <w:szCs w:val="22"/>
        </w:rPr>
        <w:t>Committee</w:t>
      </w:r>
      <w:r w:rsidRPr="00131C10">
        <w:rPr>
          <w:b/>
          <w:bCs/>
          <w:color w:val="000000" w:themeColor="text1"/>
          <w:sz w:val="22"/>
          <w:szCs w:val="22"/>
        </w:rPr>
        <w:t xml:space="preserve"> </w:t>
      </w:r>
    </w:p>
    <w:p w14:paraId="40E1FB6B" w14:textId="77777777" w:rsidR="00B33AB0" w:rsidRPr="00131C10" w:rsidRDefault="00B33AB0" w:rsidP="00F65B4E">
      <w:pPr>
        <w:pStyle w:val="Default"/>
        <w:spacing w:line="276" w:lineRule="auto"/>
        <w:jc w:val="both"/>
        <w:rPr>
          <w:color w:val="000000" w:themeColor="text1"/>
          <w:sz w:val="22"/>
          <w:szCs w:val="22"/>
        </w:rPr>
      </w:pPr>
    </w:p>
    <w:p w14:paraId="3876FDEE" w14:textId="77777777" w:rsidR="001D2685" w:rsidRPr="0049331E" w:rsidRDefault="001D2685" w:rsidP="00F65B4E">
      <w:pPr>
        <w:pStyle w:val="Default"/>
        <w:spacing w:line="276" w:lineRule="auto"/>
        <w:jc w:val="both"/>
        <w:rPr>
          <w:color w:val="000000" w:themeColor="text1"/>
          <w:sz w:val="22"/>
          <w:szCs w:val="22"/>
        </w:rPr>
      </w:pPr>
      <w:r w:rsidRPr="0049331E">
        <w:rPr>
          <w:color w:val="000000" w:themeColor="text1"/>
          <w:sz w:val="22"/>
          <w:szCs w:val="22"/>
        </w:rPr>
        <w:t xml:space="preserve">The Asset Management Committee (AMC) shall ensure that: </w:t>
      </w:r>
    </w:p>
    <w:p w14:paraId="47F866EE" w14:textId="77777777" w:rsidR="001D2685" w:rsidRPr="0049331E" w:rsidRDefault="001D2685" w:rsidP="00B1137B">
      <w:pPr>
        <w:pStyle w:val="Default"/>
        <w:numPr>
          <w:ilvl w:val="0"/>
          <w:numId w:val="52"/>
        </w:numPr>
        <w:spacing w:after="8" w:line="276" w:lineRule="auto"/>
        <w:jc w:val="both"/>
        <w:rPr>
          <w:color w:val="000000" w:themeColor="text1"/>
          <w:sz w:val="22"/>
          <w:szCs w:val="22"/>
        </w:rPr>
      </w:pPr>
      <w:r w:rsidRPr="0049331E">
        <w:rPr>
          <w:color w:val="000000" w:themeColor="text1"/>
          <w:sz w:val="22"/>
          <w:szCs w:val="22"/>
        </w:rPr>
        <w:t xml:space="preserve">The Asset Management Policy is reviewed on an annual basis to ensure alignment with legislative and prescriptive guidelines; </w:t>
      </w:r>
    </w:p>
    <w:p w14:paraId="1F919FA4" w14:textId="77777777" w:rsidR="001D2685" w:rsidRPr="0049331E" w:rsidRDefault="001D2685" w:rsidP="00B1137B">
      <w:pPr>
        <w:pStyle w:val="Default"/>
        <w:numPr>
          <w:ilvl w:val="0"/>
          <w:numId w:val="52"/>
        </w:numPr>
        <w:spacing w:after="8" w:line="276" w:lineRule="auto"/>
        <w:jc w:val="both"/>
        <w:rPr>
          <w:color w:val="000000" w:themeColor="text1"/>
          <w:sz w:val="22"/>
          <w:szCs w:val="22"/>
        </w:rPr>
      </w:pPr>
      <w:r w:rsidRPr="0049331E">
        <w:rPr>
          <w:color w:val="000000" w:themeColor="text1"/>
          <w:sz w:val="22"/>
          <w:szCs w:val="22"/>
        </w:rPr>
        <w:t xml:space="preserve">The process and procedure guidelines are reviewed on an annual basis to address any shortcomings and incorporate guidance received from the internal and external auditors; </w:t>
      </w:r>
    </w:p>
    <w:p w14:paraId="30A60EA0" w14:textId="77777777" w:rsidR="001D2685" w:rsidRPr="0049331E" w:rsidRDefault="001D2685" w:rsidP="00B1137B">
      <w:pPr>
        <w:pStyle w:val="Default"/>
        <w:numPr>
          <w:ilvl w:val="0"/>
          <w:numId w:val="52"/>
        </w:numPr>
        <w:spacing w:after="8" w:line="276" w:lineRule="auto"/>
        <w:jc w:val="both"/>
        <w:rPr>
          <w:color w:val="000000" w:themeColor="text1"/>
          <w:sz w:val="22"/>
          <w:szCs w:val="22"/>
        </w:rPr>
      </w:pPr>
      <w:r w:rsidRPr="0049331E">
        <w:rPr>
          <w:color w:val="000000" w:themeColor="text1"/>
          <w:sz w:val="22"/>
          <w:szCs w:val="22"/>
        </w:rPr>
        <w:t xml:space="preserve">The Policy and Procedure Guidelines are adhered too; </w:t>
      </w:r>
    </w:p>
    <w:p w14:paraId="6D8BE4DE" w14:textId="77777777" w:rsidR="001D2685" w:rsidRPr="0049331E" w:rsidRDefault="001D2685" w:rsidP="00B1137B">
      <w:pPr>
        <w:pStyle w:val="Default"/>
        <w:numPr>
          <w:ilvl w:val="0"/>
          <w:numId w:val="52"/>
        </w:numPr>
        <w:spacing w:after="8" w:line="276" w:lineRule="auto"/>
        <w:jc w:val="both"/>
        <w:rPr>
          <w:color w:val="000000" w:themeColor="text1"/>
          <w:sz w:val="22"/>
          <w:szCs w:val="22"/>
        </w:rPr>
      </w:pPr>
      <w:r w:rsidRPr="0049331E">
        <w:rPr>
          <w:color w:val="000000" w:themeColor="text1"/>
          <w:sz w:val="22"/>
          <w:szCs w:val="22"/>
        </w:rPr>
        <w:t xml:space="preserve">The Committee meets at least monthly; </w:t>
      </w:r>
    </w:p>
    <w:p w14:paraId="2AD80333" w14:textId="77777777" w:rsidR="001D2685" w:rsidRPr="0049331E" w:rsidRDefault="001D2685" w:rsidP="00B1137B">
      <w:pPr>
        <w:pStyle w:val="Default"/>
        <w:numPr>
          <w:ilvl w:val="0"/>
          <w:numId w:val="52"/>
        </w:numPr>
        <w:spacing w:line="276" w:lineRule="auto"/>
        <w:jc w:val="both"/>
        <w:rPr>
          <w:color w:val="000000" w:themeColor="text1"/>
          <w:sz w:val="22"/>
          <w:szCs w:val="22"/>
        </w:rPr>
      </w:pPr>
      <w:r w:rsidRPr="0049331E">
        <w:rPr>
          <w:color w:val="000000" w:themeColor="text1"/>
          <w:sz w:val="22"/>
          <w:szCs w:val="22"/>
        </w:rPr>
        <w:t xml:space="preserve">A detailed action plan is developed for the annual review/verification of all assets; and that this action plan is effectively followed. </w:t>
      </w:r>
    </w:p>
    <w:p w14:paraId="3BFF7A65" w14:textId="77777777" w:rsidR="001D2685" w:rsidRPr="00131C10" w:rsidRDefault="00CC0043" w:rsidP="00F65B4E">
      <w:pPr>
        <w:pStyle w:val="Default"/>
        <w:spacing w:line="276" w:lineRule="auto"/>
        <w:jc w:val="both"/>
        <w:rPr>
          <w:color w:val="000000" w:themeColor="text1"/>
          <w:sz w:val="22"/>
          <w:szCs w:val="22"/>
        </w:rPr>
      </w:pPr>
      <w:r w:rsidRPr="00131C10">
        <w:rPr>
          <w:color w:val="000000" w:themeColor="text1"/>
          <w:sz w:val="22"/>
          <w:szCs w:val="22"/>
        </w:rPr>
        <w:t xml:space="preserve"> </w:t>
      </w:r>
    </w:p>
    <w:p w14:paraId="53073760" w14:textId="77777777" w:rsidR="0049331E" w:rsidRPr="0049331E" w:rsidRDefault="0049331E" w:rsidP="00B1137B">
      <w:pPr>
        <w:pStyle w:val="Default"/>
        <w:numPr>
          <w:ilvl w:val="2"/>
          <w:numId w:val="64"/>
        </w:numPr>
        <w:spacing w:line="276" w:lineRule="auto"/>
        <w:ind w:left="1701" w:hanging="567"/>
        <w:jc w:val="both"/>
        <w:rPr>
          <w:b/>
          <w:bCs/>
          <w:color w:val="000000" w:themeColor="text1"/>
          <w:sz w:val="22"/>
          <w:szCs w:val="22"/>
        </w:rPr>
      </w:pPr>
      <w:r w:rsidRPr="0049331E">
        <w:rPr>
          <w:b/>
          <w:bCs/>
          <w:color w:val="000000" w:themeColor="text1"/>
          <w:sz w:val="22"/>
          <w:szCs w:val="22"/>
        </w:rPr>
        <w:t xml:space="preserve">Role of the </w:t>
      </w:r>
      <w:r w:rsidR="001D2685" w:rsidRPr="0049331E">
        <w:rPr>
          <w:b/>
          <w:color w:val="000000" w:themeColor="text1"/>
          <w:sz w:val="22"/>
          <w:szCs w:val="22"/>
        </w:rPr>
        <w:t xml:space="preserve">Directors </w:t>
      </w:r>
    </w:p>
    <w:p w14:paraId="56E4510A" w14:textId="77777777" w:rsidR="0049331E" w:rsidRDefault="0049331E" w:rsidP="00F65B4E">
      <w:pPr>
        <w:pStyle w:val="Default"/>
        <w:spacing w:line="276" w:lineRule="auto"/>
        <w:jc w:val="both"/>
        <w:rPr>
          <w:b/>
          <w:bCs/>
          <w:color w:val="000000" w:themeColor="text1"/>
          <w:sz w:val="22"/>
          <w:szCs w:val="22"/>
        </w:rPr>
      </w:pPr>
    </w:p>
    <w:p w14:paraId="1005CD72" w14:textId="77777777" w:rsidR="001D2685" w:rsidRPr="0049331E" w:rsidRDefault="0049331E" w:rsidP="00F65B4E">
      <w:pPr>
        <w:pStyle w:val="Default"/>
        <w:spacing w:line="276" w:lineRule="auto"/>
        <w:jc w:val="both"/>
        <w:rPr>
          <w:bCs/>
          <w:color w:val="000000" w:themeColor="text1"/>
          <w:sz w:val="22"/>
          <w:szCs w:val="22"/>
        </w:rPr>
      </w:pPr>
      <w:r w:rsidRPr="0049331E">
        <w:rPr>
          <w:bCs/>
          <w:color w:val="000000" w:themeColor="text1"/>
          <w:sz w:val="22"/>
          <w:szCs w:val="22"/>
        </w:rPr>
        <w:t xml:space="preserve">Directors </w:t>
      </w:r>
      <w:r w:rsidR="001D2685" w:rsidRPr="0049331E">
        <w:rPr>
          <w:color w:val="000000" w:themeColor="text1"/>
          <w:sz w:val="22"/>
          <w:szCs w:val="22"/>
        </w:rPr>
        <w:t xml:space="preserve">(the managers directly accountable to the Municipal Manager) shall ensure that: </w:t>
      </w:r>
    </w:p>
    <w:p w14:paraId="49A7359A" w14:textId="77777777" w:rsidR="0049331E" w:rsidRPr="0049331E" w:rsidRDefault="0049331E" w:rsidP="00F65B4E">
      <w:pPr>
        <w:pStyle w:val="Default"/>
        <w:spacing w:after="8" w:line="276" w:lineRule="auto"/>
        <w:jc w:val="both"/>
        <w:rPr>
          <w:rFonts w:ascii="Wingdings" w:hAnsi="Wingdings" w:cs="Wingdings"/>
          <w:color w:val="000000" w:themeColor="text1"/>
          <w:sz w:val="22"/>
          <w:szCs w:val="22"/>
        </w:rPr>
      </w:pPr>
    </w:p>
    <w:p w14:paraId="2EC02EB6" w14:textId="77777777" w:rsidR="001D2685" w:rsidRPr="0049331E" w:rsidRDefault="001D2685" w:rsidP="00B1137B">
      <w:pPr>
        <w:pStyle w:val="Default"/>
        <w:numPr>
          <w:ilvl w:val="0"/>
          <w:numId w:val="53"/>
        </w:numPr>
        <w:spacing w:after="8" w:line="276" w:lineRule="auto"/>
        <w:jc w:val="both"/>
        <w:rPr>
          <w:color w:val="000000" w:themeColor="text1"/>
          <w:sz w:val="22"/>
          <w:szCs w:val="22"/>
        </w:rPr>
      </w:pPr>
      <w:r w:rsidRPr="0049331E">
        <w:rPr>
          <w:color w:val="000000" w:themeColor="text1"/>
          <w:sz w:val="22"/>
          <w:szCs w:val="22"/>
        </w:rPr>
        <w:t xml:space="preserve">Appropriate systems of physical management and control are established and carried out for all assets; </w:t>
      </w:r>
    </w:p>
    <w:p w14:paraId="1DCCC6D3" w14:textId="77777777" w:rsidR="001D2685" w:rsidRPr="0049331E" w:rsidRDefault="001D2685" w:rsidP="00B1137B">
      <w:pPr>
        <w:pStyle w:val="Default"/>
        <w:numPr>
          <w:ilvl w:val="0"/>
          <w:numId w:val="53"/>
        </w:numPr>
        <w:spacing w:after="8" w:line="276" w:lineRule="auto"/>
        <w:jc w:val="both"/>
        <w:rPr>
          <w:color w:val="000000" w:themeColor="text1"/>
          <w:sz w:val="22"/>
          <w:szCs w:val="22"/>
        </w:rPr>
      </w:pPr>
      <w:r w:rsidRPr="0049331E">
        <w:rPr>
          <w:color w:val="000000" w:themeColor="text1"/>
          <w:sz w:val="22"/>
          <w:szCs w:val="22"/>
        </w:rPr>
        <w:t xml:space="preserve">The municipal resources assigned to them are utilized effectively, efficiently, economically and transparently; </w:t>
      </w:r>
    </w:p>
    <w:p w14:paraId="53F443CC" w14:textId="77777777" w:rsidR="001D2685" w:rsidRPr="0049331E" w:rsidRDefault="001D2685" w:rsidP="00B1137B">
      <w:pPr>
        <w:pStyle w:val="Default"/>
        <w:numPr>
          <w:ilvl w:val="0"/>
          <w:numId w:val="53"/>
        </w:numPr>
        <w:spacing w:after="8" w:line="276" w:lineRule="auto"/>
        <w:jc w:val="both"/>
        <w:rPr>
          <w:color w:val="000000" w:themeColor="text1"/>
          <w:sz w:val="22"/>
          <w:szCs w:val="22"/>
        </w:rPr>
      </w:pPr>
      <w:r w:rsidRPr="0049331E">
        <w:rPr>
          <w:color w:val="000000" w:themeColor="text1"/>
          <w:sz w:val="22"/>
          <w:szCs w:val="22"/>
        </w:rPr>
        <w:t xml:space="preserve">Procedures are adopted and implemented in conformity with this policy to produce reliable data to be captured into the municipal asset register; </w:t>
      </w:r>
    </w:p>
    <w:p w14:paraId="5CD9DD52" w14:textId="77777777" w:rsidR="001D2685" w:rsidRPr="0049331E" w:rsidRDefault="001D2685" w:rsidP="00B1137B">
      <w:pPr>
        <w:pStyle w:val="Default"/>
        <w:numPr>
          <w:ilvl w:val="0"/>
          <w:numId w:val="53"/>
        </w:numPr>
        <w:spacing w:after="8" w:line="276" w:lineRule="auto"/>
        <w:jc w:val="both"/>
        <w:rPr>
          <w:color w:val="000000" w:themeColor="text1"/>
          <w:sz w:val="22"/>
          <w:szCs w:val="22"/>
        </w:rPr>
      </w:pPr>
      <w:r w:rsidRPr="0049331E">
        <w:rPr>
          <w:color w:val="000000" w:themeColor="text1"/>
          <w:sz w:val="22"/>
          <w:szCs w:val="22"/>
        </w:rPr>
        <w:t xml:space="preserve">Any unauthorised, irregular or fruitless or wasteful utilisation, and losses resulting from criminal or negligent conduct, are prevented; </w:t>
      </w:r>
    </w:p>
    <w:p w14:paraId="2D0C886E" w14:textId="77777777" w:rsidR="001D2685" w:rsidRPr="0049331E" w:rsidRDefault="001D2685" w:rsidP="00B1137B">
      <w:pPr>
        <w:pStyle w:val="Default"/>
        <w:numPr>
          <w:ilvl w:val="0"/>
          <w:numId w:val="53"/>
        </w:numPr>
        <w:spacing w:after="8" w:line="276" w:lineRule="auto"/>
        <w:jc w:val="both"/>
        <w:rPr>
          <w:color w:val="000000" w:themeColor="text1"/>
          <w:sz w:val="22"/>
          <w:szCs w:val="22"/>
        </w:rPr>
      </w:pPr>
      <w:r w:rsidRPr="0049331E">
        <w:rPr>
          <w:color w:val="000000" w:themeColor="text1"/>
          <w:sz w:val="22"/>
          <w:szCs w:val="22"/>
        </w:rPr>
        <w:t xml:space="preserve">The asset management system, processes and controls provide an accurate, reliable and up to date account of assets under their control; </w:t>
      </w:r>
    </w:p>
    <w:p w14:paraId="54DA9E2E" w14:textId="77777777" w:rsidR="001D2685" w:rsidRPr="0049331E" w:rsidRDefault="001D2685" w:rsidP="00B1137B">
      <w:pPr>
        <w:pStyle w:val="Default"/>
        <w:numPr>
          <w:ilvl w:val="0"/>
          <w:numId w:val="53"/>
        </w:numPr>
        <w:spacing w:line="276" w:lineRule="auto"/>
        <w:jc w:val="both"/>
        <w:rPr>
          <w:color w:val="000000" w:themeColor="text1"/>
          <w:sz w:val="22"/>
          <w:szCs w:val="22"/>
        </w:rPr>
      </w:pPr>
      <w:r w:rsidRPr="0049331E">
        <w:rPr>
          <w:color w:val="000000" w:themeColor="text1"/>
          <w:sz w:val="22"/>
          <w:szCs w:val="22"/>
        </w:rPr>
        <w:t xml:space="preserve">They are able to manage and justify that the asset plans, budgets, purchasing, maintenance and disposal decisions optimally achieve the municipality’s strategic objectives; and </w:t>
      </w:r>
    </w:p>
    <w:p w14:paraId="61F329B8" w14:textId="77777777" w:rsidR="00E50298" w:rsidRPr="0049331E" w:rsidRDefault="00E50298" w:rsidP="00B1137B">
      <w:pPr>
        <w:pStyle w:val="ListParagraph"/>
        <w:numPr>
          <w:ilvl w:val="0"/>
          <w:numId w:val="53"/>
        </w:numPr>
        <w:autoSpaceDE w:val="0"/>
        <w:autoSpaceDN w:val="0"/>
        <w:adjustRightInd w:val="0"/>
        <w:spacing w:after="0"/>
        <w:jc w:val="both"/>
        <w:rPr>
          <w:rFonts w:ascii="Arial" w:hAnsi="Arial" w:cs="Arial"/>
          <w:color w:val="000000" w:themeColor="text1"/>
          <w:lang w:val="en-ZA" w:eastAsia="en-GB"/>
        </w:rPr>
      </w:pPr>
      <w:r w:rsidRPr="0049331E">
        <w:rPr>
          <w:rFonts w:ascii="Arial" w:hAnsi="Arial" w:cs="Arial"/>
          <w:color w:val="000000" w:themeColor="text1"/>
          <w:lang w:val="en-ZA" w:eastAsia="en-GB"/>
        </w:rPr>
        <w:t xml:space="preserve">Manage the asset life-cycle transactions to ensure that they comply with the plans, legislative and municipal requirements. </w:t>
      </w:r>
    </w:p>
    <w:p w14:paraId="48945DF9" w14:textId="77777777" w:rsidR="00E50298" w:rsidRPr="0049331E" w:rsidRDefault="00E50298" w:rsidP="00F65B4E">
      <w:pPr>
        <w:autoSpaceDE w:val="0"/>
        <w:autoSpaceDN w:val="0"/>
        <w:adjustRightInd w:val="0"/>
        <w:spacing w:after="0"/>
        <w:jc w:val="both"/>
        <w:rPr>
          <w:rFonts w:ascii="Arial" w:hAnsi="Arial" w:cs="Arial"/>
          <w:color w:val="000000" w:themeColor="text1"/>
          <w:lang w:val="en-ZA" w:eastAsia="en-GB"/>
        </w:rPr>
      </w:pPr>
    </w:p>
    <w:p w14:paraId="7EE5E308" w14:textId="77777777" w:rsidR="001D2685" w:rsidRPr="0049331E" w:rsidRDefault="00E50298" w:rsidP="00F65B4E">
      <w:pPr>
        <w:pStyle w:val="Default"/>
        <w:spacing w:line="276" w:lineRule="auto"/>
        <w:jc w:val="both"/>
        <w:rPr>
          <w:color w:val="000000" w:themeColor="text1"/>
          <w:sz w:val="22"/>
          <w:szCs w:val="22"/>
          <w:lang w:eastAsia="en-GB"/>
        </w:rPr>
      </w:pPr>
      <w:r w:rsidRPr="0049331E">
        <w:rPr>
          <w:color w:val="000000" w:themeColor="text1"/>
          <w:sz w:val="22"/>
          <w:szCs w:val="22"/>
          <w:lang w:eastAsia="en-GB"/>
        </w:rPr>
        <w:t>The Directors may delegate or otherwise assign responsibility for performing these functions but they shall remain accountable for ensuring these activities are performed.</w:t>
      </w:r>
    </w:p>
    <w:p w14:paraId="5443B858" w14:textId="77777777" w:rsidR="006727D9" w:rsidRPr="00E50298" w:rsidRDefault="006727D9" w:rsidP="00F65B4E">
      <w:pPr>
        <w:pStyle w:val="Default"/>
        <w:spacing w:line="276" w:lineRule="auto"/>
        <w:jc w:val="both"/>
        <w:rPr>
          <w:color w:val="FF0000"/>
          <w:sz w:val="22"/>
          <w:szCs w:val="22"/>
        </w:rPr>
      </w:pPr>
    </w:p>
    <w:p w14:paraId="4503ED59" w14:textId="77777777" w:rsidR="005E3D40" w:rsidRPr="00F252FF" w:rsidRDefault="005339C3" w:rsidP="00B1137B">
      <w:pPr>
        <w:pStyle w:val="Heading1"/>
        <w:numPr>
          <w:ilvl w:val="0"/>
          <w:numId w:val="30"/>
        </w:numPr>
        <w:spacing w:line="276" w:lineRule="auto"/>
        <w:jc w:val="both"/>
        <w:rPr>
          <w:rFonts w:cs="Arial"/>
          <w:sz w:val="22"/>
          <w:szCs w:val="22"/>
        </w:rPr>
      </w:pPr>
      <w:bookmarkStart w:id="3" w:name="_Toc341186607"/>
      <w:bookmarkStart w:id="4" w:name="_Toc341188250"/>
      <w:r w:rsidRPr="00A42579">
        <w:rPr>
          <w:rFonts w:cs="Arial"/>
          <w:sz w:val="22"/>
          <w:szCs w:val="22"/>
        </w:rPr>
        <w:t>POLICY FRAMEWORK</w:t>
      </w:r>
      <w:bookmarkStart w:id="5" w:name="_Toc341188251"/>
      <w:bookmarkEnd w:id="3"/>
      <w:bookmarkEnd w:id="4"/>
    </w:p>
    <w:p w14:paraId="42B53FF4" w14:textId="77777777" w:rsidR="00A245F9" w:rsidRPr="00DA3D00" w:rsidRDefault="00A245F9" w:rsidP="00B1137B">
      <w:pPr>
        <w:pStyle w:val="Heading2"/>
        <w:numPr>
          <w:ilvl w:val="1"/>
          <w:numId w:val="43"/>
        </w:numPr>
        <w:rPr>
          <w:color w:val="000000"/>
        </w:rPr>
      </w:pPr>
      <w:r w:rsidRPr="00DA3D00">
        <w:t>POLICY OBJECTIVE</w:t>
      </w:r>
      <w:bookmarkEnd w:id="5"/>
    </w:p>
    <w:p w14:paraId="3E635E90" w14:textId="77777777" w:rsidR="00DE14E1" w:rsidRDefault="00CF1275" w:rsidP="00F65B4E">
      <w:pPr>
        <w:autoSpaceDE w:val="0"/>
        <w:autoSpaceDN w:val="0"/>
        <w:adjustRightInd w:val="0"/>
        <w:spacing w:before="120" w:after="143"/>
        <w:jc w:val="both"/>
        <w:rPr>
          <w:rFonts w:ascii="Arial" w:hAnsi="Arial" w:cs="Arial"/>
          <w:lang w:val="en-ZA" w:eastAsia="en-ZA"/>
        </w:rPr>
      </w:pPr>
      <w:r w:rsidRPr="00CF1275">
        <w:rPr>
          <w:rFonts w:ascii="Arial" w:hAnsi="Arial" w:cs="Arial"/>
          <w:color w:val="000000"/>
          <w:szCs w:val="20"/>
          <w:lang w:val="en-ZA" w:eastAsia="en-GB"/>
        </w:rPr>
        <w:t>The principal objective of asset management is to enable the municipality to meet its service delivery objectiv</w:t>
      </w:r>
      <w:r>
        <w:rPr>
          <w:rFonts w:ascii="Arial" w:hAnsi="Arial" w:cs="Arial"/>
          <w:color w:val="000000"/>
          <w:szCs w:val="20"/>
          <w:lang w:val="en-ZA" w:eastAsia="en-GB"/>
        </w:rPr>
        <w:t xml:space="preserve">es efficiently and effectively.  </w:t>
      </w:r>
      <w:r w:rsidR="00DE14E1" w:rsidRPr="00DA3D00">
        <w:rPr>
          <w:rFonts w:ascii="Arial" w:hAnsi="Arial" w:cs="Arial"/>
          <w:lang w:val="en-ZA" w:eastAsia="en-ZA"/>
        </w:rPr>
        <w:t>The municipality is committed to providing municipal services for which the municipality is responsible, in a transparent, accountable and sustainable manne</w:t>
      </w:r>
      <w:r w:rsidR="00DE14E1">
        <w:rPr>
          <w:rFonts w:ascii="Arial" w:hAnsi="Arial" w:cs="Arial"/>
          <w:lang w:val="en-ZA" w:eastAsia="en-ZA"/>
        </w:rPr>
        <w:t>r and in accordance with sound asset</w:t>
      </w:r>
      <w:r w:rsidR="00DE14E1" w:rsidRPr="00DA3D00">
        <w:rPr>
          <w:rFonts w:ascii="Arial" w:hAnsi="Arial" w:cs="Arial"/>
          <w:lang w:val="en-ZA" w:eastAsia="en-ZA"/>
        </w:rPr>
        <w:t xml:space="preserve"> management principles.</w:t>
      </w:r>
    </w:p>
    <w:p w14:paraId="052F9BE0" w14:textId="77777777" w:rsidR="00DE14E1" w:rsidRPr="00DA3D00" w:rsidRDefault="00DE14E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main challenges associated with managing assets can be characterised as follows:</w:t>
      </w:r>
    </w:p>
    <w:p w14:paraId="0E7B8086" w14:textId="77777777" w:rsidR="00DE14E1" w:rsidRPr="00DA3D00" w:rsidRDefault="00DE14E1" w:rsidP="00B1137B">
      <w:pPr>
        <w:numPr>
          <w:ilvl w:val="0"/>
          <w:numId w:val="31"/>
        </w:numPr>
        <w:autoSpaceDE w:val="0"/>
        <w:autoSpaceDN w:val="0"/>
        <w:adjustRightInd w:val="0"/>
        <w:spacing w:after="0"/>
        <w:jc w:val="both"/>
        <w:rPr>
          <w:rFonts w:ascii="Arial" w:hAnsi="Arial" w:cs="Arial"/>
          <w:color w:val="000000"/>
          <w:lang w:val="en-GB"/>
        </w:rPr>
      </w:pPr>
      <w:r>
        <w:rPr>
          <w:rFonts w:ascii="Arial" w:hAnsi="Arial" w:cs="Arial"/>
          <w:color w:val="000000"/>
          <w:lang w:val="en-GB"/>
        </w:rPr>
        <w:t>Mov</w:t>
      </w:r>
      <w:r w:rsidRPr="00DA3D00">
        <w:rPr>
          <w:rFonts w:ascii="Arial" w:hAnsi="Arial" w:cs="Arial"/>
          <w:color w:val="000000"/>
          <w:lang w:val="en-GB"/>
        </w:rPr>
        <w:t>able assets – controlling acquisition, location, use, and disposal (over a relatively short term lifespan)</w:t>
      </w:r>
    </w:p>
    <w:p w14:paraId="32FE453C" w14:textId="77777777" w:rsidR="00DE14E1" w:rsidRPr="00DA3D00" w:rsidRDefault="00DE14E1" w:rsidP="00B1137B">
      <w:pPr>
        <w:numPr>
          <w:ilvl w:val="0"/>
          <w:numId w:val="31"/>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Immovable assets – life-cycle management (over a relatively long-term lifespan).</w:t>
      </w:r>
    </w:p>
    <w:p w14:paraId="5FB2DD3F" w14:textId="77777777" w:rsidR="00CC2F28" w:rsidRDefault="00CC2F28" w:rsidP="00F65B4E">
      <w:pPr>
        <w:spacing w:after="0"/>
        <w:jc w:val="both"/>
        <w:rPr>
          <w:rFonts w:ascii="Arial" w:hAnsi="Arial" w:cs="Arial"/>
          <w:color w:val="000000"/>
          <w:lang w:val="en-GB"/>
        </w:rPr>
      </w:pPr>
    </w:p>
    <w:p w14:paraId="6BDE9A8B" w14:textId="77777777" w:rsidR="00DE342A" w:rsidRDefault="00DE342A" w:rsidP="00F65B4E">
      <w:pPr>
        <w:autoSpaceDE w:val="0"/>
        <w:autoSpaceDN w:val="0"/>
        <w:adjustRightInd w:val="0"/>
        <w:spacing w:after="0"/>
        <w:jc w:val="both"/>
        <w:rPr>
          <w:rFonts w:ascii="Arial" w:hAnsi="Arial" w:cs="Arial"/>
          <w:color w:val="000000"/>
          <w:lang w:val="en-GB"/>
        </w:rPr>
      </w:pPr>
      <w:r>
        <w:rPr>
          <w:rFonts w:ascii="Arial" w:hAnsi="Arial" w:cs="Arial"/>
          <w:color w:val="000000"/>
          <w:lang w:val="en-GB"/>
        </w:rPr>
        <w:t>To this end, the</w:t>
      </w:r>
      <w:r w:rsidR="00C33B3F" w:rsidRPr="00DA3D00">
        <w:rPr>
          <w:rFonts w:ascii="Arial" w:hAnsi="Arial" w:cs="Arial"/>
          <w:color w:val="000000"/>
          <w:lang w:val="en-GB"/>
        </w:rPr>
        <w:t xml:space="preserve"> objective</w:t>
      </w:r>
      <w:r>
        <w:rPr>
          <w:rFonts w:ascii="Arial" w:hAnsi="Arial" w:cs="Arial"/>
          <w:color w:val="000000"/>
          <w:lang w:val="en-GB"/>
        </w:rPr>
        <w:t>s</w:t>
      </w:r>
      <w:r w:rsidR="00C33B3F" w:rsidRPr="00DA3D00">
        <w:rPr>
          <w:rFonts w:ascii="Arial" w:hAnsi="Arial" w:cs="Arial"/>
          <w:color w:val="000000"/>
          <w:lang w:val="en-GB"/>
        </w:rPr>
        <w:t xml:space="preserve"> of this Asset Management Policy </w:t>
      </w:r>
      <w:r w:rsidR="006E06B0">
        <w:rPr>
          <w:rFonts w:ascii="Arial" w:hAnsi="Arial" w:cs="Arial"/>
          <w:color w:val="000000"/>
          <w:lang w:val="en-GB"/>
        </w:rPr>
        <w:t>are</w:t>
      </w:r>
      <w:r>
        <w:rPr>
          <w:rFonts w:ascii="Arial" w:hAnsi="Arial" w:cs="Arial"/>
          <w:color w:val="000000"/>
          <w:lang w:val="en-GB"/>
        </w:rPr>
        <w:t xml:space="preserve"> set out as follows:</w:t>
      </w:r>
    </w:p>
    <w:p w14:paraId="55DBAC79" w14:textId="77777777" w:rsidR="00CF1275" w:rsidRPr="00CF1275" w:rsidRDefault="007B0D02" w:rsidP="00B1137B">
      <w:pPr>
        <w:pStyle w:val="ListParagraph"/>
        <w:numPr>
          <w:ilvl w:val="0"/>
          <w:numId w:val="34"/>
        </w:numPr>
        <w:autoSpaceDE w:val="0"/>
        <w:autoSpaceDN w:val="0"/>
        <w:adjustRightInd w:val="0"/>
        <w:spacing w:after="0"/>
        <w:jc w:val="both"/>
        <w:rPr>
          <w:rFonts w:ascii="Arial" w:hAnsi="Arial" w:cs="Arial"/>
          <w:color w:val="000000"/>
          <w:lang w:val="en-ZA" w:eastAsia="en-GB"/>
        </w:rPr>
      </w:pPr>
      <w:r>
        <w:rPr>
          <w:rFonts w:ascii="Arial" w:hAnsi="Arial" w:cs="Arial"/>
          <w:color w:val="000000"/>
          <w:lang w:val="en-ZA" w:eastAsia="en-GB"/>
        </w:rPr>
        <w:t>To outline</w:t>
      </w:r>
      <w:r w:rsidR="00CF1275" w:rsidRPr="00CF1275">
        <w:rPr>
          <w:rFonts w:ascii="Arial" w:hAnsi="Arial" w:cs="Arial"/>
          <w:color w:val="000000"/>
          <w:lang w:val="en-ZA" w:eastAsia="en-GB"/>
        </w:rPr>
        <w:t xml:space="preserve"> asset management practice in a consistent manner and in accordance with legal requirement</w:t>
      </w:r>
      <w:r w:rsidR="00CF1275">
        <w:rPr>
          <w:rFonts w:ascii="Arial" w:hAnsi="Arial" w:cs="Arial"/>
          <w:color w:val="000000"/>
          <w:lang w:val="en-ZA" w:eastAsia="en-GB"/>
        </w:rPr>
        <w:t>s and recognised good practice;</w:t>
      </w:r>
    </w:p>
    <w:p w14:paraId="67748009" w14:textId="77777777" w:rsidR="00CF1275" w:rsidRPr="006E06B0" w:rsidRDefault="007B0D02" w:rsidP="00B1137B">
      <w:pPr>
        <w:pStyle w:val="ListParagraph"/>
        <w:numPr>
          <w:ilvl w:val="0"/>
          <w:numId w:val="34"/>
        </w:numPr>
        <w:autoSpaceDE w:val="0"/>
        <w:autoSpaceDN w:val="0"/>
        <w:adjustRightInd w:val="0"/>
        <w:spacing w:after="143"/>
        <w:jc w:val="both"/>
        <w:rPr>
          <w:rFonts w:ascii="Arial" w:hAnsi="Arial" w:cs="Arial"/>
          <w:color w:val="000000"/>
          <w:szCs w:val="20"/>
          <w:lang w:val="en-ZA" w:eastAsia="en-GB"/>
        </w:rPr>
      </w:pPr>
      <w:r>
        <w:rPr>
          <w:rFonts w:ascii="Arial" w:hAnsi="Arial" w:cs="Arial"/>
          <w:color w:val="000000"/>
          <w:szCs w:val="20"/>
          <w:lang w:val="en-ZA" w:eastAsia="en-GB"/>
        </w:rPr>
        <w:lastRenderedPageBreak/>
        <w:t xml:space="preserve">To prescribe </w:t>
      </w:r>
      <w:r w:rsidRPr="006E06B0">
        <w:rPr>
          <w:rFonts w:ascii="Arial" w:hAnsi="Arial" w:cs="Arial"/>
          <w:color w:val="000000"/>
          <w:szCs w:val="20"/>
          <w:lang w:val="en-ZA" w:eastAsia="en-GB"/>
        </w:rPr>
        <w:t>appropriate use and main</w:t>
      </w:r>
      <w:r>
        <w:rPr>
          <w:rFonts w:ascii="Arial" w:hAnsi="Arial" w:cs="Arial"/>
          <w:color w:val="000000"/>
          <w:szCs w:val="20"/>
          <w:lang w:val="en-ZA" w:eastAsia="en-GB"/>
        </w:rPr>
        <w:t>tenance of assets, thereby promoting e</w:t>
      </w:r>
      <w:r w:rsidR="00CF1275" w:rsidRPr="006E06B0">
        <w:rPr>
          <w:rFonts w:ascii="Arial" w:hAnsi="Arial" w:cs="Arial"/>
          <w:color w:val="000000"/>
          <w:szCs w:val="20"/>
          <w:lang w:val="en-ZA" w:eastAsia="en-GB"/>
        </w:rPr>
        <w:t>ffective asset management</w:t>
      </w:r>
      <w:r w:rsidR="00D81FAF">
        <w:rPr>
          <w:rFonts w:ascii="Arial" w:hAnsi="Arial" w:cs="Arial"/>
          <w:color w:val="000000"/>
          <w:szCs w:val="20"/>
          <w:lang w:val="en-ZA" w:eastAsia="en-GB"/>
        </w:rPr>
        <w:t xml:space="preserve"> in</w:t>
      </w:r>
      <w:r>
        <w:rPr>
          <w:rFonts w:ascii="Arial" w:hAnsi="Arial" w:cs="Arial"/>
          <w:color w:val="000000"/>
          <w:szCs w:val="20"/>
          <w:lang w:val="en-ZA" w:eastAsia="en-GB"/>
        </w:rPr>
        <w:t xml:space="preserve"> ensuring that MDM makes the </w:t>
      </w:r>
      <w:r w:rsidRPr="006E06B0">
        <w:rPr>
          <w:rFonts w:ascii="Arial" w:hAnsi="Arial" w:cs="Arial"/>
          <w:color w:val="000000"/>
          <w:szCs w:val="20"/>
          <w:lang w:val="en-ZA" w:eastAsia="en-GB"/>
        </w:rPr>
        <w:t>most of the service potential of assets;</w:t>
      </w:r>
    </w:p>
    <w:p w14:paraId="7B60D08D" w14:textId="77777777" w:rsidR="00DE342A" w:rsidRPr="006E06B0" w:rsidRDefault="007B0D02" w:rsidP="00B1137B">
      <w:pPr>
        <w:pStyle w:val="ListParagraph"/>
        <w:numPr>
          <w:ilvl w:val="0"/>
          <w:numId w:val="34"/>
        </w:numPr>
        <w:autoSpaceDE w:val="0"/>
        <w:autoSpaceDN w:val="0"/>
        <w:adjustRightInd w:val="0"/>
        <w:spacing w:after="143"/>
        <w:jc w:val="both"/>
        <w:rPr>
          <w:rFonts w:ascii="Arial" w:hAnsi="Arial" w:cs="Arial"/>
          <w:color w:val="000000"/>
          <w:szCs w:val="20"/>
          <w:lang w:val="en-ZA" w:eastAsia="en-GB"/>
        </w:rPr>
      </w:pPr>
      <w:r>
        <w:rPr>
          <w:rFonts w:ascii="Arial" w:hAnsi="Arial" w:cs="Arial"/>
          <w:color w:val="000000"/>
          <w:szCs w:val="20"/>
          <w:lang w:val="en-ZA" w:eastAsia="en-GB"/>
        </w:rPr>
        <w:t>To e</w:t>
      </w:r>
      <w:r w:rsidR="00DE342A" w:rsidRPr="006E06B0">
        <w:rPr>
          <w:rFonts w:ascii="Arial" w:hAnsi="Arial" w:cs="Arial"/>
          <w:color w:val="000000"/>
          <w:szCs w:val="20"/>
          <w:lang w:val="en-ZA" w:eastAsia="en-GB"/>
        </w:rPr>
        <w:t xml:space="preserve">nsure that all responsible parties are aware of their roles and responsibilities regarding the assets of the municipality. It focuses attention on results by clearly assigning responsibility, accountability and reporting requirements; </w:t>
      </w:r>
    </w:p>
    <w:p w14:paraId="4C2DB805" w14:textId="77777777" w:rsidR="00DE342A" w:rsidRPr="006E06B0" w:rsidRDefault="007B0D02" w:rsidP="00B1137B">
      <w:pPr>
        <w:pStyle w:val="ListParagraph"/>
        <w:numPr>
          <w:ilvl w:val="0"/>
          <w:numId w:val="34"/>
        </w:numPr>
        <w:autoSpaceDE w:val="0"/>
        <w:autoSpaceDN w:val="0"/>
        <w:adjustRightInd w:val="0"/>
        <w:spacing w:after="143"/>
        <w:jc w:val="both"/>
        <w:rPr>
          <w:rFonts w:ascii="Arial" w:hAnsi="Arial" w:cs="Arial"/>
          <w:color w:val="000000"/>
          <w:szCs w:val="20"/>
          <w:lang w:val="en-ZA" w:eastAsia="en-GB"/>
        </w:rPr>
      </w:pPr>
      <w:r>
        <w:rPr>
          <w:rFonts w:ascii="Arial" w:hAnsi="Arial" w:cs="Arial"/>
          <w:color w:val="000000"/>
          <w:szCs w:val="20"/>
          <w:lang w:val="en-ZA" w:eastAsia="en-GB"/>
        </w:rPr>
        <w:t>To s</w:t>
      </w:r>
      <w:r w:rsidR="00DE342A" w:rsidRPr="006E06B0">
        <w:rPr>
          <w:rFonts w:ascii="Arial" w:hAnsi="Arial" w:cs="Arial"/>
          <w:color w:val="000000"/>
          <w:szCs w:val="20"/>
          <w:lang w:val="en-ZA" w:eastAsia="en-GB"/>
        </w:rPr>
        <w:t>et out the accounting treatment for a</w:t>
      </w:r>
      <w:r w:rsidR="005E471D">
        <w:rPr>
          <w:rFonts w:ascii="Arial" w:hAnsi="Arial" w:cs="Arial"/>
          <w:color w:val="000000"/>
          <w:szCs w:val="20"/>
          <w:lang w:val="en-ZA" w:eastAsia="en-GB"/>
        </w:rPr>
        <w:t>ssets acquired and used by the m</w:t>
      </w:r>
      <w:r w:rsidR="00DE342A" w:rsidRPr="006E06B0">
        <w:rPr>
          <w:rFonts w:ascii="Arial" w:hAnsi="Arial" w:cs="Arial"/>
          <w:color w:val="000000"/>
          <w:szCs w:val="20"/>
          <w:lang w:val="en-ZA" w:eastAsia="en-GB"/>
        </w:rPr>
        <w:t xml:space="preserve">unicipality; and </w:t>
      </w:r>
    </w:p>
    <w:p w14:paraId="10F968F8" w14:textId="77777777" w:rsidR="00DE342A" w:rsidRPr="006E06B0" w:rsidRDefault="007B0D02" w:rsidP="00B1137B">
      <w:pPr>
        <w:pStyle w:val="ListParagraph"/>
        <w:numPr>
          <w:ilvl w:val="0"/>
          <w:numId w:val="34"/>
        </w:numPr>
        <w:autoSpaceDE w:val="0"/>
        <w:autoSpaceDN w:val="0"/>
        <w:adjustRightInd w:val="0"/>
        <w:spacing w:after="0"/>
        <w:jc w:val="both"/>
        <w:rPr>
          <w:rFonts w:ascii="Arial" w:hAnsi="Arial" w:cs="Arial"/>
          <w:color w:val="000000"/>
          <w:szCs w:val="20"/>
          <w:lang w:val="en-ZA" w:eastAsia="en-GB"/>
        </w:rPr>
      </w:pPr>
      <w:r>
        <w:rPr>
          <w:rFonts w:ascii="Arial" w:hAnsi="Arial" w:cs="Arial"/>
          <w:color w:val="000000"/>
          <w:szCs w:val="20"/>
          <w:lang w:val="en-ZA" w:eastAsia="en-GB"/>
        </w:rPr>
        <w:t>To p</w:t>
      </w:r>
      <w:r w:rsidR="00DE342A" w:rsidRPr="006E06B0">
        <w:rPr>
          <w:rFonts w:ascii="Arial" w:hAnsi="Arial" w:cs="Arial"/>
          <w:color w:val="000000"/>
          <w:szCs w:val="20"/>
          <w:lang w:val="en-ZA" w:eastAsia="en-GB"/>
        </w:rPr>
        <w:t xml:space="preserve">rescribe the administrative guidelines and internal control procedures to be followed by persons in control of Municipal assets. </w:t>
      </w:r>
    </w:p>
    <w:p w14:paraId="4B3C9AB4" w14:textId="77777777" w:rsidR="00DE342A" w:rsidRDefault="00DE342A" w:rsidP="00F65B4E">
      <w:pPr>
        <w:autoSpaceDE w:val="0"/>
        <w:autoSpaceDN w:val="0"/>
        <w:adjustRightInd w:val="0"/>
        <w:spacing w:after="0"/>
        <w:jc w:val="both"/>
        <w:rPr>
          <w:rFonts w:ascii="Arial" w:hAnsi="Arial" w:cs="Arial"/>
          <w:color w:val="000000"/>
          <w:lang w:val="en-GB"/>
        </w:rPr>
      </w:pPr>
    </w:p>
    <w:p w14:paraId="6F07D676" w14:textId="77777777" w:rsidR="00AF4239"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The policy approach has been to firstly focus on the financial treatment of assets, </w:t>
      </w:r>
      <w:r w:rsidR="005A530F" w:rsidRPr="00DA3D00">
        <w:rPr>
          <w:rFonts w:ascii="Arial" w:hAnsi="Arial" w:cs="Arial"/>
          <w:color w:val="000000"/>
          <w:lang w:val="en-GB"/>
        </w:rPr>
        <w:t>which needs</w:t>
      </w:r>
      <w:r w:rsidRPr="00DA3D00">
        <w:rPr>
          <w:rFonts w:ascii="Arial" w:hAnsi="Arial" w:cs="Arial"/>
          <w:color w:val="000000"/>
          <w:lang w:val="en-GB"/>
        </w:rPr>
        <w:t xml:space="preserve"> to be consistent across both the movable and immovable assets, and secondly </w:t>
      </w:r>
      <w:r w:rsidR="005A530F" w:rsidRPr="00DA3D00">
        <w:rPr>
          <w:rFonts w:ascii="Arial" w:hAnsi="Arial" w:cs="Arial"/>
          <w:color w:val="000000"/>
          <w:lang w:val="en-GB"/>
        </w:rPr>
        <w:t xml:space="preserve">to </w:t>
      </w:r>
      <w:r w:rsidR="005A530F" w:rsidRPr="00477494">
        <w:rPr>
          <w:rFonts w:ascii="Arial" w:hAnsi="Arial" w:cs="Arial"/>
          <w:color w:val="000000"/>
          <w:lang w:val="en-GB"/>
        </w:rPr>
        <w:t>focus</w:t>
      </w:r>
      <w:r w:rsidRPr="00477494">
        <w:rPr>
          <w:rFonts w:ascii="Arial" w:hAnsi="Arial" w:cs="Arial"/>
          <w:color w:val="000000"/>
          <w:lang w:val="en-GB"/>
        </w:rPr>
        <w:t xml:space="preserve"> on the management of immovable assets as a fundamental departure point </w:t>
      </w:r>
      <w:r w:rsidR="005A530F" w:rsidRPr="00477494">
        <w:rPr>
          <w:rFonts w:ascii="Arial" w:hAnsi="Arial" w:cs="Arial"/>
          <w:color w:val="000000"/>
          <w:lang w:val="en-GB"/>
        </w:rPr>
        <w:t>for service</w:t>
      </w:r>
      <w:r w:rsidRPr="00477494">
        <w:rPr>
          <w:rFonts w:ascii="Arial" w:hAnsi="Arial" w:cs="Arial"/>
          <w:color w:val="000000"/>
          <w:lang w:val="en-GB"/>
        </w:rPr>
        <w:t xml:space="preserve"> delivery</w:t>
      </w:r>
      <w:r w:rsidR="00920942" w:rsidRPr="00477494">
        <w:rPr>
          <w:rFonts w:ascii="Arial" w:hAnsi="Arial" w:cs="Arial"/>
          <w:color w:val="000000"/>
          <w:lang w:val="en-GB"/>
        </w:rPr>
        <w:t>.</w:t>
      </w:r>
      <w:bookmarkStart w:id="6" w:name="_Toc341188252"/>
    </w:p>
    <w:p w14:paraId="1ABB5C5D" w14:textId="77777777" w:rsidR="00D34E93" w:rsidRDefault="00D34E93" w:rsidP="00F65B4E">
      <w:pPr>
        <w:spacing w:after="0"/>
        <w:jc w:val="both"/>
        <w:rPr>
          <w:rFonts w:ascii="Arial" w:hAnsi="Arial" w:cs="Arial"/>
          <w:b/>
          <w:color w:val="000000" w:themeColor="text1"/>
          <w:szCs w:val="20"/>
          <w:lang w:eastAsia="ar-SA"/>
        </w:rPr>
      </w:pPr>
    </w:p>
    <w:bookmarkEnd w:id="6"/>
    <w:p w14:paraId="20D31A0E" w14:textId="77777777" w:rsidR="00E50298" w:rsidRPr="00DA3D00" w:rsidRDefault="00FB7A6F" w:rsidP="00B1137B">
      <w:pPr>
        <w:pStyle w:val="Heading2"/>
        <w:numPr>
          <w:ilvl w:val="1"/>
          <w:numId w:val="38"/>
        </w:numPr>
        <w:rPr>
          <w:color w:val="000000"/>
        </w:rPr>
      </w:pPr>
      <w:r>
        <w:t>RELATIONSHIP WITH OTHER POLICIES</w:t>
      </w:r>
    </w:p>
    <w:p w14:paraId="5D9B3C63" w14:textId="77777777" w:rsidR="00D81FAF" w:rsidRDefault="00D81FAF" w:rsidP="00F65B4E">
      <w:pPr>
        <w:pStyle w:val="Default"/>
        <w:spacing w:line="276" w:lineRule="auto"/>
        <w:jc w:val="both"/>
        <w:rPr>
          <w:color w:val="FF0000"/>
          <w:sz w:val="22"/>
          <w:szCs w:val="22"/>
        </w:rPr>
      </w:pPr>
    </w:p>
    <w:p w14:paraId="27688FBD" w14:textId="77777777" w:rsidR="00E50298" w:rsidRPr="00D81FAF" w:rsidRDefault="00E50298" w:rsidP="00F65B4E">
      <w:pPr>
        <w:pStyle w:val="Default"/>
        <w:spacing w:line="276" w:lineRule="auto"/>
        <w:jc w:val="both"/>
        <w:rPr>
          <w:color w:val="000000" w:themeColor="text1"/>
          <w:sz w:val="22"/>
          <w:szCs w:val="22"/>
        </w:rPr>
      </w:pPr>
      <w:r w:rsidRPr="00D81FAF">
        <w:rPr>
          <w:color w:val="000000" w:themeColor="text1"/>
          <w:sz w:val="22"/>
          <w:szCs w:val="22"/>
        </w:rPr>
        <w:t xml:space="preserve">This policy, once effective, will replace the pre-existing Asset Management Policy. </w:t>
      </w:r>
      <w:r w:rsidR="00D81FAF">
        <w:rPr>
          <w:color w:val="000000" w:themeColor="text1"/>
          <w:sz w:val="22"/>
          <w:szCs w:val="22"/>
        </w:rPr>
        <w:t xml:space="preserve"> </w:t>
      </w:r>
      <w:r w:rsidRPr="00D81FAF">
        <w:rPr>
          <w:color w:val="000000" w:themeColor="text1"/>
          <w:sz w:val="22"/>
          <w:szCs w:val="22"/>
        </w:rPr>
        <w:t>Th</w:t>
      </w:r>
      <w:r w:rsidR="00D81FAF">
        <w:rPr>
          <w:color w:val="000000" w:themeColor="text1"/>
          <w:sz w:val="22"/>
          <w:szCs w:val="22"/>
        </w:rPr>
        <w:t>e</w:t>
      </w:r>
      <w:r w:rsidRPr="00D81FAF">
        <w:rPr>
          <w:color w:val="000000" w:themeColor="text1"/>
          <w:sz w:val="22"/>
          <w:szCs w:val="22"/>
        </w:rPr>
        <w:t xml:space="preserve"> policy needs to be read in conjunction with other relevant policies of the municipality, including the following adopted documents: </w:t>
      </w:r>
    </w:p>
    <w:p w14:paraId="715EFD1B" w14:textId="77777777" w:rsidR="00D81FAF" w:rsidRPr="00D81FAF" w:rsidRDefault="00D81FAF" w:rsidP="00F65B4E">
      <w:pPr>
        <w:pStyle w:val="Default"/>
        <w:spacing w:line="276" w:lineRule="auto"/>
        <w:jc w:val="both"/>
        <w:rPr>
          <w:color w:val="000000" w:themeColor="text1"/>
          <w:sz w:val="22"/>
          <w:szCs w:val="22"/>
        </w:rPr>
      </w:pPr>
    </w:p>
    <w:p w14:paraId="6420DE88" w14:textId="77777777" w:rsidR="00E50298" w:rsidRPr="00D81FAF" w:rsidRDefault="00E50298" w:rsidP="00B1137B">
      <w:pPr>
        <w:pStyle w:val="Default"/>
        <w:numPr>
          <w:ilvl w:val="0"/>
          <w:numId w:val="34"/>
        </w:numPr>
        <w:spacing w:line="276" w:lineRule="auto"/>
        <w:jc w:val="both"/>
        <w:rPr>
          <w:color w:val="000000" w:themeColor="text1"/>
          <w:sz w:val="22"/>
          <w:szCs w:val="22"/>
        </w:rPr>
      </w:pPr>
      <w:r w:rsidRPr="00D81FAF">
        <w:rPr>
          <w:color w:val="000000" w:themeColor="text1"/>
          <w:sz w:val="22"/>
          <w:szCs w:val="22"/>
        </w:rPr>
        <w:t xml:space="preserve">Delegations Policy </w:t>
      </w:r>
      <w:r w:rsidR="00D81FAF" w:rsidRPr="00D81FAF">
        <w:rPr>
          <w:color w:val="000000" w:themeColor="text1"/>
          <w:sz w:val="22"/>
          <w:szCs w:val="22"/>
        </w:rPr>
        <w:t xml:space="preserve">– </w:t>
      </w:r>
      <w:r w:rsidRPr="00D81FAF">
        <w:rPr>
          <w:color w:val="000000" w:themeColor="text1"/>
          <w:sz w:val="22"/>
          <w:szCs w:val="22"/>
        </w:rPr>
        <w:t xml:space="preserve">Identifying the processes surrounding the establishment of delegated authority. </w:t>
      </w:r>
    </w:p>
    <w:p w14:paraId="5C05ECA2" w14:textId="77777777" w:rsidR="00E50298" w:rsidRPr="00D81FAF" w:rsidRDefault="00E50298" w:rsidP="00B1137B">
      <w:pPr>
        <w:pStyle w:val="Default"/>
        <w:numPr>
          <w:ilvl w:val="0"/>
          <w:numId w:val="34"/>
        </w:numPr>
        <w:spacing w:before="120" w:line="276" w:lineRule="auto"/>
        <w:ind w:left="714" w:hanging="357"/>
        <w:jc w:val="both"/>
        <w:rPr>
          <w:color w:val="000000" w:themeColor="text1"/>
          <w:sz w:val="22"/>
          <w:szCs w:val="22"/>
        </w:rPr>
      </w:pPr>
      <w:r w:rsidRPr="00D81FAF">
        <w:rPr>
          <w:color w:val="000000" w:themeColor="text1"/>
          <w:sz w:val="22"/>
          <w:szCs w:val="22"/>
        </w:rPr>
        <w:t xml:space="preserve">SCM policy </w:t>
      </w:r>
      <w:r w:rsidR="00D81FAF" w:rsidRPr="00D81FAF">
        <w:rPr>
          <w:color w:val="000000" w:themeColor="text1"/>
          <w:sz w:val="22"/>
          <w:szCs w:val="22"/>
        </w:rPr>
        <w:t xml:space="preserve">– </w:t>
      </w:r>
      <w:r w:rsidRPr="00D81FAF">
        <w:rPr>
          <w:color w:val="000000" w:themeColor="text1"/>
          <w:sz w:val="22"/>
          <w:szCs w:val="22"/>
        </w:rPr>
        <w:t xml:space="preserve">Regulating all processes and procedures relating to acquisitions. </w:t>
      </w:r>
    </w:p>
    <w:p w14:paraId="6A53EBE6" w14:textId="77777777" w:rsidR="00E50298" w:rsidRPr="00D81FAF" w:rsidRDefault="00E50298" w:rsidP="00B1137B">
      <w:pPr>
        <w:pStyle w:val="Default"/>
        <w:numPr>
          <w:ilvl w:val="0"/>
          <w:numId w:val="34"/>
        </w:numPr>
        <w:spacing w:before="120" w:line="276" w:lineRule="auto"/>
        <w:ind w:left="714" w:hanging="357"/>
        <w:jc w:val="both"/>
        <w:rPr>
          <w:color w:val="000000" w:themeColor="text1"/>
          <w:sz w:val="22"/>
          <w:szCs w:val="22"/>
        </w:rPr>
      </w:pPr>
      <w:r w:rsidRPr="00D81FAF">
        <w:rPr>
          <w:color w:val="000000" w:themeColor="text1"/>
          <w:sz w:val="22"/>
          <w:szCs w:val="22"/>
        </w:rPr>
        <w:t xml:space="preserve">Budget policy </w:t>
      </w:r>
      <w:r w:rsidR="00D81FAF" w:rsidRPr="00D81FAF">
        <w:rPr>
          <w:color w:val="000000" w:themeColor="text1"/>
          <w:sz w:val="22"/>
          <w:szCs w:val="22"/>
        </w:rPr>
        <w:t xml:space="preserve">– </w:t>
      </w:r>
      <w:r w:rsidRPr="00D81FAF">
        <w:rPr>
          <w:color w:val="000000" w:themeColor="text1"/>
          <w:sz w:val="22"/>
          <w:szCs w:val="22"/>
        </w:rPr>
        <w:t xml:space="preserve">The processes to be followed during the budget process as well as pre-determined prioritisation methodology, </w:t>
      </w:r>
    </w:p>
    <w:p w14:paraId="308DC9B9" w14:textId="77777777" w:rsidR="00E50298" w:rsidRPr="00D81FAF" w:rsidRDefault="00E50298" w:rsidP="00B1137B">
      <w:pPr>
        <w:pStyle w:val="Default"/>
        <w:numPr>
          <w:ilvl w:val="0"/>
          <w:numId w:val="34"/>
        </w:numPr>
        <w:spacing w:before="120" w:line="276" w:lineRule="auto"/>
        <w:ind w:left="714" w:hanging="357"/>
        <w:jc w:val="both"/>
        <w:rPr>
          <w:color w:val="000000" w:themeColor="text1"/>
          <w:sz w:val="22"/>
          <w:szCs w:val="22"/>
        </w:rPr>
      </w:pPr>
      <w:r w:rsidRPr="00D81FAF">
        <w:rPr>
          <w:color w:val="000000" w:themeColor="text1"/>
          <w:sz w:val="22"/>
          <w:szCs w:val="22"/>
        </w:rPr>
        <w:t xml:space="preserve">Accounting Policy </w:t>
      </w:r>
      <w:r w:rsidR="00D81FAF" w:rsidRPr="00D81FAF">
        <w:rPr>
          <w:color w:val="000000" w:themeColor="text1"/>
          <w:sz w:val="22"/>
          <w:szCs w:val="22"/>
        </w:rPr>
        <w:t xml:space="preserve">– </w:t>
      </w:r>
      <w:r w:rsidRPr="00D81FAF">
        <w:rPr>
          <w:color w:val="000000" w:themeColor="text1"/>
          <w:sz w:val="22"/>
          <w:szCs w:val="22"/>
        </w:rPr>
        <w:t xml:space="preserve">Governed by the Accounting standards, the accounting policy determines the basis recognition, measurement and recording of all transactions. </w:t>
      </w:r>
    </w:p>
    <w:p w14:paraId="4A8078A7" w14:textId="77777777" w:rsidR="00E50298" w:rsidRPr="00D81FAF" w:rsidRDefault="00E50298" w:rsidP="00B1137B">
      <w:pPr>
        <w:pStyle w:val="Default"/>
        <w:numPr>
          <w:ilvl w:val="0"/>
          <w:numId w:val="34"/>
        </w:numPr>
        <w:spacing w:before="120" w:line="276" w:lineRule="auto"/>
        <w:ind w:left="714" w:hanging="357"/>
        <w:jc w:val="both"/>
        <w:rPr>
          <w:b/>
          <w:color w:val="000000" w:themeColor="text1"/>
          <w:lang w:val="en-GB"/>
        </w:rPr>
      </w:pPr>
      <w:r w:rsidRPr="00D81FAF">
        <w:rPr>
          <w:color w:val="000000" w:themeColor="text1"/>
          <w:sz w:val="22"/>
          <w:szCs w:val="22"/>
        </w:rPr>
        <w:t xml:space="preserve">Risk Management Policy </w:t>
      </w:r>
      <w:r w:rsidR="00D81FAF" w:rsidRPr="00D81FAF">
        <w:rPr>
          <w:color w:val="000000" w:themeColor="text1"/>
          <w:sz w:val="22"/>
          <w:szCs w:val="22"/>
        </w:rPr>
        <w:t xml:space="preserve">– </w:t>
      </w:r>
      <w:r w:rsidRPr="00D81FAF">
        <w:rPr>
          <w:color w:val="000000" w:themeColor="text1"/>
        </w:rPr>
        <w:t>The policy promotes effective and efficient asset utilisation.</w:t>
      </w:r>
    </w:p>
    <w:p w14:paraId="3DA16C38" w14:textId="77777777" w:rsidR="00D43AF4" w:rsidRDefault="00D43AF4" w:rsidP="00F65B4E">
      <w:pPr>
        <w:autoSpaceDE w:val="0"/>
        <w:autoSpaceDN w:val="0"/>
        <w:adjustRightInd w:val="0"/>
        <w:spacing w:after="0"/>
        <w:jc w:val="both"/>
        <w:rPr>
          <w:rFonts w:ascii="Arial" w:hAnsi="Arial" w:cs="Arial"/>
          <w:b/>
          <w:color w:val="000000"/>
          <w:lang w:val="en-GB"/>
        </w:rPr>
      </w:pPr>
    </w:p>
    <w:p w14:paraId="74C17A1B" w14:textId="77777777" w:rsidR="00D81FAF" w:rsidRPr="00E50298" w:rsidRDefault="00D81FAF" w:rsidP="00F65B4E">
      <w:pPr>
        <w:autoSpaceDE w:val="0"/>
        <w:autoSpaceDN w:val="0"/>
        <w:adjustRightInd w:val="0"/>
        <w:spacing w:after="0"/>
        <w:jc w:val="both"/>
        <w:rPr>
          <w:rFonts w:ascii="Arial" w:hAnsi="Arial" w:cs="Arial"/>
          <w:b/>
          <w:color w:val="000000"/>
          <w:lang w:val="en-GB"/>
        </w:rPr>
      </w:pPr>
    </w:p>
    <w:p w14:paraId="3D764EE0" w14:textId="77777777" w:rsidR="005B1586" w:rsidRDefault="005339C3" w:rsidP="00B1137B">
      <w:pPr>
        <w:pStyle w:val="ListParagraph"/>
        <w:numPr>
          <w:ilvl w:val="0"/>
          <w:numId w:val="30"/>
        </w:numPr>
        <w:jc w:val="both"/>
        <w:rPr>
          <w:rFonts w:ascii="Arial" w:hAnsi="Arial" w:cs="Arial"/>
          <w:b/>
        </w:rPr>
      </w:pPr>
      <w:bookmarkStart w:id="7" w:name="_Toc341186608"/>
      <w:bookmarkStart w:id="8" w:name="_Toc341188253"/>
      <w:bookmarkStart w:id="9" w:name="_Ref356295177"/>
      <w:bookmarkStart w:id="10" w:name="_Ref356295188"/>
      <w:bookmarkStart w:id="11" w:name="_Ref356302999"/>
      <w:r w:rsidRPr="005B1586">
        <w:rPr>
          <w:rFonts w:ascii="Arial" w:hAnsi="Arial" w:cs="Arial"/>
          <w:b/>
        </w:rPr>
        <w:t>ASSET RECOGNITION</w:t>
      </w:r>
      <w:bookmarkStart w:id="12" w:name="_Toc341188254"/>
      <w:bookmarkStart w:id="13" w:name="_Ref356295374"/>
      <w:bookmarkEnd w:id="7"/>
      <w:bookmarkEnd w:id="8"/>
      <w:bookmarkEnd w:id="9"/>
      <w:bookmarkEnd w:id="10"/>
      <w:bookmarkEnd w:id="11"/>
    </w:p>
    <w:p w14:paraId="7EBCC4F5" w14:textId="77777777" w:rsidR="00853C01" w:rsidRPr="00A83148" w:rsidRDefault="00853C01" w:rsidP="00F252FF">
      <w:pPr>
        <w:pStyle w:val="Heading2"/>
        <w:rPr>
          <w:szCs w:val="22"/>
        </w:rPr>
      </w:pPr>
      <w:bookmarkStart w:id="14" w:name="_Ref356303003"/>
      <w:r w:rsidRPr="005B1586">
        <w:t>CLASSIFICATION OF CAPITAL ASSETS</w:t>
      </w:r>
      <w:bookmarkEnd w:id="12"/>
      <w:bookmarkEnd w:id="13"/>
      <w:bookmarkEnd w:id="14"/>
    </w:p>
    <w:p w14:paraId="2ADCE630" w14:textId="77777777" w:rsidR="006727D9" w:rsidRDefault="006727D9" w:rsidP="00F65B4E">
      <w:pPr>
        <w:autoSpaceDE w:val="0"/>
        <w:autoSpaceDN w:val="0"/>
        <w:adjustRightInd w:val="0"/>
        <w:spacing w:after="0"/>
        <w:jc w:val="both"/>
        <w:rPr>
          <w:rFonts w:ascii="Arial" w:hAnsi="Arial" w:cs="Arial"/>
          <w:b/>
          <w:color w:val="000000"/>
          <w:lang w:val="en-GB"/>
        </w:rPr>
      </w:pPr>
    </w:p>
    <w:p w14:paraId="77778A96"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General</w:t>
      </w:r>
    </w:p>
    <w:p w14:paraId="400CA3D0" w14:textId="77777777" w:rsidR="00131C10" w:rsidRDefault="00853C01" w:rsidP="00F65B4E">
      <w:pPr>
        <w:spacing w:after="0"/>
        <w:jc w:val="both"/>
        <w:rPr>
          <w:rFonts w:ascii="Arial" w:hAnsi="Arial" w:cs="Arial"/>
          <w:color w:val="000000"/>
          <w:lang w:val="en-GB"/>
        </w:rPr>
      </w:pPr>
      <w:r w:rsidRPr="00131C10">
        <w:rPr>
          <w:rFonts w:ascii="Arial" w:hAnsi="Arial" w:cs="Arial"/>
          <w:color w:val="000000"/>
          <w:lang w:val="en-GB"/>
        </w:rPr>
        <w:lastRenderedPageBreak/>
        <w:t xml:space="preserve">When accounting for </w:t>
      </w:r>
      <w:r w:rsidR="00172AFC" w:rsidRPr="00131C10">
        <w:rPr>
          <w:rFonts w:ascii="Arial" w:hAnsi="Arial" w:cs="Arial"/>
          <w:color w:val="000000"/>
          <w:lang w:val="en-GB"/>
        </w:rPr>
        <w:t>c</w:t>
      </w:r>
      <w:r w:rsidRPr="00131C10">
        <w:rPr>
          <w:rFonts w:ascii="Arial" w:hAnsi="Arial" w:cs="Arial"/>
          <w:color w:val="000000"/>
          <w:lang w:val="en-GB"/>
        </w:rPr>
        <w:t xml:space="preserve">apital </w:t>
      </w:r>
      <w:r w:rsidR="00172AFC" w:rsidRPr="00131C10">
        <w:rPr>
          <w:rFonts w:ascii="Arial" w:hAnsi="Arial" w:cs="Arial"/>
          <w:color w:val="000000"/>
          <w:lang w:val="en-GB"/>
        </w:rPr>
        <w:t>a</w:t>
      </w:r>
      <w:r w:rsidRPr="00131C10">
        <w:rPr>
          <w:rFonts w:ascii="Arial" w:hAnsi="Arial" w:cs="Arial"/>
          <w:color w:val="000000"/>
          <w:lang w:val="en-GB"/>
        </w:rPr>
        <w:t xml:space="preserve">ssets, the municipality should follow the various </w:t>
      </w:r>
      <w:r w:rsidR="005D6B4B" w:rsidRPr="00131C10">
        <w:rPr>
          <w:rFonts w:ascii="Arial" w:hAnsi="Arial" w:cs="Arial"/>
          <w:color w:val="000000"/>
          <w:lang w:val="en-GB"/>
        </w:rPr>
        <w:t>standards of</w:t>
      </w:r>
      <w:r w:rsidRPr="00131C10">
        <w:rPr>
          <w:rFonts w:ascii="Arial" w:hAnsi="Arial" w:cs="Arial"/>
          <w:color w:val="000000"/>
          <w:lang w:val="en-GB"/>
        </w:rPr>
        <w:t xml:space="preserve"> GRAP relating to the capital assets. An item is recognised in the </w:t>
      </w:r>
      <w:r w:rsidR="00172AFC" w:rsidRPr="00131C10">
        <w:rPr>
          <w:rFonts w:ascii="Arial" w:hAnsi="Arial" w:cs="Arial"/>
          <w:color w:val="000000"/>
          <w:lang w:val="en-GB"/>
        </w:rPr>
        <w:t>s</w:t>
      </w:r>
      <w:r w:rsidRPr="00131C10">
        <w:rPr>
          <w:rFonts w:ascii="Arial" w:hAnsi="Arial" w:cs="Arial"/>
          <w:color w:val="000000"/>
          <w:lang w:val="en-GB"/>
        </w:rPr>
        <w:t xml:space="preserve">tatement of </w:t>
      </w:r>
      <w:r w:rsidR="005D6B4B" w:rsidRPr="00131C10">
        <w:rPr>
          <w:rFonts w:ascii="Arial" w:hAnsi="Arial" w:cs="Arial"/>
          <w:color w:val="000000"/>
          <w:lang w:val="en-GB"/>
        </w:rPr>
        <w:t>financial position</w:t>
      </w:r>
      <w:r w:rsidRPr="00131C10">
        <w:rPr>
          <w:rFonts w:ascii="Arial" w:hAnsi="Arial" w:cs="Arial"/>
          <w:color w:val="000000"/>
          <w:lang w:val="en-GB"/>
        </w:rPr>
        <w:t xml:space="preserve"> as a </w:t>
      </w:r>
      <w:r w:rsidR="00172AFC" w:rsidRPr="00131C10">
        <w:rPr>
          <w:rFonts w:ascii="Arial" w:hAnsi="Arial" w:cs="Arial"/>
          <w:color w:val="000000"/>
          <w:lang w:val="en-GB"/>
        </w:rPr>
        <w:t xml:space="preserve">capital asset </w:t>
      </w:r>
      <w:r w:rsidRPr="00131C10">
        <w:rPr>
          <w:rFonts w:ascii="Arial" w:hAnsi="Arial" w:cs="Arial"/>
          <w:color w:val="000000"/>
          <w:lang w:val="en-GB"/>
        </w:rPr>
        <w:t xml:space="preserve">if it satisfies the definition and the criteria for recognition </w:t>
      </w:r>
      <w:r w:rsidR="005D6B4B" w:rsidRPr="00131C10">
        <w:rPr>
          <w:rFonts w:ascii="Arial" w:hAnsi="Arial" w:cs="Arial"/>
          <w:color w:val="000000"/>
          <w:lang w:val="en-GB"/>
        </w:rPr>
        <w:t>of assets</w:t>
      </w:r>
      <w:r w:rsidRPr="00131C10">
        <w:rPr>
          <w:rFonts w:ascii="Arial" w:hAnsi="Arial" w:cs="Arial"/>
          <w:color w:val="000000"/>
          <w:lang w:val="en-GB"/>
        </w:rPr>
        <w:t xml:space="preserve">. </w:t>
      </w:r>
    </w:p>
    <w:p w14:paraId="3FF53E33" w14:textId="77777777" w:rsidR="00131C10" w:rsidRDefault="00131C10" w:rsidP="00F65B4E">
      <w:pPr>
        <w:spacing w:after="0"/>
        <w:jc w:val="both"/>
        <w:rPr>
          <w:rFonts w:ascii="Arial" w:hAnsi="Arial" w:cs="Arial"/>
          <w:color w:val="000000"/>
          <w:lang w:val="en-GB"/>
        </w:rPr>
      </w:pPr>
    </w:p>
    <w:p w14:paraId="3E6009FD" w14:textId="77777777" w:rsidR="00131C10" w:rsidRPr="00131C10" w:rsidRDefault="00853C01" w:rsidP="00F65B4E">
      <w:pPr>
        <w:spacing w:after="0"/>
        <w:jc w:val="both"/>
        <w:rPr>
          <w:rFonts w:ascii="Arial" w:hAnsi="Arial" w:cs="Arial"/>
        </w:rPr>
      </w:pPr>
      <w:r w:rsidRPr="00131C10">
        <w:rPr>
          <w:rFonts w:ascii="Arial" w:hAnsi="Arial" w:cs="Arial"/>
          <w:color w:val="000000"/>
          <w:lang w:val="en-GB"/>
        </w:rPr>
        <w:t xml:space="preserve">The first step in the recognition process is to establish whether the item meets </w:t>
      </w:r>
      <w:r w:rsidR="005D6B4B" w:rsidRPr="00131C10">
        <w:rPr>
          <w:rFonts w:ascii="Arial" w:hAnsi="Arial" w:cs="Arial"/>
          <w:color w:val="000000"/>
          <w:lang w:val="en-GB"/>
        </w:rPr>
        <w:t>the definition</w:t>
      </w:r>
      <w:r w:rsidRPr="00131C10">
        <w:rPr>
          <w:rFonts w:ascii="Arial" w:hAnsi="Arial" w:cs="Arial"/>
          <w:color w:val="000000"/>
          <w:lang w:val="en-GB"/>
        </w:rPr>
        <w:t xml:space="preserve"> of an asset. </w:t>
      </w:r>
      <w:r w:rsidR="00131C10" w:rsidRPr="00131C10">
        <w:rPr>
          <w:rFonts w:ascii="Arial" w:hAnsi="Arial" w:cs="Arial"/>
        </w:rPr>
        <w:t>An asset is defined as a resource controlled by the entity as a result of past events and from which future economic benefits or services potential are expected to flow to the entity.</w:t>
      </w:r>
    </w:p>
    <w:p w14:paraId="056BF220" w14:textId="77777777" w:rsidR="00131C10" w:rsidRDefault="00131C10" w:rsidP="00F65B4E">
      <w:pPr>
        <w:pStyle w:val="Default"/>
        <w:spacing w:line="276" w:lineRule="auto"/>
        <w:jc w:val="both"/>
        <w:rPr>
          <w:sz w:val="22"/>
          <w:szCs w:val="22"/>
          <w:lang w:val="en-GB"/>
        </w:rPr>
      </w:pPr>
    </w:p>
    <w:p w14:paraId="1934667B" w14:textId="77777777" w:rsidR="00131C10" w:rsidRPr="00131C10" w:rsidRDefault="00853C01" w:rsidP="00F65B4E">
      <w:pPr>
        <w:pStyle w:val="Default"/>
        <w:spacing w:line="276" w:lineRule="auto"/>
        <w:jc w:val="both"/>
        <w:rPr>
          <w:sz w:val="22"/>
          <w:szCs w:val="22"/>
        </w:rPr>
      </w:pPr>
      <w:r w:rsidRPr="00131C10">
        <w:rPr>
          <w:sz w:val="22"/>
          <w:szCs w:val="22"/>
          <w:lang w:val="en-GB"/>
        </w:rPr>
        <w:t xml:space="preserve">Secondly, the nature of the asset should be determined, </w:t>
      </w:r>
      <w:r w:rsidR="005D6B4B" w:rsidRPr="00131C10">
        <w:rPr>
          <w:sz w:val="22"/>
          <w:szCs w:val="22"/>
          <w:lang w:val="en-GB"/>
        </w:rPr>
        <w:t>and thereafter</w:t>
      </w:r>
      <w:r w:rsidRPr="00131C10">
        <w:rPr>
          <w:sz w:val="22"/>
          <w:szCs w:val="22"/>
          <w:lang w:val="en-GB"/>
        </w:rPr>
        <w:t xml:space="preserve"> the recognition criterion is applied. </w:t>
      </w:r>
      <w:r w:rsidR="00131C10" w:rsidRPr="00131C10">
        <w:rPr>
          <w:sz w:val="22"/>
          <w:szCs w:val="22"/>
        </w:rPr>
        <w:t xml:space="preserve">The cost of an </w:t>
      </w:r>
      <w:r w:rsidR="00131C10">
        <w:rPr>
          <w:sz w:val="22"/>
          <w:szCs w:val="22"/>
        </w:rPr>
        <w:t>asset</w:t>
      </w:r>
      <w:r w:rsidR="00131C10" w:rsidRPr="00131C10">
        <w:rPr>
          <w:sz w:val="22"/>
          <w:szCs w:val="22"/>
        </w:rPr>
        <w:t xml:space="preserve"> shall be recognised </w:t>
      </w:r>
      <w:r w:rsidR="00131C10">
        <w:rPr>
          <w:sz w:val="22"/>
          <w:szCs w:val="22"/>
        </w:rPr>
        <w:t xml:space="preserve">only if </w:t>
      </w:r>
      <w:r w:rsidR="00131C10" w:rsidRPr="00131C10">
        <w:rPr>
          <w:sz w:val="22"/>
          <w:szCs w:val="22"/>
        </w:rPr>
        <w:t xml:space="preserve">it is probable that future economic benefits or service potential associated with the item will flow to the entity, and </w:t>
      </w:r>
      <w:r w:rsidR="00131C10">
        <w:rPr>
          <w:sz w:val="22"/>
          <w:szCs w:val="22"/>
        </w:rPr>
        <w:t>if t</w:t>
      </w:r>
      <w:r w:rsidR="00131C10" w:rsidRPr="00131C10">
        <w:rPr>
          <w:sz w:val="22"/>
          <w:szCs w:val="22"/>
        </w:rPr>
        <w:t xml:space="preserve">he cost or fair value of the item can be measured with reliability. </w:t>
      </w:r>
    </w:p>
    <w:p w14:paraId="0A4C40A6" w14:textId="77777777" w:rsidR="00131C10" w:rsidRPr="00131C10" w:rsidRDefault="00131C10" w:rsidP="00F65B4E">
      <w:pPr>
        <w:autoSpaceDE w:val="0"/>
        <w:autoSpaceDN w:val="0"/>
        <w:adjustRightInd w:val="0"/>
        <w:spacing w:after="0"/>
        <w:jc w:val="both"/>
        <w:rPr>
          <w:rFonts w:ascii="Arial" w:hAnsi="Arial" w:cs="Arial"/>
          <w:color w:val="000000"/>
          <w:lang w:val="en-GB"/>
        </w:rPr>
      </w:pPr>
    </w:p>
    <w:p w14:paraId="2A58CA1E" w14:textId="77777777" w:rsidR="00853C01" w:rsidRPr="00DA3D00" w:rsidRDefault="00172AFC" w:rsidP="00F65B4E">
      <w:pPr>
        <w:autoSpaceDE w:val="0"/>
        <w:autoSpaceDN w:val="0"/>
        <w:adjustRightInd w:val="0"/>
        <w:spacing w:after="0"/>
        <w:jc w:val="both"/>
        <w:rPr>
          <w:rFonts w:ascii="Arial" w:hAnsi="Arial" w:cs="Arial"/>
          <w:color w:val="000000"/>
          <w:lang w:val="en-GB"/>
        </w:rPr>
      </w:pPr>
      <w:r>
        <w:rPr>
          <w:rFonts w:ascii="Arial" w:hAnsi="Arial" w:cs="Arial"/>
          <w:color w:val="000000"/>
          <w:lang w:val="en-GB"/>
        </w:rPr>
        <w:t>C</w:t>
      </w:r>
      <w:r w:rsidRPr="00DA3D00">
        <w:rPr>
          <w:rFonts w:ascii="Arial" w:hAnsi="Arial" w:cs="Arial"/>
          <w:color w:val="000000"/>
          <w:lang w:val="en-GB"/>
        </w:rPr>
        <w:t xml:space="preserve">apital </w:t>
      </w:r>
      <w:r>
        <w:rPr>
          <w:rFonts w:ascii="Arial" w:hAnsi="Arial" w:cs="Arial"/>
          <w:color w:val="000000"/>
          <w:lang w:val="en-GB"/>
        </w:rPr>
        <w:t>a</w:t>
      </w:r>
      <w:r w:rsidRPr="00DA3D00">
        <w:rPr>
          <w:rFonts w:ascii="Arial" w:hAnsi="Arial" w:cs="Arial"/>
          <w:color w:val="000000"/>
          <w:lang w:val="en-GB"/>
        </w:rPr>
        <w:t>ssets</w:t>
      </w:r>
      <w:r w:rsidR="00853C01" w:rsidRPr="00DA3D00">
        <w:rPr>
          <w:rFonts w:ascii="Arial" w:hAnsi="Arial" w:cs="Arial"/>
          <w:color w:val="000000"/>
          <w:lang w:val="en-GB"/>
        </w:rPr>
        <w:t xml:space="preserve"> are classified into </w:t>
      </w:r>
      <w:r w:rsidR="005D6B4B" w:rsidRPr="00DA3D00">
        <w:rPr>
          <w:rFonts w:ascii="Arial" w:hAnsi="Arial" w:cs="Arial"/>
          <w:color w:val="000000"/>
          <w:lang w:val="en-GB"/>
        </w:rPr>
        <w:t>the following</w:t>
      </w:r>
      <w:r w:rsidR="00853C01" w:rsidRPr="00DA3D00">
        <w:rPr>
          <w:rFonts w:ascii="Arial" w:hAnsi="Arial" w:cs="Arial"/>
          <w:color w:val="000000"/>
          <w:lang w:val="en-GB"/>
        </w:rPr>
        <w:t xml:space="preserve"> categories for financial reporting purposes:</w:t>
      </w:r>
    </w:p>
    <w:p w14:paraId="2B4EA203" w14:textId="77777777" w:rsidR="00B1527D" w:rsidRPr="00DA3D00" w:rsidRDefault="00B1527D" w:rsidP="00F65B4E">
      <w:pPr>
        <w:autoSpaceDE w:val="0"/>
        <w:autoSpaceDN w:val="0"/>
        <w:adjustRightInd w:val="0"/>
        <w:spacing w:after="0"/>
        <w:jc w:val="both"/>
        <w:rPr>
          <w:rFonts w:ascii="Arial" w:hAnsi="Arial" w:cs="Arial"/>
          <w:color w:val="000000"/>
          <w:lang w:val="en-GB"/>
        </w:rPr>
      </w:pPr>
    </w:p>
    <w:p w14:paraId="02AA2103"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1. Property, Plant and Equipment (GRAP 17)</w:t>
      </w:r>
    </w:p>
    <w:p w14:paraId="53C13459" w14:textId="77777777" w:rsidR="00AF6601" w:rsidRPr="00F65B4E" w:rsidRDefault="00853C01" w:rsidP="00F65B4E">
      <w:pPr>
        <w:pStyle w:val="ListParagraph"/>
        <w:numPr>
          <w:ilvl w:val="0"/>
          <w:numId w:val="1"/>
        </w:numPr>
        <w:autoSpaceDE w:val="0"/>
        <w:autoSpaceDN w:val="0"/>
        <w:adjustRightInd w:val="0"/>
        <w:spacing w:after="0"/>
        <w:jc w:val="both"/>
        <w:rPr>
          <w:rFonts w:ascii="Arial" w:hAnsi="Arial" w:cs="Arial"/>
          <w:color w:val="000000" w:themeColor="text1"/>
          <w:lang w:val="en-GB"/>
        </w:rPr>
      </w:pPr>
      <w:r w:rsidRPr="005D7D94">
        <w:rPr>
          <w:rFonts w:ascii="Arial" w:hAnsi="Arial" w:cs="Arial"/>
          <w:lang w:val="en-GB"/>
        </w:rPr>
        <w:t>Land and Buildings (land and buildings not held as investment)</w:t>
      </w:r>
      <w:r w:rsidR="005D7D94" w:rsidRPr="005D7D94">
        <w:rPr>
          <w:rFonts w:ascii="Arial" w:hAnsi="Arial" w:cs="Arial"/>
          <w:lang w:val="en-GB"/>
        </w:rPr>
        <w:t xml:space="preserve"> </w:t>
      </w:r>
      <w:r w:rsidR="00AF6601" w:rsidRPr="00F65B4E">
        <w:rPr>
          <w:rFonts w:ascii="Arial" w:hAnsi="Arial" w:cs="Arial"/>
          <w:color w:val="000000" w:themeColor="text1"/>
          <w:lang w:val="en-GB"/>
        </w:rPr>
        <w:t>comprise any land and buildings held by the municipality to be used in the production or supply of goods or for administrative purposes. Land held for a currently undetermined future use, should not be included in PPE, but should be included in Investment Properties. For the</w:t>
      </w:r>
      <w:r w:rsidR="005D7D94" w:rsidRPr="00F65B4E">
        <w:rPr>
          <w:rFonts w:ascii="Arial" w:hAnsi="Arial" w:cs="Arial"/>
          <w:color w:val="000000" w:themeColor="text1"/>
          <w:lang w:val="en-GB"/>
        </w:rPr>
        <w:t>se</w:t>
      </w:r>
      <w:r w:rsidR="00AF6601" w:rsidRPr="00F65B4E">
        <w:rPr>
          <w:rFonts w:ascii="Arial" w:hAnsi="Arial" w:cs="Arial"/>
          <w:color w:val="000000" w:themeColor="text1"/>
          <w:lang w:val="en-GB"/>
        </w:rPr>
        <w:t xml:space="preserve"> PPE the intention is not to develop or sell the property in the normal course of business. </w:t>
      </w:r>
    </w:p>
    <w:p w14:paraId="36022662" w14:textId="77777777" w:rsidR="005D7D94" w:rsidRPr="00F65B4E" w:rsidRDefault="005D7D94" w:rsidP="00F65B4E">
      <w:pPr>
        <w:pStyle w:val="ListParagraph"/>
        <w:autoSpaceDE w:val="0"/>
        <w:autoSpaceDN w:val="0"/>
        <w:adjustRightInd w:val="0"/>
        <w:spacing w:after="0"/>
        <w:jc w:val="both"/>
        <w:rPr>
          <w:rFonts w:ascii="Arial" w:hAnsi="Arial" w:cs="Arial"/>
          <w:color w:val="000000" w:themeColor="text1"/>
          <w:lang w:val="en-GB"/>
        </w:rPr>
      </w:pPr>
    </w:p>
    <w:p w14:paraId="0B87453D" w14:textId="77777777" w:rsidR="00AF6601" w:rsidRPr="00322F8D" w:rsidRDefault="00853C01" w:rsidP="00F65B4E">
      <w:pPr>
        <w:pStyle w:val="ListParagraph"/>
        <w:numPr>
          <w:ilvl w:val="0"/>
          <w:numId w:val="1"/>
        </w:numPr>
        <w:autoSpaceDE w:val="0"/>
        <w:autoSpaceDN w:val="0"/>
        <w:adjustRightInd w:val="0"/>
        <w:spacing w:after="0"/>
        <w:ind w:left="709"/>
        <w:jc w:val="both"/>
        <w:rPr>
          <w:rFonts w:ascii="Arial" w:hAnsi="Arial" w:cs="Arial"/>
          <w:color w:val="000000" w:themeColor="text1"/>
          <w:lang w:val="en-GB"/>
        </w:rPr>
      </w:pPr>
      <w:r w:rsidRPr="00322F8D">
        <w:rPr>
          <w:rFonts w:ascii="Arial" w:hAnsi="Arial" w:cs="Arial"/>
          <w:color w:val="000000" w:themeColor="text1"/>
          <w:lang w:val="en-GB"/>
        </w:rPr>
        <w:t xml:space="preserve">Infrastructure Assets (immovable assets that are used to provide </w:t>
      </w:r>
      <w:r w:rsidR="005D6B4B" w:rsidRPr="00322F8D">
        <w:rPr>
          <w:rFonts w:ascii="Arial" w:hAnsi="Arial" w:cs="Arial"/>
          <w:color w:val="000000" w:themeColor="text1"/>
          <w:lang w:val="en-GB"/>
        </w:rPr>
        <w:t>basic services</w:t>
      </w:r>
      <w:r w:rsidRPr="00322F8D">
        <w:rPr>
          <w:rFonts w:ascii="Arial" w:hAnsi="Arial" w:cs="Arial"/>
          <w:color w:val="000000" w:themeColor="text1"/>
          <w:lang w:val="en-GB"/>
        </w:rPr>
        <w:t>)</w:t>
      </w:r>
      <w:r w:rsidR="005D7D94" w:rsidRPr="00322F8D">
        <w:rPr>
          <w:rFonts w:ascii="Arial" w:hAnsi="Arial" w:cs="Arial"/>
          <w:color w:val="000000" w:themeColor="text1"/>
          <w:lang w:val="en-GB"/>
        </w:rPr>
        <w:t xml:space="preserve"> </w:t>
      </w:r>
      <w:r w:rsidR="00AF6601" w:rsidRPr="00322F8D">
        <w:rPr>
          <w:rFonts w:ascii="Arial" w:hAnsi="Arial" w:cs="Arial"/>
          <w:color w:val="000000" w:themeColor="text1"/>
          <w:lang w:val="en-GB"/>
        </w:rPr>
        <w:t xml:space="preserve">comprise assets used for the delivery of infrastructure-based services. </w:t>
      </w:r>
      <w:r w:rsidR="00322F8D" w:rsidRPr="00322F8D">
        <w:rPr>
          <w:rFonts w:ascii="Arial" w:hAnsi="Arial" w:cs="Arial"/>
          <w:lang w:val="en-GB"/>
        </w:rPr>
        <w:t>E</w:t>
      </w:r>
      <w:r w:rsidR="00322F8D" w:rsidRPr="00322F8D">
        <w:rPr>
          <w:rFonts w:ascii="Arial" w:hAnsi="Arial" w:cs="Arial"/>
        </w:rPr>
        <w:t xml:space="preserve">xamples of infrastructure assets include road networks, sewer systems, water and electricity supply systems and communication networks.  </w:t>
      </w:r>
      <w:r w:rsidR="00322F8D" w:rsidRPr="00322F8D">
        <w:rPr>
          <w:rFonts w:ascii="Arial" w:hAnsi="Arial" w:cs="Arial"/>
          <w:lang w:val="en-GB"/>
        </w:rPr>
        <w:t xml:space="preserve">To facilitate the practical management of infrastructure assets and asset register data, infrastructure assets have been further classified. </w:t>
      </w:r>
    </w:p>
    <w:p w14:paraId="5F77DB26" w14:textId="77777777" w:rsidR="00322F8D" w:rsidRDefault="00322F8D" w:rsidP="00F65B4E">
      <w:pPr>
        <w:autoSpaceDE w:val="0"/>
        <w:autoSpaceDN w:val="0"/>
        <w:adjustRightInd w:val="0"/>
        <w:spacing w:after="0"/>
        <w:ind w:left="709"/>
        <w:jc w:val="both"/>
        <w:rPr>
          <w:rFonts w:ascii="Arial" w:hAnsi="Arial" w:cs="Arial"/>
          <w:color w:val="000000" w:themeColor="text1"/>
          <w:u w:val="single"/>
          <w:lang w:val="en-GB"/>
        </w:rPr>
      </w:pPr>
    </w:p>
    <w:p w14:paraId="141F1E2B" w14:textId="77777777" w:rsidR="00AF6601" w:rsidRPr="00F65B4E" w:rsidRDefault="00AF6601" w:rsidP="00F65B4E">
      <w:pPr>
        <w:autoSpaceDE w:val="0"/>
        <w:autoSpaceDN w:val="0"/>
        <w:adjustRightInd w:val="0"/>
        <w:spacing w:after="0"/>
        <w:ind w:left="709"/>
        <w:jc w:val="both"/>
        <w:rPr>
          <w:rFonts w:ascii="Arial" w:hAnsi="Arial" w:cs="Arial"/>
          <w:color w:val="000000" w:themeColor="text1"/>
          <w:u w:val="single"/>
          <w:lang w:val="en-GB"/>
        </w:rPr>
      </w:pPr>
      <w:r w:rsidRPr="00F65B4E">
        <w:rPr>
          <w:rFonts w:ascii="Arial" w:hAnsi="Arial" w:cs="Arial"/>
          <w:color w:val="000000" w:themeColor="text1"/>
          <w:u w:val="single"/>
          <w:lang w:val="en-GB"/>
        </w:rPr>
        <w:t>Level of detail of componentisation</w:t>
      </w:r>
    </w:p>
    <w:p w14:paraId="08D5178A" w14:textId="77777777" w:rsidR="00AF6601" w:rsidRPr="00F65B4E" w:rsidRDefault="00AF6601" w:rsidP="00F65B4E">
      <w:pPr>
        <w:autoSpaceDE w:val="0"/>
        <w:autoSpaceDN w:val="0"/>
        <w:adjustRightInd w:val="0"/>
        <w:spacing w:after="0"/>
        <w:ind w:left="709"/>
        <w:jc w:val="both"/>
        <w:rPr>
          <w:rFonts w:ascii="Arial" w:hAnsi="Arial" w:cs="Arial"/>
          <w:color w:val="000000" w:themeColor="text1"/>
          <w:lang w:val="en-GB"/>
        </w:rPr>
      </w:pPr>
      <w:r w:rsidRPr="00F65B4E">
        <w:rPr>
          <w:rFonts w:ascii="Arial" w:hAnsi="Arial" w:cs="Arial"/>
          <w:color w:val="000000" w:themeColor="text1"/>
          <w:lang w:val="en-GB"/>
        </w:rPr>
        <w:t xml:space="preserve">For the technical management of infrastructure, the most effective level of management is at the maintenance item level. It is at this level that work orders can be executed and data collected. This data is useful for maintenance analysis to improve infrastructure management decision making. This level in most cases coincides with the level that means the accounting criteria of different effective lives and materiality. However, the collection of data at this level of detail can be very costly when dealing with assets that are very numerous in nature e.g. street signs, street lights, etc. It is therefore prudent to balance the value of the information with the cost of collecting the data. </w:t>
      </w:r>
    </w:p>
    <w:p w14:paraId="71F4BA48" w14:textId="77777777" w:rsidR="00322F8D" w:rsidRDefault="00322F8D" w:rsidP="00F65B4E">
      <w:pPr>
        <w:autoSpaceDE w:val="0"/>
        <w:autoSpaceDN w:val="0"/>
        <w:adjustRightInd w:val="0"/>
        <w:spacing w:after="0"/>
        <w:ind w:left="709"/>
        <w:jc w:val="both"/>
        <w:rPr>
          <w:rFonts w:ascii="Arial" w:hAnsi="Arial" w:cs="Arial"/>
          <w:color w:val="000000" w:themeColor="text1"/>
          <w:lang w:val="en-GB"/>
        </w:rPr>
      </w:pPr>
    </w:p>
    <w:p w14:paraId="549B625A" w14:textId="77777777" w:rsidR="00AF6601" w:rsidRPr="00F65B4E" w:rsidRDefault="00AF6601" w:rsidP="00F65B4E">
      <w:pPr>
        <w:autoSpaceDE w:val="0"/>
        <w:autoSpaceDN w:val="0"/>
        <w:adjustRightInd w:val="0"/>
        <w:spacing w:after="0"/>
        <w:ind w:left="709"/>
        <w:jc w:val="both"/>
        <w:rPr>
          <w:rFonts w:ascii="Arial" w:hAnsi="Arial" w:cs="Arial"/>
          <w:color w:val="000000" w:themeColor="text1"/>
          <w:lang w:val="en-GB"/>
        </w:rPr>
      </w:pPr>
      <w:r w:rsidRPr="00F65B4E">
        <w:rPr>
          <w:rFonts w:ascii="Arial" w:hAnsi="Arial" w:cs="Arial"/>
          <w:color w:val="000000" w:themeColor="text1"/>
          <w:lang w:val="en-GB"/>
        </w:rPr>
        <w:t>The different levels of detail are shown below:</w:t>
      </w:r>
    </w:p>
    <w:p w14:paraId="6818FCD2" w14:textId="77777777" w:rsidR="005A2295" w:rsidRPr="00DA3D00" w:rsidRDefault="005A2295" w:rsidP="00B1137B">
      <w:pPr>
        <w:pStyle w:val="ListParagraph"/>
        <w:numPr>
          <w:ilvl w:val="0"/>
          <w:numId w:val="10"/>
        </w:numPr>
        <w:autoSpaceDE w:val="0"/>
        <w:autoSpaceDN w:val="0"/>
        <w:adjustRightInd w:val="0"/>
        <w:spacing w:after="0"/>
        <w:ind w:left="1418" w:hanging="425"/>
        <w:jc w:val="both"/>
        <w:rPr>
          <w:rFonts w:ascii="Arial" w:hAnsi="Arial" w:cs="Arial"/>
          <w:color w:val="000000" w:themeColor="text1"/>
          <w:lang w:val="en-GB"/>
        </w:rPr>
      </w:pPr>
      <w:r w:rsidRPr="00DA3D00">
        <w:rPr>
          <w:rFonts w:ascii="Arial" w:hAnsi="Arial" w:cs="Arial"/>
          <w:color w:val="000000" w:themeColor="text1"/>
          <w:lang w:val="en-GB"/>
        </w:rPr>
        <w:t>Level 1: Service level (e.g.</w:t>
      </w:r>
      <w:r>
        <w:rPr>
          <w:rFonts w:ascii="Arial" w:hAnsi="Arial" w:cs="Arial"/>
          <w:color w:val="000000" w:themeColor="text1"/>
          <w:lang w:val="en-GB"/>
        </w:rPr>
        <w:t xml:space="preserve">Mopani </w:t>
      </w:r>
      <w:r w:rsidRPr="005A2295">
        <w:rPr>
          <w:rFonts w:ascii="Arial" w:hAnsi="Arial" w:cs="Arial"/>
          <w:b/>
          <w:i/>
          <w:color w:val="000000" w:themeColor="text1"/>
          <w:lang w:val="en-GB"/>
        </w:rPr>
        <w:t>Water Supply</w:t>
      </w:r>
      <w:r w:rsidRPr="00DA3D00">
        <w:rPr>
          <w:rFonts w:ascii="Arial" w:hAnsi="Arial" w:cs="Arial"/>
          <w:color w:val="000000" w:themeColor="text1"/>
          <w:lang w:val="en-GB"/>
        </w:rPr>
        <w:t>)</w:t>
      </w:r>
    </w:p>
    <w:p w14:paraId="21A7F43C" w14:textId="77777777" w:rsidR="005A2295" w:rsidRPr="00DA3D00" w:rsidRDefault="005A2295" w:rsidP="00B1137B">
      <w:pPr>
        <w:pStyle w:val="ListParagraph"/>
        <w:numPr>
          <w:ilvl w:val="0"/>
          <w:numId w:val="10"/>
        </w:numPr>
        <w:autoSpaceDE w:val="0"/>
        <w:autoSpaceDN w:val="0"/>
        <w:adjustRightInd w:val="0"/>
        <w:spacing w:after="0"/>
        <w:ind w:left="1418" w:hanging="425"/>
        <w:jc w:val="both"/>
        <w:rPr>
          <w:rFonts w:ascii="Arial" w:hAnsi="Arial" w:cs="Arial"/>
          <w:color w:val="000000" w:themeColor="text1"/>
          <w:lang w:val="en-GB"/>
        </w:rPr>
      </w:pPr>
      <w:r w:rsidRPr="00DA3D00">
        <w:rPr>
          <w:rFonts w:ascii="Arial" w:hAnsi="Arial" w:cs="Arial"/>
          <w:color w:val="000000" w:themeColor="text1"/>
          <w:lang w:val="en-GB"/>
        </w:rPr>
        <w:t xml:space="preserve">Level 2: Network level (e.g. </w:t>
      </w:r>
      <w:r w:rsidRPr="005A2295">
        <w:rPr>
          <w:rFonts w:ascii="Arial" w:hAnsi="Arial" w:cs="Arial"/>
          <w:b/>
          <w:i/>
          <w:color w:val="000000" w:themeColor="text1"/>
          <w:lang w:val="en-GB"/>
        </w:rPr>
        <w:t>Letsitele Pump Stations</w:t>
      </w:r>
      <w:r w:rsidRPr="00DA3D00">
        <w:rPr>
          <w:rFonts w:ascii="Arial" w:hAnsi="Arial" w:cs="Arial"/>
          <w:color w:val="000000" w:themeColor="text1"/>
          <w:lang w:val="en-GB"/>
        </w:rPr>
        <w:t>)</w:t>
      </w:r>
    </w:p>
    <w:p w14:paraId="43516382" w14:textId="77777777" w:rsidR="005A2295" w:rsidRPr="00DA3D00" w:rsidRDefault="005A2295" w:rsidP="00B1137B">
      <w:pPr>
        <w:pStyle w:val="ListParagraph"/>
        <w:numPr>
          <w:ilvl w:val="0"/>
          <w:numId w:val="10"/>
        </w:numPr>
        <w:autoSpaceDE w:val="0"/>
        <w:autoSpaceDN w:val="0"/>
        <w:adjustRightInd w:val="0"/>
        <w:spacing w:after="0"/>
        <w:ind w:left="1418" w:hanging="425"/>
        <w:jc w:val="both"/>
        <w:rPr>
          <w:rFonts w:ascii="Arial" w:hAnsi="Arial" w:cs="Arial"/>
          <w:color w:val="000000" w:themeColor="text1"/>
          <w:lang w:val="en-GB"/>
        </w:rPr>
      </w:pPr>
      <w:r w:rsidRPr="00DA3D00">
        <w:rPr>
          <w:rFonts w:ascii="Arial" w:hAnsi="Arial" w:cs="Arial"/>
          <w:color w:val="000000" w:themeColor="text1"/>
          <w:lang w:val="en-GB"/>
        </w:rPr>
        <w:lastRenderedPageBreak/>
        <w:t xml:space="preserve">Level 3: Facility level (e.g. </w:t>
      </w:r>
      <w:r w:rsidRPr="005A2295">
        <w:rPr>
          <w:rFonts w:ascii="Arial" w:hAnsi="Arial" w:cs="Arial"/>
          <w:color w:val="000000" w:themeColor="text1"/>
          <w:lang w:val="en-GB"/>
        </w:rPr>
        <w:t xml:space="preserve">Letsitele </w:t>
      </w:r>
      <w:r w:rsidRPr="005A2295">
        <w:rPr>
          <w:rFonts w:ascii="Arial" w:hAnsi="Arial" w:cs="Arial"/>
          <w:b/>
          <w:i/>
          <w:color w:val="000000" w:themeColor="text1"/>
          <w:lang w:val="en-GB"/>
        </w:rPr>
        <w:t>Pump Station no 1</w:t>
      </w:r>
      <w:r w:rsidRPr="00DA3D00">
        <w:rPr>
          <w:rFonts w:ascii="Arial" w:hAnsi="Arial" w:cs="Arial"/>
          <w:color w:val="000000" w:themeColor="text1"/>
          <w:lang w:val="en-GB"/>
        </w:rPr>
        <w:t>)</w:t>
      </w:r>
    </w:p>
    <w:p w14:paraId="24635788" w14:textId="77777777" w:rsidR="005A2295" w:rsidRPr="00DA3D00" w:rsidRDefault="005A2295" w:rsidP="00B1137B">
      <w:pPr>
        <w:pStyle w:val="ListParagraph"/>
        <w:numPr>
          <w:ilvl w:val="0"/>
          <w:numId w:val="10"/>
        </w:numPr>
        <w:autoSpaceDE w:val="0"/>
        <w:autoSpaceDN w:val="0"/>
        <w:adjustRightInd w:val="0"/>
        <w:spacing w:after="0"/>
        <w:ind w:left="1418" w:hanging="425"/>
        <w:jc w:val="both"/>
        <w:rPr>
          <w:rFonts w:ascii="Arial" w:hAnsi="Arial" w:cs="Arial"/>
          <w:color w:val="000000" w:themeColor="text1"/>
          <w:lang w:val="en-GB"/>
        </w:rPr>
      </w:pPr>
      <w:r w:rsidRPr="005A2295">
        <w:rPr>
          <w:rFonts w:ascii="Arial" w:hAnsi="Arial" w:cs="Arial"/>
          <w:i/>
          <w:color w:val="000000" w:themeColor="text1"/>
          <w:u w:val="single"/>
          <w:lang w:val="en-GB"/>
        </w:rPr>
        <w:t>Level 4: Maintenance item level</w:t>
      </w:r>
      <w:r w:rsidRPr="00DA3D00">
        <w:rPr>
          <w:rFonts w:ascii="Arial" w:hAnsi="Arial" w:cs="Arial"/>
          <w:color w:val="000000" w:themeColor="text1"/>
          <w:lang w:val="en-GB"/>
        </w:rPr>
        <w:t xml:space="preserve"> (e.g. </w:t>
      </w:r>
      <w:r w:rsidRPr="005A2295">
        <w:rPr>
          <w:rFonts w:ascii="Arial" w:hAnsi="Arial" w:cs="Arial"/>
          <w:b/>
          <w:i/>
          <w:color w:val="000000" w:themeColor="text1"/>
          <w:lang w:val="en-GB"/>
        </w:rPr>
        <w:t>Pump 2</w:t>
      </w:r>
      <w:r w:rsidRPr="00DA3D00">
        <w:rPr>
          <w:rFonts w:ascii="Arial" w:hAnsi="Arial" w:cs="Arial"/>
          <w:color w:val="000000" w:themeColor="text1"/>
          <w:lang w:val="en-GB"/>
        </w:rPr>
        <w:t xml:space="preserve"> in </w:t>
      </w:r>
      <w:r w:rsidRPr="005A2295">
        <w:rPr>
          <w:rFonts w:ascii="Arial" w:hAnsi="Arial" w:cs="Arial"/>
          <w:color w:val="000000" w:themeColor="text1"/>
          <w:lang w:val="en-GB"/>
        </w:rPr>
        <w:t xml:space="preserve">Letsitele </w:t>
      </w:r>
      <w:r w:rsidRPr="00DA3D00">
        <w:rPr>
          <w:rFonts w:ascii="Arial" w:hAnsi="Arial" w:cs="Arial"/>
          <w:color w:val="000000" w:themeColor="text1"/>
          <w:lang w:val="en-GB"/>
        </w:rPr>
        <w:t>Pump Station</w:t>
      </w:r>
      <w:r>
        <w:rPr>
          <w:rFonts w:ascii="Arial" w:hAnsi="Arial" w:cs="Arial"/>
          <w:color w:val="000000" w:themeColor="text1"/>
          <w:lang w:val="en-GB"/>
        </w:rPr>
        <w:t xml:space="preserve"> no 1</w:t>
      </w:r>
      <w:r w:rsidRPr="00DA3D00">
        <w:rPr>
          <w:rFonts w:ascii="Arial" w:hAnsi="Arial" w:cs="Arial"/>
          <w:color w:val="000000" w:themeColor="text1"/>
          <w:lang w:val="en-GB"/>
        </w:rPr>
        <w:t>)</w:t>
      </w:r>
    </w:p>
    <w:p w14:paraId="1221C610" w14:textId="77777777" w:rsidR="005A2295" w:rsidRPr="00DA3D00" w:rsidRDefault="005A2295" w:rsidP="00B1137B">
      <w:pPr>
        <w:pStyle w:val="ListParagraph"/>
        <w:numPr>
          <w:ilvl w:val="0"/>
          <w:numId w:val="10"/>
        </w:numPr>
        <w:autoSpaceDE w:val="0"/>
        <w:autoSpaceDN w:val="0"/>
        <w:adjustRightInd w:val="0"/>
        <w:spacing w:after="0"/>
        <w:ind w:left="1418" w:hanging="425"/>
        <w:jc w:val="both"/>
        <w:rPr>
          <w:rFonts w:ascii="Arial" w:hAnsi="Arial" w:cs="Arial"/>
          <w:color w:val="000000" w:themeColor="text1"/>
          <w:lang w:val="en-GB"/>
        </w:rPr>
      </w:pPr>
      <w:r w:rsidRPr="00DA3D00">
        <w:rPr>
          <w:rFonts w:ascii="Arial" w:hAnsi="Arial" w:cs="Arial"/>
          <w:color w:val="000000" w:themeColor="text1"/>
          <w:lang w:val="en-GB"/>
        </w:rPr>
        <w:t xml:space="preserve">Level 5: Component level (e.g. </w:t>
      </w:r>
      <w:r w:rsidRPr="005A2295">
        <w:rPr>
          <w:rFonts w:ascii="Arial" w:hAnsi="Arial" w:cs="Arial"/>
          <w:b/>
          <w:i/>
          <w:color w:val="000000" w:themeColor="text1"/>
          <w:lang w:val="en-GB"/>
        </w:rPr>
        <w:t>Bearing</w:t>
      </w:r>
      <w:r w:rsidRPr="00DA3D00">
        <w:rPr>
          <w:rFonts w:ascii="Arial" w:hAnsi="Arial" w:cs="Arial"/>
          <w:color w:val="000000" w:themeColor="text1"/>
          <w:lang w:val="en-GB"/>
        </w:rPr>
        <w:t xml:space="preserve"> of Pump </w:t>
      </w:r>
      <w:r>
        <w:rPr>
          <w:rFonts w:ascii="Arial" w:hAnsi="Arial" w:cs="Arial"/>
          <w:color w:val="000000" w:themeColor="text1"/>
          <w:lang w:val="en-GB"/>
        </w:rPr>
        <w:t>2</w:t>
      </w:r>
      <w:r w:rsidRPr="00DA3D00">
        <w:rPr>
          <w:rFonts w:ascii="Arial" w:hAnsi="Arial" w:cs="Arial"/>
          <w:color w:val="000000" w:themeColor="text1"/>
          <w:lang w:val="en-GB"/>
        </w:rPr>
        <w:t xml:space="preserve"> in </w:t>
      </w:r>
      <w:r>
        <w:rPr>
          <w:rFonts w:ascii="Arial" w:hAnsi="Arial" w:cs="Arial"/>
          <w:color w:val="000000" w:themeColor="text1"/>
          <w:lang w:val="en-GB"/>
        </w:rPr>
        <w:t>Springbok</w:t>
      </w:r>
      <w:r w:rsidRPr="00DA3D00">
        <w:rPr>
          <w:rFonts w:ascii="Arial" w:hAnsi="Arial" w:cs="Arial"/>
          <w:color w:val="000000" w:themeColor="text1"/>
          <w:lang w:val="en-GB"/>
        </w:rPr>
        <w:t xml:space="preserve"> Pump Station</w:t>
      </w:r>
      <w:r>
        <w:rPr>
          <w:rFonts w:ascii="Arial" w:hAnsi="Arial" w:cs="Arial"/>
          <w:color w:val="000000" w:themeColor="text1"/>
          <w:lang w:val="en-GB"/>
        </w:rPr>
        <w:t xml:space="preserve"> no 1</w:t>
      </w:r>
      <w:r w:rsidRPr="00DA3D00">
        <w:rPr>
          <w:rFonts w:ascii="Arial" w:hAnsi="Arial" w:cs="Arial"/>
          <w:color w:val="000000" w:themeColor="text1"/>
          <w:lang w:val="en-GB"/>
        </w:rPr>
        <w:t>)</w:t>
      </w:r>
    </w:p>
    <w:p w14:paraId="34B81C7E" w14:textId="77777777" w:rsidR="00AF6601" w:rsidRPr="00F65B4E" w:rsidRDefault="00AF6601" w:rsidP="00F65B4E">
      <w:pPr>
        <w:autoSpaceDE w:val="0"/>
        <w:autoSpaceDN w:val="0"/>
        <w:adjustRightInd w:val="0"/>
        <w:spacing w:after="0"/>
        <w:ind w:left="709"/>
        <w:jc w:val="both"/>
        <w:rPr>
          <w:rFonts w:ascii="Arial" w:hAnsi="Arial" w:cs="Arial"/>
          <w:color w:val="000000" w:themeColor="text1"/>
          <w:lang w:val="en-GB"/>
        </w:rPr>
      </w:pPr>
    </w:p>
    <w:p w14:paraId="1629EEF5" w14:textId="77777777" w:rsidR="00AF6601" w:rsidRPr="00F65B4E" w:rsidRDefault="00AF6601" w:rsidP="00F65B4E">
      <w:pPr>
        <w:autoSpaceDE w:val="0"/>
        <w:autoSpaceDN w:val="0"/>
        <w:adjustRightInd w:val="0"/>
        <w:spacing w:after="0"/>
        <w:ind w:left="709"/>
        <w:jc w:val="both"/>
        <w:rPr>
          <w:rFonts w:ascii="Arial" w:hAnsi="Arial" w:cs="Arial"/>
          <w:color w:val="000000" w:themeColor="text1"/>
          <w:lang w:val="en-GB"/>
        </w:rPr>
      </w:pPr>
      <w:r w:rsidRPr="00F65B4E">
        <w:rPr>
          <w:rFonts w:ascii="Arial" w:hAnsi="Arial" w:cs="Arial"/>
          <w:color w:val="000000" w:themeColor="text1"/>
          <w:lang w:val="en-GB"/>
        </w:rPr>
        <w:t>The preferred level of detail for the accounting and technical management of infrastructure is level 4 above.</w:t>
      </w:r>
    </w:p>
    <w:p w14:paraId="61C0F708" w14:textId="77777777" w:rsidR="00AF6601" w:rsidRPr="00F65B4E" w:rsidRDefault="00AF6601" w:rsidP="00F65B4E">
      <w:pPr>
        <w:pStyle w:val="ListParagraph"/>
        <w:autoSpaceDE w:val="0"/>
        <w:autoSpaceDN w:val="0"/>
        <w:adjustRightInd w:val="0"/>
        <w:spacing w:after="0"/>
        <w:jc w:val="both"/>
        <w:rPr>
          <w:rFonts w:ascii="Arial" w:hAnsi="Arial" w:cs="Arial"/>
          <w:color w:val="000000" w:themeColor="text1"/>
          <w:lang w:val="en-GB"/>
        </w:rPr>
      </w:pPr>
    </w:p>
    <w:p w14:paraId="42D1D96E" w14:textId="77777777" w:rsidR="00AF6601" w:rsidRPr="00F65B4E" w:rsidRDefault="00853C01" w:rsidP="00F65B4E">
      <w:pPr>
        <w:pStyle w:val="ListParagraph"/>
        <w:numPr>
          <w:ilvl w:val="0"/>
          <w:numId w:val="1"/>
        </w:num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 xml:space="preserve">Community Assets (resources contributing to the general well-being of </w:t>
      </w:r>
      <w:r w:rsidR="005D6B4B" w:rsidRPr="00F65B4E">
        <w:rPr>
          <w:rFonts w:ascii="Arial" w:hAnsi="Arial" w:cs="Arial"/>
          <w:color w:val="000000" w:themeColor="text1"/>
          <w:lang w:val="en-GB"/>
        </w:rPr>
        <w:t>the community</w:t>
      </w:r>
      <w:r w:rsidRPr="00F65B4E">
        <w:rPr>
          <w:rFonts w:ascii="Arial" w:hAnsi="Arial" w:cs="Arial"/>
          <w:color w:val="000000" w:themeColor="text1"/>
          <w:lang w:val="en-GB"/>
        </w:rPr>
        <w:t>)</w:t>
      </w:r>
      <w:r w:rsidR="00AF6601" w:rsidRPr="00F65B4E">
        <w:rPr>
          <w:rFonts w:ascii="Arial" w:hAnsi="Arial" w:cs="Arial"/>
          <w:color w:val="000000" w:themeColor="text1"/>
          <w:lang w:val="en-GB"/>
        </w:rPr>
        <w:t xml:space="preserve"> </w:t>
      </w:r>
      <w:r w:rsidR="00AF6601" w:rsidRPr="00F65B4E">
        <w:rPr>
          <w:rFonts w:ascii="Arial" w:hAnsi="Arial" w:cs="Arial"/>
          <w:color w:val="000000" w:themeColor="text1"/>
          <w:lang w:val="en-ZA" w:eastAsia="en-ZA"/>
        </w:rPr>
        <w:t>include a variety of assets used to provide services to the community. These assets include assets such as cemeteries and parks, as well as recreational assets and community halls.</w:t>
      </w:r>
    </w:p>
    <w:p w14:paraId="078F1D8B" w14:textId="77777777" w:rsidR="00AF6601" w:rsidRPr="00F65B4E" w:rsidRDefault="00AF6601" w:rsidP="00F65B4E">
      <w:pPr>
        <w:pStyle w:val="ListParagraph"/>
        <w:autoSpaceDE w:val="0"/>
        <w:autoSpaceDN w:val="0"/>
        <w:adjustRightInd w:val="0"/>
        <w:spacing w:after="0"/>
        <w:jc w:val="both"/>
        <w:rPr>
          <w:rFonts w:ascii="Arial" w:hAnsi="Arial" w:cs="Arial"/>
          <w:color w:val="000000" w:themeColor="text1"/>
          <w:lang w:val="en-GB"/>
        </w:rPr>
      </w:pPr>
    </w:p>
    <w:p w14:paraId="186D030A" w14:textId="77777777" w:rsidR="00AF6601" w:rsidRPr="00F65B4E" w:rsidRDefault="00DA3D00" w:rsidP="00F65B4E">
      <w:pPr>
        <w:pStyle w:val="ListParagraph"/>
        <w:numPr>
          <w:ilvl w:val="0"/>
          <w:numId w:val="1"/>
        </w:num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Housing Assets (rental s</w:t>
      </w:r>
      <w:r w:rsidR="005C3146" w:rsidRPr="00F65B4E">
        <w:rPr>
          <w:rFonts w:ascii="Arial" w:hAnsi="Arial" w:cs="Arial"/>
          <w:color w:val="000000" w:themeColor="text1"/>
          <w:lang w:val="en-GB"/>
        </w:rPr>
        <w:t>tock or housing stock not held for capital gain)</w:t>
      </w:r>
      <w:r w:rsidR="00AF6601" w:rsidRPr="00F65B4E">
        <w:rPr>
          <w:rFonts w:ascii="Arial" w:hAnsi="Arial" w:cs="Arial"/>
          <w:color w:val="000000" w:themeColor="text1"/>
          <w:lang w:val="en-GB"/>
        </w:rPr>
        <w:t xml:space="preserve"> </w:t>
      </w:r>
      <w:r w:rsidR="00AF6601" w:rsidRPr="00F65B4E">
        <w:rPr>
          <w:rFonts w:ascii="Arial" w:hAnsi="Arial" w:cs="Arial"/>
          <w:color w:val="000000" w:themeColor="text1"/>
          <w:lang w:val="en-ZA" w:eastAsia="en-GB"/>
        </w:rPr>
        <w:t>have their origin from housing units erected in terms of the Housing Act, funded from loans granted by Government and comprise of rental stock or selling stock not held for capital gain.</w:t>
      </w:r>
    </w:p>
    <w:p w14:paraId="291A4A2F" w14:textId="77777777" w:rsidR="00AF6601" w:rsidRPr="00F65B4E" w:rsidRDefault="00AF6601" w:rsidP="00F65B4E">
      <w:pPr>
        <w:pStyle w:val="ListParagraph"/>
        <w:autoSpaceDE w:val="0"/>
        <w:autoSpaceDN w:val="0"/>
        <w:adjustRightInd w:val="0"/>
        <w:spacing w:after="0"/>
        <w:jc w:val="both"/>
        <w:rPr>
          <w:rFonts w:ascii="Arial" w:hAnsi="Arial" w:cs="Arial"/>
          <w:color w:val="000000" w:themeColor="text1"/>
          <w:lang w:val="en-ZA" w:eastAsia="en-GB"/>
        </w:rPr>
      </w:pPr>
    </w:p>
    <w:p w14:paraId="709CC5B6" w14:textId="77777777" w:rsidR="00AF6601" w:rsidRPr="00F65B4E" w:rsidRDefault="00853C01" w:rsidP="00F65B4E">
      <w:pPr>
        <w:pStyle w:val="ListParagraph"/>
        <w:numPr>
          <w:ilvl w:val="0"/>
          <w:numId w:val="2"/>
        </w:num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Other Assets (ordinary operational resources)</w:t>
      </w:r>
      <w:r w:rsidR="00AF6601" w:rsidRPr="00F65B4E">
        <w:rPr>
          <w:rFonts w:ascii="Arial" w:hAnsi="Arial" w:cs="Arial"/>
          <w:color w:val="000000" w:themeColor="text1"/>
          <w:lang w:val="en-GB"/>
        </w:rPr>
        <w:t xml:space="preserve"> include a variety of assets that are of indirect benefit to the communities they serve. These assets include machinery, furniture and fixtures, motor vehicles</w:t>
      </w:r>
      <w:r w:rsidR="005A2295">
        <w:rPr>
          <w:rFonts w:ascii="Arial" w:hAnsi="Arial" w:cs="Arial"/>
          <w:color w:val="000000" w:themeColor="text1"/>
          <w:lang w:val="en-GB"/>
        </w:rPr>
        <w:t>, computer equipment</w:t>
      </w:r>
      <w:r w:rsidR="00AF6601" w:rsidRPr="00F65B4E">
        <w:rPr>
          <w:rFonts w:ascii="Arial" w:hAnsi="Arial" w:cs="Arial"/>
          <w:color w:val="000000" w:themeColor="text1"/>
          <w:lang w:val="en-GB"/>
        </w:rPr>
        <w:t xml:space="preserve"> and </w:t>
      </w:r>
      <w:r w:rsidR="005A2295">
        <w:rPr>
          <w:rFonts w:ascii="Arial" w:hAnsi="Arial" w:cs="Arial"/>
          <w:color w:val="000000" w:themeColor="text1"/>
          <w:lang w:val="en-GB"/>
        </w:rPr>
        <w:t xml:space="preserve">other </w:t>
      </w:r>
      <w:r w:rsidR="00AF6601" w:rsidRPr="00F65B4E">
        <w:rPr>
          <w:rFonts w:ascii="Arial" w:hAnsi="Arial" w:cs="Arial"/>
          <w:color w:val="000000" w:themeColor="text1"/>
          <w:lang w:val="en-GB"/>
        </w:rPr>
        <w:t>office equipment.</w:t>
      </w:r>
    </w:p>
    <w:p w14:paraId="4959D2C0" w14:textId="77777777" w:rsidR="00B1527D" w:rsidRPr="00F65B4E" w:rsidRDefault="00B1527D" w:rsidP="00F65B4E">
      <w:pPr>
        <w:pStyle w:val="ListParagraph"/>
        <w:autoSpaceDE w:val="0"/>
        <w:autoSpaceDN w:val="0"/>
        <w:adjustRightInd w:val="0"/>
        <w:spacing w:after="0"/>
        <w:jc w:val="both"/>
        <w:rPr>
          <w:rFonts w:ascii="Arial" w:hAnsi="Arial" w:cs="Arial"/>
          <w:color w:val="000000" w:themeColor="text1"/>
          <w:lang w:val="en-GB"/>
        </w:rPr>
      </w:pPr>
    </w:p>
    <w:p w14:paraId="15F6DE81" w14:textId="77777777" w:rsidR="00AF6601" w:rsidRPr="00F65B4E" w:rsidRDefault="004211CC" w:rsidP="00F65B4E">
      <w:p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 xml:space="preserve">2. </w:t>
      </w:r>
      <w:r w:rsidR="00AF6601" w:rsidRPr="00F65B4E">
        <w:rPr>
          <w:rFonts w:ascii="Arial" w:hAnsi="Arial" w:cs="Arial"/>
          <w:color w:val="000000" w:themeColor="text1"/>
          <w:lang w:val="en-GB"/>
        </w:rPr>
        <w:t>Heritage Assets (GRAP 103)</w:t>
      </w:r>
    </w:p>
    <w:p w14:paraId="3AC2AAAB" w14:textId="77777777" w:rsidR="00AF6601" w:rsidRPr="00F65B4E" w:rsidRDefault="00AF6601" w:rsidP="00F65B4E">
      <w:pPr>
        <w:pStyle w:val="commentpointlast"/>
        <w:numPr>
          <w:ilvl w:val="0"/>
          <w:numId w:val="2"/>
        </w:numPr>
        <w:spacing w:after="0" w:line="276" w:lineRule="auto"/>
        <w:rPr>
          <w:rFonts w:ascii="Arial" w:hAnsi="Arial" w:cs="Arial"/>
          <w:color w:val="000000" w:themeColor="text1"/>
          <w:sz w:val="22"/>
          <w:szCs w:val="22"/>
        </w:rPr>
      </w:pPr>
      <w:r w:rsidRPr="00F65B4E">
        <w:rPr>
          <w:rFonts w:ascii="Arial" w:hAnsi="Arial" w:cs="Arial"/>
          <w:color w:val="000000" w:themeColor="text1"/>
          <w:sz w:val="22"/>
          <w:szCs w:val="22"/>
          <w:lang w:val="en-AU"/>
        </w:rPr>
        <w:t xml:space="preserve">Heritage assets are assets that have a cultural, environmental, historical, natural, scientific, technological or artistic significance and are held indefinitely for the benefit of present and future generations. Heritage assets </w:t>
      </w:r>
      <w:r w:rsidRPr="00F65B4E">
        <w:rPr>
          <w:rFonts w:ascii="Arial" w:hAnsi="Arial" w:cs="Arial"/>
          <w:color w:val="000000" w:themeColor="text1"/>
          <w:sz w:val="22"/>
          <w:szCs w:val="22"/>
          <w:lang w:val="en-US"/>
        </w:rPr>
        <w:t>include the following:</w:t>
      </w:r>
    </w:p>
    <w:p w14:paraId="591A379D" w14:textId="77777777" w:rsidR="00AF6601" w:rsidRPr="00F65B4E" w:rsidRDefault="00AF6601" w:rsidP="00B1137B">
      <w:pPr>
        <w:numPr>
          <w:ilvl w:val="0"/>
          <w:numId w:val="32"/>
        </w:numPr>
        <w:autoSpaceDE w:val="0"/>
        <w:autoSpaceDN w:val="0"/>
        <w:adjustRightInd w:val="0"/>
        <w:spacing w:after="0"/>
        <w:jc w:val="both"/>
        <w:rPr>
          <w:rFonts w:ascii="Arial" w:hAnsi="Arial" w:cs="Arial"/>
          <w:color w:val="000000" w:themeColor="text1"/>
          <w:lang w:val="en-ZA" w:eastAsia="en-ZA"/>
        </w:rPr>
      </w:pPr>
      <w:r w:rsidRPr="00F65B4E">
        <w:rPr>
          <w:rFonts w:ascii="Arial" w:hAnsi="Arial" w:cs="Arial"/>
          <w:color w:val="000000" w:themeColor="text1"/>
          <w:lang w:val="en-ZA" w:eastAsia="en-ZA"/>
        </w:rPr>
        <w:t>Archaeological sites;</w:t>
      </w:r>
    </w:p>
    <w:p w14:paraId="5DD4658A" w14:textId="77777777" w:rsidR="00AF6601" w:rsidRPr="00F65B4E" w:rsidRDefault="00AF6601" w:rsidP="00B1137B">
      <w:pPr>
        <w:numPr>
          <w:ilvl w:val="0"/>
          <w:numId w:val="32"/>
        </w:numPr>
        <w:autoSpaceDE w:val="0"/>
        <w:autoSpaceDN w:val="0"/>
        <w:adjustRightInd w:val="0"/>
        <w:spacing w:after="0"/>
        <w:jc w:val="both"/>
        <w:rPr>
          <w:rFonts w:ascii="Arial" w:hAnsi="Arial" w:cs="Arial"/>
          <w:color w:val="000000" w:themeColor="text1"/>
          <w:lang w:val="en-ZA" w:eastAsia="en-ZA"/>
        </w:rPr>
      </w:pPr>
      <w:r w:rsidRPr="00F65B4E">
        <w:rPr>
          <w:rFonts w:ascii="Arial" w:hAnsi="Arial" w:cs="Arial"/>
          <w:color w:val="000000" w:themeColor="text1"/>
          <w:lang w:val="en-ZA" w:eastAsia="en-ZA"/>
        </w:rPr>
        <w:t>Conservation areas;</w:t>
      </w:r>
    </w:p>
    <w:p w14:paraId="3848415D" w14:textId="77777777" w:rsidR="00AF6601" w:rsidRPr="00F65B4E" w:rsidRDefault="00AF6601" w:rsidP="00B1137B">
      <w:pPr>
        <w:numPr>
          <w:ilvl w:val="0"/>
          <w:numId w:val="32"/>
        </w:numPr>
        <w:autoSpaceDE w:val="0"/>
        <w:autoSpaceDN w:val="0"/>
        <w:adjustRightInd w:val="0"/>
        <w:spacing w:after="0"/>
        <w:jc w:val="both"/>
        <w:rPr>
          <w:rFonts w:ascii="Arial" w:hAnsi="Arial" w:cs="Arial"/>
          <w:color w:val="000000" w:themeColor="text1"/>
          <w:lang w:val="en-ZA" w:eastAsia="en-ZA"/>
        </w:rPr>
      </w:pPr>
      <w:r w:rsidRPr="00F65B4E">
        <w:rPr>
          <w:rFonts w:ascii="Arial" w:hAnsi="Arial" w:cs="Arial"/>
          <w:color w:val="000000" w:themeColor="text1"/>
          <w:lang w:val="en-ZA" w:eastAsia="en-ZA"/>
        </w:rPr>
        <w:t>Historical buildings or other historical structures;</w:t>
      </w:r>
    </w:p>
    <w:p w14:paraId="47006BA5" w14:textId="77777777" w:rsidR="00AF6601" w:rsidRPr="00F65B4E" w:rsidRDefault="00AF6601" w:rsidP="00B1137B">
      <w:pPr>
        <w:numPr>
          <w:ilvl w:val="0"/>
          <w:numId w:val="32"/>
        </w:numPr>
        <w:autoSpaceDE w:val="0"/>
        <w:autoSpaceDN w:val="0"/>
        <w:adjustRightInd w:val="0"/>
        <w:spacing w:after="0"/>
        <w:jc w:val="both"/>
        <w:rPr>
          <w:rFonts w:ascii="Arial" w:hAnsi="Arial" w:cs="Arial"/>
          <w:color w:val="000000" w:themeColor="text1"/>
          <w:lang w:val="en-ZA" w:eastAsia="en-ZA"/>
        </w:rPr>
      </w:pPr>
      <w:r w:rsidRPr="00F65B4E">
        <w:rPr>
          <w:rFonts w:ascii="Arial" w:hAnsi="Arial" w:cs="Arial"/>
          <w:color w:val="000000" w:themeColor="text1"/>
          <w:lang w:val="en-ZA" w:eastAsia="en-ZA"/>
        </w:rPr>
        <w:t>Historical sites (for example a historical battle site or site of a historical settlement);</w:t>
      </w:r>
    </w:p>
    <w:p w14:paraId="762E7121" w14:textId="77777777" w:rsidR="00AF6601" w:rsidRPr="00F65B4E" w:rsidRDefault="00AF6601" w:rsidP="00B1137B">
      <w:pPr>
        <w:numPr>
          <w:ilvl w:val="0"/>
          <w:numId w:val="32"/>
        </w:numPr>
        <w:autoSpaceDE w:val="0"/>
        <w:autoSpaceDN w:val="0"/>
        <w:adjustRightInd w:val="0"/>
        <w:spacing w:after="0"/>
        <w:jc w:val="both"/>
        <w:rPr>
          <w:rFonts w:ascii="Arial" w:hAnsi="Arial" w:cs="Arial"/>
          <w:color w:val="000000" w:themeColor="text1"/>
          <w:lang w:val="en-ZA" w:eastAsia="en-ZA"/>
        </w:rPr>
      </w:pPr>
      <w:r w:rsidRPr="00F65B4E">
        <w:rPr>
          <w:rFonts w:ascii="Arial" w:hAnsi="Arial" w:cs="Arial"/>
          <w:color w:val="000000" w:themeColor="text1"/>
          <w:lang w:val="en-ZA" w:eastAsia="en-ZA"/>
        </w:rPr>
        <w:t>Museum exhibits;</w:t>
      </w:r>
    </w:p>
    <w:p w14:paraId="6EB6F72C" w14:textId="77777777" w:rsidR="00AF6601" w:rsidRPr="00F65B4E" w:rsidRDefault="00AF6601" w:rsidP="00B1137B">
      <w:pPr>
        <w:numPr>
          <w:ilvl w:val="0"/>
          <w:numId w:val="32"/>
        </w:numPr>
        <w:autoSpaceDE w:val="0"/>
        <w:autoSpaceDN w:val="0"/>
        <w:adjustRightInd w:val="0"/>
        <w:spacing w:after="0"/>
        <w:jc w:val="both"/>
        <w:rPr>
          <w:rFonts w:ascii="Arial" w:hAnsi="Arial" w:cs="Arial"/>
          <w:color w:val="000000" w:themeColor="text1"/>
          <w:lang w:val="en-ZA" w:eastAsia="en-ZA"/>
        </w:rPr>
      </w:pPr>
      <w:r w:rsidRPr="00F65B4E">
        <w:rPr>
          <w:rFonts w:ascii="Arial" w:hAnsi="Arial" w:cs="Arial"/>
          <w:color w:val="000000" w:themeColor="text1"/>
          <w:lang w:val="en-ZA" w:eastAsia="en-ZA"/>
        </w:rPr>
        <w:t>Public statues; and</w:t>
      </w:r>
    </w:p>
    <w:p w14:paraId="7C353A4F" w14:textId="77777777" w:rsidR="00AF6601" w:rsidRPr="00F65B4E" w:rsidRDefault="00AF6601" w:rsidP="00B1137B">
      <w:pPr>
        <w:numPr>
          <w:ilvl w:val="0"/>
          <w:numId w:val="32"/>
        </w:numPr>
        <w:autoSpaceDE w:val="0"/>
        <w:autoSpaceDN w:val="0"/>
        <w:adjustRightInd w:val="0"/>
        <w:spacing w:after="0"/>
        <w:jc w:val="both"/>
        <w:rPr>
          <w:rFonts w:ascii="Arial" w:hAnsi="Arial" w:cs="Arial"/>
          <w:color w:val="000000" w:themeColor="text1"/>
          <w:lang w:val="en-ZA" w:eastAsia="en-ZA"/>
        </w:rPr>
      </w:pPr>
      <w:r w:rsidRPr="00F65B4E">
        <w:rPr>
          <w:rFonts w:ascii="Arial" w:hAnsi="Arial" w:cs="Arial"/>
          <w:color w:val="000000" w:themeColor="text1"/>
          <w:lang w:val="en-ZA" w:eastAsia="en-ZA"/>
        </w:rPr>
        <w:t>Works of art (which will include paintings and sculptures).</w:t>
      </w:r>
    </w:p>
    <w:p w14:paraId="210AD51F" w14:textId="77777777" w:rsidR="00AF6601" w:rsidRPr="00F65B4E" w:rsidRDefault="00AF6601" w:rsidP="00F65B4E">
      <w:pPr>
        <w:autoSpaceDE w:val="0"/>
        <w:autoSpaceDN w:val="0"/>
        <w:adjustRightInd w:val="0"/>
        <w:spacing w:after="0"/>
        <w:jc w:val="both"/>
        <w:rPr>
          <w:rFonts w:ascii="Arial" w:hAnsi="Arial" w:cs="Arial"/>
          <w:b/>
          <w:bCs/>
          <w:iCs/>
          <w:color w:val="000000" w:themeColor="text1"/>
          <w:lang w:val="en-ZA" w:eastAsia="en-ZA"/>
        </w:rPr>
      </w:pPr>
    </w:p>
    <w:p w14:paraId="379ED9CF" w14:textId="77777777" w:rsidR="004211CC" w:rsidRPr="00F65B4E" w:rsidRDefault="00AF6601" w:rsidP="00F65B4E">
      <w:p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 xml:space="preserve">3. </w:t>
      </w:r>
      <w:r w:rsidR="004211CC" w:rsidRPr="00F65B4E">
        <w:rPr>
          <w:rFonts w:ascii="Arial" w:hAnsi="Arial" w:cs="Arial"/>
          <w:color w:val="000000" w:themeColor="text1"/>
          <w:lang w:val="en-GB"/>
        </w:rPr>
        <w:t>Investment Property (GRAP 16)</w:t>
      </w:r>
    </w:p>
    <w:p w14:paraId="6416A1FB" w14:textId="77777777" w:rsidR="005D7D94" w:rsidRPr="00F65B4E" w:rsidRDefault="004211CC" w:rsidP="00F65B4E">
      <w:pPr>
        <w:pStyle w:val="ListParagraph"/>
        <w:numPr>
          <w:ilvl w:val="0"/>
          <w:numId w:val="3"/>
        </w:num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Investment Assets (resources held for capital or operational gain)</w:t>
      </w:r>
      <w:r w:rsidR="005D7D94" w:rsidRPr="00F65B4E">
        <w:rPr>
          <w:rFonts w:ascii="Arial" w:hAnsi="Arial" w:cs="Arial"/>
          <w:color w:val="000000" w:themeColor="text1"/>
          <w:lang w:val="en-GB"/>
        </w:rPr>
        <w:t xml:space="preserve"> comprise of land or buildings (or parts of buildings) or both, held by the municipality as owner, or as lessee under a finance lease, to earn rental revenues or for capital appreciation or both. Investment property does not include property used in the production or supply of service or for administration. It also does not include property that will be sold in the normal course of business. Typical investment properties include:</w:t>
      </w:r>
    </w:p>
    <w:p w14:paraId="5350F479" w14:textId="77777777" w:rsidR="005D7D94" w:rsidRPr="00F65B4E" w:rsidRDefault="005D7D94" w:rsidP="00B1137B">
      <w:pPr>
        <w:pStyle w:val="ListParagraph"/>
        <w:numPr>
          <w:ilvl w:val="0"/>
          <w:numId w:val="62"/>
        </w:num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lastRenderedPageBreak/>
        <w:t>Office parks (which have been developed by the municipality itself or jointly between the municipality and one or more other parties);</w:t>
      </w:r>
    </w:p>
    <w:p w14:paraId="63BF9B13" w14:textId="77777777" w:rsidR="005D7D94" w:rsidRPr="00F65B4E" w:rsidRDefault="005D7D94" w:rsidP="00B1137B">
      <w:pPr>
        <w:pStyle w:val="ListParagraph"/>
        <w:numPr>
          <w:ilvl w:val="0"/>
          <w:numId w:val="62"/>
        </w:num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Shopping centres (developed along similar lines);</w:t>
      </w:r>
    </w:p>
    <w:p w14:paraId="48AD0EEE" w14:textId="77777777" w:rsidR="005D7D94" w:rsidRPr="00F65B4E" w:rsidRDefault="005D7D94" w:rsidP="00B1137B">
      <w:pPr>
        <w:pStyle w:val="ListParagraph"/>
        <w:numPr>
          <w:ilvl w:val="0"/>
          <w:numId w:val="62"/>
        </w:num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Housing developments (developments financed and managed by the municipality itself, with the sole purpose of selling or letting such houses for profit).</w:t>
      </w:r>
    </w:p>
    <w:p w14:paraId="322290EF" w14:textId="77777777" w:rsidR="005D7D94" w:rsidRPr="00F65B4E" w:rsidRDefault="005D7D94" w:rsidP="00F65B4E">
      <w:pPr>
        <w:autoSpaceDE w:val="0"/>
        <w:autoSpaceDN w:val="0"/>
        <w:adjustRightInd w:val="0"/>
        <w:spacing w:after="0"/>
        <w:jc w:val="both"/>
        <w:rPr>
          <w:rFonts w:ascii="Arial" w:hAnsi="Arial" w:cs="Arial"/>
          <w:color w:val="000000" w:themeColor="text1"/>
          <w:lang w:val="en-GB"/>
        </w:rPr>
      </w:pPr>
    </w:p>
    <w:p w14:paraId="731EFDCF" w14:textId="77777777" w:rsidR="00853C01" w:rsidRPr="00F65B4E" w:rsidRDefault="00AF6601" w:rsidP="00F65B4E">
      <w:p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4</w:t>
      </w:r>
      <w:r w:rsidR="004211CC" w:rsidRPr="00F65B4E">
        <w:rPr>
          <w:rFonts w:ascii="Arial" w:hAnsi="Arial" w:cs="Arial"/>
          <w:color w:val="000000" w:themeColor="text1"/>
          <w:lang w:val="en-GB"/>
        </w:rPr>
        <w:t xml:space="preserve">. </w:t>
      </w:r>
      <w:r w:rsidR="00853C01" w:rsidRPr="00F65B4E">
        <w:rPr>
          <w:rFonts w:ascii="Arial" w:hAnsi="Arial" w:cs="Arial"/>
          <w:color w:val="000000" w:themeColor="text1"/>
          <w:lang w:val="en-GB"/>
        </w:rPr>
        <w:t xml:space="preserve">Intangible Assets (GRAP </w:t>
      </w:r>
      <w:r w:rsidR="002D2E2F" w:rsidRPr="00F65B4E">
        <w:rPr>
          <w:rFonts w:ascii="Arial" w:hAnsi="Arial" w:cs="Arial"/>
          <w:color w:val="000000" w:themeColor="text1"/>
          <w:lang w:val="en-GB"/>
        </w:rPr>
        <w:t>31</w:t>
      </w:r>
      <w:r w:rsidR="00853C01" w:rsidRPr="00F65B4E">
        <w:rPr>
          <w:rFonts w:ascii="Arial" w:hAnsi="Arial" w:cs="Arial"/>
          <w:color w:val="000000" w:themeColor="text1"/>
          <w:lang w:val="en-GB"/>
        </w:rPr>
        <w:t>)</w:t>
      </w:r>
    </w:p>
    <w:p w14:paraId="06FBD800" w14:textId="77777777" w:rsidR="00AF6601" w:rsidRPr="00F65B4E" w:rsidRDefault="00853C01" w:rsidP="00B1137B">
      <w:pPr>
        <w:pStyle w:val="ListParagraph"/>
        <w:numPr>
          <w:ilvl w:val="0"/>
          <w:numId w:val="22"/>
        </w:num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 xml:space="preserve">Intangible Assets (assets without physical substance held for </w:t>
      </w:r>
      <w:r w:rsidR="005D6B4B" w:rsidRPr="00F65B4E">
        <w:rPr>
          <w:rFonts w:ascii="Arial" w:hAnsi="Arial" w:cs="Arial"/>
          <w:color w:val="000000" w:themeColor="text1"/>
          <w:lang w:val="en-GB"/>
        </w:rPr>
        <w:t>ordinary operational</w:t>
      </w:r>
      <w:r w:rsidRPr="00F65B4E">
        <w:rPr>
          <w:rFonts w:ascii="Arial" w:hAnsi="Arial" w:cs="Arial"/>
          <w:color w:val="000000" w:themeColor="text1"/>
          <w:lang w:val="en-GB"/>
        </w:rPr>
        <w:t xml:space="preserve"> resources)</w:t>
      </w:r>
      <w:r w:rsidR="00AF6601" w:rsidRPr="00F65B4E">
        <w:rPr>
          <w:rFonts w:ascii="Arial" w:hAnsi="Arial" w:cs="Arial"/>
          <w:color w:val="000000" w:themeColor="text1"/>
          <w:lang w:val="en-GB"/>
        </w:rPr>
        <w:t xml:space="preserve"> can be purchased, or can be internally developed, by the municipality and includes computer systems and software, website development cost (if it can be demonstrated that </w:t>
      </w:r>
      <w:r w:rsidR="00AF6601" w:rsidRPr="00F65B4E">
        <w:rPr>
          <w:rFonts w:ascii="Arial" w:hAnsi="Arial" w:cs="Arial"/>
          <w:color w:val="000000" w:themeColor="text1"/>
          <w:lang w:eastAsia="en-GB"/>
        </w:rPr>
        <w:t>the website will generate probable future economic benefits or service potential)</w:t>
      </w:r>
      <w:r w:rsidR="00AF6601" w:rsidRPr="00F65B4E">
        <w:rPr>
          <w:rFonts w:ascii="Arial" w:hAnsi="Arial" w:cs="Arial"/>
          <w:color w:val="000000" w:themeColor="text1"/>
          <w:lang w:val="en-GB"/>
        </w:rPr>
        <w:t>, servitudes and mining rights.</w:t>
      </w:r>
    </w:p>
    <w:p w14:paraId="069A3DC3" w14:textId="77777777" w:rsidR="00B1527D" w:rsidRPr="00F65B4E" w:rsidRDefault="00B1527D" w:rsidP="00F65B4E">
      <w:pPr>
        <w:pStyle w:val="ListParagraph"/>
        <w:autoSpaceDE w:val="0"/>
        <w:autoSpaceDN w:val="0"/>
        <w:adjustRightInd w:val="0"/>
        <w:spacing w:after="0"/>
        <w:jc w:val="both"/>
        <w:rPr>
          <w:rFonts w:ascii="Arial" w:hAnsi="Arial" w:cs="Arial"/>
          <w:b/>
          <w:bCs/>
          <w:i/>
          <w:iCs/>
          <w:color w:val="000000" w:themeColor="text1"/>
          <w:lang w:val="en-ZA" w:eastAsia="en-ZA"/>
        </w:rPr>
      </w:pPr>
    </w:p>
    <w:p w14:paraId="6640196F" w14:textId="77777777" w:rsidR="00853C01" w:rsidRPr="00F65B4E" w:rsidRDefault="00AF6601" w:rsidP="00F65B4E">
      <w:p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5</w:t>
      </w:r>
      <w:r w:rsidR="00853C01" w:rsidRPr="00F65B4E">
        <w:rPr>
          <w:rFonts w:ascii="Arial" w:hAnsi="Arial" w:cs="Arial"/>
          <w:color w:val="000000" w:themeColor="text1"/>
          <w:lang w:val="en-GB"/>
        </w:rPr>
        <w:t xml:space="preserve">. Biological Assets (GRAP </w:t>
      </w:r>
      <w:r w:rsidR="002D2E2F" w:rsidRPr="00F65B4E">
        <w:rPr>
          <w:rFonts w:ascii="Arial" w:hAnsi="Arial" w:cs="Arial"/>
          <w:color w:val="000000" w:themeColor="text1"/>
          <w:lang w:val="en-GB"/>
        </w:rPr>
        <w:t>27</w:t>
      </w:r>
      <w:r w:rsidR="00853C01" w:rsidRPr="00F65B4E">
        <w:rPr>
          <w:rFonts w:ascii="Arial" w:hAnsi="Arial" w:cs="Arial"/>
          <w:color w:val="000000" w:themeColor="text1"/>
          <w:lang w:val="en-GB"/>
        </w:rPr>
        <w:t>)</w:t>
      </w:r>
    </w:p>
    <w:p w14:paraId="441CAEFC" w14:textId="77777777" w:rsidR="005D7D94" w:rsidRPr="00F65B4E" w:rsidRDefault="00853C01" w:rsidP="00F65B4E">
      <w:pPr>
        <w:pStyle w:val="ListParagraph"/>
        <w:numPr>
          <w:ilvl w:val="0"/>
          <w:numId w:val="3"/>
        </w:num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Biological Assets (livestock and plants held)</w:t>
      </w:r>
      <w:r w:rsidR="005D7D94" w:rsidRPr="00F65B4E">
        <w:rPr>
          <w:rFonts w:ascii="Arial" w:hAnsi="Arial" w:cs="Arial"/>
          <w:color w:val="000000" w:themeColor="text1"/>
          <w:lang w:val="en-GB"/>
        </w:rPr>
        <w:t xml:space="preserve"> are living plants and animals such as trees in a plantation or orchard, cultivated plants, sheep and cattle. Future economic benefits must flow to the municipality from its ownership or control of the asset.</w:t>
      </w:r>
    </w:p>
    <w:p w14:paraId="1B71D676" w14:textId="77777777" w:rsidR="005D7D94" w:rsidRPr="00F65B4E" w:rsidRDefault="005D7D94" w:rsidP="00F65B4E">
      <w:pPr>
        <w:autoSpaceDE w:val="0"/>
        <w:autoSpaceDN w:val="0"/>
        <w:adjustRightInd w:val="0"/>
        <w:spacing w:after="0"/>
        <w:ind w:left="360"/>
        <w:jc w:val="both"/>
        <w:rPr>
          <w:rFonts w:ascii="Arial" w:hAnsi="Arial" w:cs="Arial"/>
          <w:color w:val="000000" w:themeColor="text1"/>
          <w:lang w:val="en-GB"/>
        </w:rPr>
      </w:pPr>
    </w:p>
    <w:p w14:paraId="793D2955" w14:textId="77777777" w:rsidR="00853C01" w:rsidRPr="00F65B4E" w:rsidRDefault="00853C01" w:rsidP="00F65B4E">
      <w:p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 xml:space="preserve">When accounting for Current Assets (that is of capital nature), the municipality </w:t>
      </w:r>
      <w:r w:rsidR="005D6B4B" w:rsidRPr="00F65B4E">
        <w:rPr>
          <w:rFonts w:ascii="Arial" w:hAnsi="Arial" w:cs="Arial"/>
          <w:color w:val="000000" w:themeColor="text1"/>
          <w:lang w:val="en-GB"/>
        </w:rPr>
        <w:t>should follow</w:t>
      </w:r>
      <w:r w:rsidRPr="00F65B4E">
        <w:rPr>
          <w:rFonts w:ascii="Arial" w:hAnsi="Arial" w:cs="Arial"/>
          <w:color w:val="000000" w:themeColor="text1"/>
          <w:lang w:val="en-GB"/>
        </w:rPr>
        <w:t xml:space="preserve"> the various standards of GRAP relating to these assets. Current Assets (with </w:t>
      </w:r>
      <w:r w:rsidR="005D6B4B" w:rsidRPr="00F65B4E">
        <w:rPr>
          <w:rFonts w:ascii="Arial" w:hAnsi="Arial" w:cs="Arial"/>
          <w:color w:val="000000" w:themeColor="text1"/>
          <w:lang w:val="en-GB"/>
        </w:rPr>
        <w:t>a capital</w:t>
      </w:r>
      <w:r w:rsidRPr="00F65B4E">
        <w:rPr>
          <w:rFonts w:ascii="Arial" w:hAnsi="Arial" w:cs="Arial"/>
          <w:color w:val="000000" w:themeColor="text1"/>
          <w:lang w:val="en-GB"/>
        </w:rPr>
        <w:t xml:space="preserve"> nature) are classified into the following categories for financial reporting purposes:</w:t>
      </w:r>
    </w:p>
    <w:p w14:paraId="3A67921F" w14:textId="77777777" w:rsidR="00B1527D" w:rsidRPr="00F65B4E" w:rsidRDefault="00B1527D" w:rsidP="00F65B4E">
      <w:pPr>
        <w:autoSpaceDE w:val="0"/>
        <w:autoSpaceDN w:val="0"/>
        <w:adjustRightInd w:val="0"/>
        <w:spacing w:after="0"/>
        <w:jc w:val="both"/>
        <w:rPr>
          <w:rFonts w:ascii="Arial" w:hAnsi="Arial" w:cs="Arial"/>
          <w:color w:val="000000" w:themeColor="text1"/>
          <w:lang w:val="en-GB"/>
        </w:rPr>
      </w:pPr>
    </w:p>
    <w:p w14:paraId="325D8D00" w14:textId="77777777" w:rsidR="00853C01" w:rsidRPr="00F65B4E" w:rsidRDefault="005D7D94" w:rsidP="00F65B4E">
      <w:p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6</w:t>
      </w:r>
      <w:r w:rsidR="00853C01" w:rsidRPr="00F65B4E">
        <w:rPr>
          <w:rFonts w:ascii="Arial" w:hAnsi="Arial" w:cs="Arial"/>
          <w:color w:val="000000" w:themeColor="text1"/>
          <w:lang w:val="en-GB"/>
        </w:rPr>
        <w:t>. Assets classified as Held-for-Sale (GRAP 100)</w:t>
      </w:r>
    </w:p>
    <w:p w14:paraId="49F6F564" w14:textId="77777777" w:rsidR="005D7D94" w:rsidRPr="00F65B4E" w:rsidRDefault="005D7D94" w:rsidP="00B1137B">
      <w:pPr>
        <w:pStyle w:val="ListParagraph"/>
        <w:numPr>
          <w:ilvl w:val="0"/>
          <w:numId w:val="22"/>
        </w:num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A non-current asset shall be classified as Assets Held-for-Sale (assets identified to be sold in the next 12 months and reclassified as Inventory) if its carrying amount will be recovered principally through a sale transaction rather than through continuing use. For this to be the case, the asset must be available for immediate sale in its present condition subject only to terms that are usual and customary for sales of such assets and its sale must be highly probable.</w:t>
      </w:r>
    </w:p>
    <w:p w14:paraId="2230E69B" w14:textId="77777777" w:rsidR="005D7D94" w:rsidRPr="00F65B4E" w:rsidRDefault="005D7D94" w:rsidP="00F65B4E">
      <w:pPr>
        <w:autoSpaceDE w:val="0"/>
        <w:autoSpaceDN w:val="0"/>
        <w:adjustRightInd w:val="0"/>
        <w:spacing w:after="0"/>
        <w:ind w:left="360"/>
        <w:jc w:val="both"/>
        <w:rPr>
          <w:rFonts w:ascii="Arial" w:hAnsi="Arial" w:cs="Arial"/>
          <w:color w:val="000000" w:themeColor="text1"/>
          <w:lang w:val="en-GB"/>
        </w:rPr>
      </w:pPr>
    </w:p>
    <w:p w14:paraId="490B83A7" w14:textId="77777777" w:rsidR="005D7D94" w:rsidRPr="00F65B4E" w:rsidRDefault="005D7D94" w:rsidP="00F65B4E">
      <w:pPr>
        <w:autoSpaceDE w:val="0"/>
        <w:autoSpaceDN w:val="0"/>
        <w:adjustRightInd w:val="0"/>
        <w:spacing w:after="0"/>
        <w:ind w:left="720"/>
        <w:jc w:val="both"/>
        <w:rPr>
          <w:rFonts w:ascii="Arial" w:hAnsi="Arial" w:cs="Arial"/>
          <w:color w:val="000000" w:themeColor="text1"/>
          <w:lang w:val="en-GB"/>
        </w:rPr>
      </w:pPr>
      <w:r w:rsidRPr="00F65B4E">
        <w:rPr>
          <w:rFonts w:ascii="Arial" w:hAnsi="Arial" w:cs="Arial"/>
          <w:color w:val="000000" w:themeColor="text1"/>
          <w:lang w:val="en-GB"/>
        </w:rPr>
        <w:t>For the sale to be highly probable, management must be committed to a plan to sell the asset, and an active programme to locate a buyer and complete the plan must have been initiated. Further, the asset must be actively marketed for sale at a price that is reasonable in relation to its current fair value. In addition, the sale should be expected to qualify for recognition as a completed sale within one year from the date of classification and actions required to complete the plan should indicate that it is unlikely that significant changes to the plan will be made or that the plan will be withdrawn.</w:t>
      </w:r>
    </w:p>
    <w:p w14:paraId="59C6721C" w14:textId="77777777" w:rsidR="00B1527D" w:rsidRPr="00F65B4E" w:rsidRDefault="00B1527D" w:rsidP="00F65B4E">
      <w:pPr>
        <w:autoSpaceDE w:val="0"/>
        <w:autoSpaceDN w:val="0"/>
        <w:adjustRightInd w:val="0"/>
        <w:spacing w:after="0"/>
        <w:ind w:left="720"/>
        <w:jc w:val="both"/>
        <w:rPr>
          <w:rFonts w:ascii="Arial" w:hAnsi="Arial" w:cs="Arial"/>
          <w:color w:val="000000" w:themeColor="text1"/>
          <w:lang w:val="en-GB"/>
        </w:rPr>
      </w:pPr>
    </w:p>
    <w:p w14:paraId="2D149136" w14:textId="77777777" w:rsidR="00853C01" w:rsidRPr="00F65B4E" w:rsidRDefault="005D7D94" w:rsidP="00F65B4E">
      <w:p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7</w:t>
      </w:r>
      <w:r w:rsidR="00853C01" w:rsidRPr="00F65B4E">
        <w:rPr>
          <w:rFonts w:ascii="Arial" w:hAnsi="Arial" w:cs="Arial"/>
          <w:color w:val="000000" w:themeColor="text1"/>
          <w:lang w:val="en-GB"/>
        </w:rPr>
        <w:t>. Land Inventories (GRAP 12)</w:t>
      </w:r>
    </w:p>
    <w:p w14:paraId="091393D2" w14:textId="77777777" w:rsidR="005D7D94" w:rsidRPr="00F65B4E" w:rsidRDefault="00853C01" w:rsidP="00F65B4E">
      <w:pPr>
        <w:pStyle w:val="ListParagraph"/>
        <w:numPr>
          <w:ilvl w:val="0"/>
          <w:numId w:val="3"/>
        </w:numPr>
        <w:autoSpaceDE w:val="0"/>
        <w:autoSpaceDN w:val="0"/>
        <w:adjustRightInd w:val="0"/>
        <w:spacing w:after="0"/>
        <w:jc w:val="both"/>
        <w:rPr>
          <w:rFonts w:ascii="Arial" w:hAnsi="Arial" w:cs="Arial"/>
          <w:color w:val="000000" w:themeColor="text1"/>
          <w:lang w:val="en-GB"/>
        </w:rPr>
      </w:pPr>
      <w:r w:rsidRPr="00F65B4E">
        <w:rPr>
          <w:rFonts w:ascii="Arial" w:hAnsi="Arial" w:cs="Arial"/>
          <w:color w:val="000000" w:themeColor="text1"/>
          <w:lang w:val="en-GB"/>
        </w:rPr>
        <w:t xml:space="preserve">Land Inventories </w:t>
      </w:r>
      <w:r w:rsidR="005D7D94" w:rsidRPr="00F65B4E">
        <w:rPr>
          <w:rFonts w:ascii="Arial" w:hAnsi="Arial" w:cs="Arial"/>
          <w:color w:val="000000" w:themeColor="text1"/>
          <w:lang w:val="en-GB"/>
        </w:rPr>
        <w:t xml:space="preserve">comprise any land or buildings owned or acquired by the municipality with the intention of selling such property in the ordinary course of business, or any land </w:t>
      </w:r>
      <w:r w:rsidR="005D7D94" w:rsidRPr="00F65B4E">
        <w:rPr>
          <w:rFonts w:ascii="Arial" w:hAnsi="Arial" w:cs="Arial"/>
          <w:color w:val="000000" w:themeColor="text1"/>
          <w:lang w:val="en-GB"/>
        </w:rPr>
        <w:lastRenderedPageBreak/>
        <w:t>or buildings owned or acquired by the municipality with the intention of developing such property for the purpose of selling or distributing it in the ordinary course of business.</w:t>
      </w:r>
    </w:p>
    <w:p w14:paraId="4F1A928A" w14:textId="77777777" w:rsidR="005D7D94" w:rsidRPr="00F65B4E" w:rsidRDefault="005D7D94" w:rsidP="00F65B4E">
      <w:pPr>
        <w:pStyle w:val="ListParagraph"/>
        <w:autoSpaceDE w:val="0"/>
        <w:autoSpaceDN w:val="0"/>
        <w:adjustRightInd w:val="0"/>
        <w:spacing w:after="0"/>
        <w:jc w:val="both"/>
        <w:rPr>
          <w:rFonts w:ascii="Arial" w:hAnsi="Arial" w:cs="Arial"/>
          <w:color w:val="000000" w:themeColor="text1"/>
          <w:lang w:val="en-GB"/>
        </w:rPr>
      </w:pPr>
    </w:p>
    <w:p w14:paraId="49749B43"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19753F18" w14:textId="77777777" w:rsidR="001B1209" w:rsidRPr="00794A54" w:rsidRDefault="00853C01" w:rsidP="00F65B4E">
      <w:pPr>
        <w:autoSpaceDE w:val="0"/>
        <w:autoSpaceDN w:val="0"/>
        <w:adjustRightInd w:val="0"/>
        <w:spacing w:after="0"/>
        <w:jc w:val="both"/>
        <w:rPr>
          <w:rFonts w:ascii="Arial" w:hAnsi="Arial" w:cs="Arial"/>
          <w:lang w:val="en-GB"/>
        </w:rPr>
      </w:pPr>
      <w:r w:rsidRPr="00DA3D00">
        <w:rPr>
          <w:rFonts w:ascii="Arial" w:hAnsi="Arial" w:cs="Arial"/>
          <w:lang w:val="en-GB"/>
        </w:rPr>
        <w:t xml:space="preserve">The asset classification specified by GRAP shall be adhered to as a minimum </w:t>
      </w:r>
      <w:r w:rsidR="005D6B4B" w:rsidRPr="00DA3D00">
        <w:rPr>
          <w:rFonts w:ascii="Arial" w:hAnsi="Arial" w:cs="Arial"/>
          <w:lang w:val="en-GB"/>
        </w:rPr>
        <w:t>standard</w:t>
      </w:r>
      <w:r w:rsidR="001B1209">
        <w:rPr>
          <w:rFonts w:ascii="Arial" w:hAnsi="Arial" w:cs="Arial"/>
          <w:lang w:val="en-GB"/>
        </w:rPr>
        <w:t>.</w:t>
      </w:r>
      <w:r w:rsidR="00891C32" w:rsidRPr="00891C32">
        <w:rPr>
          <w:rFonts w:ascii="Arial" w:hAnsi="Arial" w:cs="Arial"/>
          <w:color w:val="FF0000"/>
          <w:lang w:val="en-GB"/>
        </w:rPr>
        <w:t xml:space="preserve">  </w:t>
      </w:r>
      <w:bookmarkStart w:id="15" w:name="_Toc341188255"/>
      <w:bookmarkStart w:id="16" w:name="_Ref356295460"/>
      <w:r w:rsidR="00370928" w:rsidRPr="00794A54">
        <w:rPr>
          <w:rFonts w:ascii="Arial" w:hAnsi="Arial" w:cs="Arial"/>
          <w:lang w:val="en-GB"/>
        </w:rPr>
        <w:t>The following extended asset classification, with prescribed categories and sub-categories, shall be adopted:</w:t>
      </w:r>
    </w:p>
    <w:p w14:paraId="420248D2" w14:textId="77777777" w:rsidR="00370928" w:rsidRDefault="00370928" w:rsidP="00F65B4E">
      <w:pPr>
        <w:autoSpaceDE w:val="0"/>
        <w:autoSpaceDN w:val="0"/>
        <w:adjustRightInd w:val="0"/>
        <w:spacing w:after="0"/>
        <w:jc w:val="both"/>
        <w:rPr>
          <w:rFonts w:ascii="Arial" w:hAnsi="Arial" w:cs="Arial"/>
          <w:lang w:val="en-ZA" w:eastAsia="en-ZA"/>
        </w:rPr>
      </w:pPr>
    </w:p>
    <w:tbl>
      <w:tblPr>
        <w:tblStyle w:val="TableGrid"/>
        <w:tblW w:w="0" w:type="auto"/>
        <w:tblLook w:val="04A0" w:firstRow="1" w:lastRow="0" w:firstColumn="1" w:lastColumn="0" w:noHBand="0" w:noVBand="1"/>
      </w:tblPr>
      <w:tblGrid>
        <w:gridCol w:w="3114"/>
        <w:gridCol w:w="3119"/>
        <w:gridCol w:w="3117"/>
      </w:tblGrid>
      <w:tr w:rsidR="001B1209" w14:paraId="6F3C8C95" w14:textId="77777777" w:rsidTr="001B1209">
        <w:tc>
          <w:tcPr>
            <w:tcW w:w="3192" w:type="dxa"/>
          </w:tcPr>
          <w:p w14:paraId="6CB0769B" w14:textId="77777777" w:rsidR="001B1209" w:rsidRPr="001B1209" w:rsidRDefault="001B1209"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b/>
                <w:bCs/>
                <w:color w:val="000000"/>
                <w:lang w:val="en-ZA" w:eastAsia="en-GB"/>
              </w:rPr>
              <w:t xml:space="preserve">Accounting Group </w:t>
            </w:r>
          </w:p>
        </w:tc>
        <w:tc>
          <w:tcPr>
            <w:tcW w:w="3192" w:type="dxa"/>
          </w:tcPr>
          <w:p w14:paraId="48C2FBBD" w14:textId="77777777" w:rsidR="001B1209" w:rsidRPr="001B1209" w:rsidRDefault="001B1209"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b/>
                <w:bCs/>
                <w:color w:val="000000"/>
                <w:lang w:val="en-ZA" w:eastAsia="en-GB"/>
              </w:rPr>
              <w:t xml:space="preserve">Asset Category </w:t>
            </w:r>
          </w:p>
        </w:tc>
        <w:tc>
          <w:tcPr>
            <w:tcW w:w="3192" w:type="dxa"/>
          </w:tcPr>
          <w:p w14:paraId="7B405CFF" w14:textId="77777777" w:rsidR="001B1209" w:rsidRPr="001B1209" w:rsidRDefault="001B1209"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b/>
                <w:bCs/>
                <w:color w:val="000000"/>
                <w:lang w:val="en-ZA" w:eastAsia="en-GB"/>
              </w:rPr>
              <w:t xml:space="preserve">Asset Sub-category </w:t>
            </w:r>
          </w:p>
        </w:tc>
      </w:tr>
      <w:tr w:rsidR="00370928" w14:paraId="08FEFA6F" w14:textId="77777777" w:rsidTr="001B1209">
        <w:tc>
          <w:tcPr>
            <w:tcW w:w="3192" w:type="dxa"/>
            <w:vMerge w:val="restart"/>
          </w:tcPr>
          <w:p w14:paraId="00EA2A57" w14:textId="77777777" w:rsidR="00370928" w:rsidRDefault="00370928" w:rsidP="00F65B4E">
            <w:pPr>
              <w:autoSpaceDE w:val="0"/>
              <w:autoSpaceDN w:val="0"/>
              <w:adjustRightInd w:val="0"/>
              <w:spacing w:after="0"/>
              <w:jc w:val="both"/>
              <w:rPr>
                <w:rFonts w:ascii="Arial" w:hAnsi="Arial" w:cs="Arial"/>
                <w:lang w:val="en-ZA" w:eastAsia="en-ZA"/>
              </w:rPr>
            </w:pPr>
            <w:r w:rsidRPr="001B1209">
              <w:rPr>
                <w:rFonts w:ascii="Arial" w:hAnsi="Arial" w:cs="Arial"/>
                <w:color w:val="000000"/>
                <w:lang w:val="en-ZA" w:eastAsia="en-GB"/>
              </w:rPr>
              <w:t>Property, plant and equipment</w:t>
            </w:r>
          </w:p>
        </w:tc>
        <w:tc>
          <w:tcPr>
            <w:tcW w:w="3192" w:type="dxa"/>
            <w:vMerge w:val="restart"/>
          </w:tcPr>
          <w:p w14:paraId="326708F9" w14:textId="77777777" w:rsidR="00370928" w:rsidRDefault="00370928" w:rsidP="00F65B4E">
            <w:pPr>
              <w:autoSpaceDE w:val="0"/>
              <w:autoSpaceDN w:val="0"/>
              <w:adjustRightInd w:val="0"/>
              <w:spacing w:after="0"/>
              <w:jc w:val="both"/>
              <w:rPr>
                <w:rFonts w:ascii="Arial" w:hAnsi="Arial" w:cs="Arial"/>
                <w:lang w:val="en-ZA" w:eastAsia="en-ZA"/>
              </w:rPr>
            </w:pPr>
            <w:r w:rsidRPr="001B1209">
              <w:rPr>
                <w:rFonts w:ascii="Arial" w:hAnsi="Arial" w:cs="Arial"/>
                <w:color w:val="000000"/>
                <w:lang w:val="en-ZA" w:eastAsia="en-GB"/>
              </w:rPr>
              <w:t>Infrastructure</w:t>
            </w:r>
          </w:p>
        </w:tc>
        <w:tc>
          <w:tcPr>
            <w:tcW w:w="3192" w:type="dxa"/>
          </w:tcPr>
          <w:p w14:paraId="35D0093B"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Electricity network </w:t>
            </w:r>
          </w:p>
        </w:tc>
      </w:tr>
      <w:tr w:rsidR="00370928" w14:paraId="3AD660ED" w14:textId="77777777" w:rsidTr="001B1209">
        <w:tc>
          <w:tcPr>
            <w:tcW w:w="3192" w:type="dxa"/>
            <w:vMerge/>
          </w:tcPr>
          <w:p w14:paraId="38DA35F6"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vMerge/>
          </w:tcPr>
          <w:p w14:paraId="2654FCB4"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tcPr>
          <w:p w14:paraId="256F532B" w14:textId="77777777" w:rsidR="00370928" w:rsidRDefault="00370928" w:rsidP="00F65B4E">
            <w:pPr>
              <w:autoSpaceDE w:val="0"/>
              <w:autoSpaceDN w:val="0"/>
              <w:adjustRightInd w:val="0"/>
              <w:spacing w:after="0"/>
              <w:jc w:val="both"/>
              <w:rPr>
                <w:rFonts w:ascii="Arial" w:hAnsi="Arial" w:cs="Arial"/>
                <w:lang w:val="en-ZA" w:eastAsia="en-ZA"/>
              </w:rPr>
            </w:pPr>
            <w:r w:rsidRPr="001B1209">
              <w:rPr>
                <w:rFonts w:ascii="Arial" w:hAnsi="Arial" w:cs="Arial"/>
                <w:color w:val="000000"/>
                <w:lang w:val="en-ZA" w:eastAsia="en-GB"/>
              </w:rPr>
              <w:t>Road and storm-water network</w:t>
            </w:r>
          </w:p>
        </w:tc>
      </w:tr>
      <w:tr w:rsidR="00370928" w14:paraId="7C305EAF" w14:textId="77777777" w:rsidTr="001B1209">
        <w:tc>
          <w:tcPr>
            <w:tcW w:w="3192" w:type="dxa"/>
            <w:vMerge/>
          </w:tcPr>
          <w:p w14:paraId="4D5148CD"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vMerge/>
          </w:tcPr>
          <w:p w14:paraId="4262BF1B"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tcPr>
          <w:p w14:paraId="614A5875"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Water supply network </w:t>
            </w:r>
          </w:p>
        </w:tc>
      </w:tr>
      <w:tr w:rsidR="00370928" w14:paraId="2F9843F2" w14:textId="77777777" w:rsidTr="001B1209">
        <w:tc>
          <w:tcPr>
            <w:tcW w:w="3192" w:type="dxa"/>
            <w:vMerge/>
          </w:tcPr>
          <w:p w14:paraId="66AD6C23"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vMerge/>
          </w:tcPr>
          <w:p w14:paraId="261A71A1"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tcPr>
          <w:p w14:paraId="5F85EB14"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Sanitation network </w:t>
            </w:r>
          </w:p>
        </w:tc>
      </w:tr>
      <w:tr w:rsidR="00370928" w14:paraId="6A54C5E9" w14:textId="77777777" w:rsidTr="001B1209">
        <w:tc>
          <w:tcPr>
            <w:tcW w:w="3192" w:type="dxa"/>
            <w:vMerge/>
          </w:tcPr>
          <w:p w14:paraId="7F73610B"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vMerge w:val="restart"/>
          </w:tcPr>
          <w:p w14:paraId="085EE3CD" w14:textId="77777777" w:rsidR="00370928" w:rsidRDefault="00370928" w:rsidP="00F65B4E">
            <w:pPr>
              <w:autoSpaceDE w:val="0"/>
              <w:autoSpaceDN w:val="0"/>
              <w:adjustRightInd w:val="0"/>
              <w:spacing w:after="0"/>
              <w:jc w:val="both"/>
              <w:rPr>
                <w:rFonts w:ascii="Arial" w:hAnsi="Arial" w:cs="Arial"/>
                <w:lang w:val="en-ZA" w:eastAsia="en-ZA"/>
              </w:rPr>
            </w:pPr>
            <w:r w:rsidRPr="001B1209">
              <w:rPr>
                <w:rFonts w:ascii="Arial" w:hAnsi="Arial" w:cs="Arial"/>
                <w:color w:val="000000"/>
                <w:lang w:val="en-ZA" w:eastAsia="en-GB"/>
              </w:rPr>
              <w:t>Community Assets</w:t>
            </w:r>
          </w:p>
        </w:tc>
        <w:tc>
          <w:tcPr>
            <w:tcW w:w="3192" w:type="dxa"/>
          </w:tcPr>
          <w:p w14:paraId="3B55EC3D" w14:textId="77777777" w:rsidR="00370928" w:rsidRDefault="00370928" w:rsidP="00F65B4E">
            <w:pPr>
              <w:autoSpaceDE w:val="0"/>
              <w:autoSpaceDN w:val="0"/>
              <w:adjustRightInd w:val="0"/>
              <w:spacing w:after="0"/>
              <w:jc w:val="both"/>
              <w:rPr>
                <w:rFonts w:ascii="Arial" w:hAnsi="Arial" w:cs="Arial"/>
                <w:lang w:val="en-ZA" w:eastAsia="en-ZA"/>
              </w:rPr>
            </w:pPr>
            <w:r w:rsidRPr="001B1209">
              <w:rPr>
                <w:rFonts w:ascii="Arial" w:hAnsi="Arial" w:cs="Arial"/>
                <w:color w:val="000000"/>
                <w:lang w:val="en-ZA" w:eastAsia="en-GB"/>
              </w:rPr>
              <w:t>Community facilities</w:t>
            </w:r>
          </w:p>
        </w:tc>
      </w:tr>
      <w:tr w:rsidR="00370928" w14:paraId="643BEC5E" w14:textId="77777777" w:rsidTr="001B1209">
        <w:tc>
          <w:tcPr>
            <w:tcW w:w="3192" w:type="dxa"/>
            <w:vMerge/>
          </w:tcPr>
          <w:p w14:paraId="51396F1C"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vMerge/>
          </w:tcPr>
          <w:p w14:paraId="23685B7E"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tcPr>
          <w:p w14:paraId="758AADD6" w14:textId="77777777" w:rsidR="00370928" w:rsidRDefault="00370928" w:rsidP="00F65B4E">
            <w:pPr>
              <w:autoSpaceDE w:val="0"/>
              <w:autoSpaceDN w:val="0"/>
              <w:adjustRightInd w:val="0"/>
              <w:spacing w:after="0"/>
              <w:jc w:val="both"/>
              <w:rPr>
                <w:rFonts w:ascii="Arial" w:hAnsi="Arial" w:cs="Arial"/>
                <w:lang w:val="en-ZA" w:eastAsia="en-ZA"/>
              </w:rPr>
            </w:pPr>
            <w:r w:rsidRPr="001B1209">
              <w:rPr>
                <w:rFonts w:ascii="Arial" w:hAnsi="Arial" w:cs="Arial"/>
                <w:color w:val="000000"/>
                <w:lang w:val="en-ZA" w:eastAsia="en-GB"/>
              </w:rPr>
              <w:t>Sport and recreation facilities</w:t>
            </w:r>
          </w:p>
        </w:tc>
      </w:tr>
      <w:tr w:rsidR="00370928" w14:paraId="1C8F18C3" w14:textId="77777777" w:rsidTr="001B1209">
        <w:tc>
          <w:tcPr>
            <w:tcW w:w="3192" w:type="dxa"/>
            <w:vMerge/>
          </w:tcPr>
          <w:p w14:paraId="69E7B547"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tcPr>
          <w:p w14:paraId="79224A8B" w14:textId="77777777" w:rsidR="00370928" w:rsidRDefault="00370928" w:rsidP="00F65B4E">
            <w:pPr>
              <w:autoSpaceDE w:val="0"/>
              <w:autoSpaceDN w:val="0"/>
              <w:adjustRightInd w:val="0"/>
              <w:spacing w:after="0"/>
              <w:jc w:val="both"/>
              <w:rPr>
                <w:rFonts w:ascii="Arial" w:hAnsi="Arial" w:cs="Arial"/>
                <w:color w:val="000000"/>
                <w:lang w:val="en-ZA" w:eastAsia="en-GB"/>
              </w:rPr>
            </w:pPr>
            <w:r w:rsidRPr="001B1209">
              <w:rPr>
                <w:rFonts w:ascii="Arial" w:hAnsi="Arial" w:cs="Arial"/>
                <w:color w:val="000000"/>
                <w:lang w:val="en-ZA" w:eastAsia="en-GB"/>
              </w:rPr>
              <w:t>Staff Housing</w:t>
            </w:r>
          </w:p>
        </w:tc>
        <w:tc>
          <w:tcPr>
            <w:tcW w:w="3192" w:type="dxa"/>
          </w:tcPr>
          <w:p w14:paraId="3392A9F6"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All housing buildings </w:t>
            </w:r>
          </w:p>
        </w:tc>
      </w:tr>
      <w:tr w:rsidR="00370928" w14:paraId="6DBCF5FE" w14:textId="77777777" w:rsidTr="001B1209">
        <w:tc>
          <w:tcPr>
            <w:tcW w:w="3192" w:type="dxa"/>
            <w:vMerge/>
          </w:tcPr>
          <w:p w14:paraId="38B5B4E0"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vMerge w:val="restart"/>
          </w:tcPr>
          <w:p w14:paraId="2DE8CC85" w14:textId="77777777" w:rsidR="00370928" w:rsidRPr="001B1209" w:rsidRDefault="00370928" w:rsidP="00F65B4E">
            <w:pPr>
              <w:autoSpaceDE w:val="0"/>
              <w:autoSpaceDN w:val="0"/>
              <w:adjustRightInd w:val="0"/>
              <w:spacing w:after="0"/>
              <w:jc w:val="both"/>
              <w:rPr>
                <w:rFonts w:ascii="Arial" w:hAnsi="Arial" w:cs="Arial"/>
                <w:color w:val="000000"/>
                <w:lang w:val="en-ZA" w:eastAsia="en-GB"/>
              </w:rPr>
            </w:pPr>
            <w:r>
              <w:rPr>
                <w:rFonts w:ascii="Arial" w:hAnsi="Arial" w:cs="Arial"/>
                <w:color w:val="000000"/>
                <w:lang w:val="en-ZA" w:eastAsia="en-GB"/>
              </w:rPr>
              <w:t>Land</w:t>
            </w:r>
          </w:p>
        </w:tc>
        <w:tc>
          <w:tcPr>
            <w:tcW w:w="3192" w:type="dxa"/>
          </w:tcPr>
          <w:p w14:paraId="56FAC74F" w14:textId="77777777" w:rsidR="00370928" w:rsidRDefault="00370928" w:rsidP="00F65B4E">
            <w:pPr>
              <w:autoSpaceDE w:val="0"/>
              <w:autoSpaceDN w:val="0"/>
              <w:adjustRightInd w:val="0"/>
              <w:spacing w:after="0"/>
              <w:jc w:val="both"/>
              <w:rPr>
                <w:rFonts w:ascii="Arial" w:hAnsi="Arial" w:cs="Arial"/>
                <w:lang w:val="en-ZA" w:eastAsia="en-ZA"/>
              </w:rPr>
            </w:pPr>
            <w:r w:rsidRPr="001B1209">
              <w:rPr>
                <w:rFonts w:ascii="Arial" w:hAnsi="Arial" w:cs="Arial"/>
                <w:color w:val="000000"/>
                <w:lang w:val="en-ZA" w:eastAsia="en-GB"/>
              </w:rPr>
              <w:t>Infrastructure land</w:t>
            </w:r>
          </w:p>
        </w:tc>
      </w:tr>
      <w:tr w:rsidR="00370928" w14:paraId="7C93EF0E" w14:textId="77777777" w:rsidTr="001B1209">
        <w:tc>
          <w:tcPr>
            <w:tcW w:w="3192" w:type="dxa"/>
            <w:vMerge/>
          </w:tcPr>
          <w:p w14:paraId="0535F861"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vMerge/>
          </w:tcPr>
          <w:p w14:paraId="02865252" w14:textId="77777777" w:rsidR="00370928" w:rsidRDefault="00370928" w:rsidP="00F65B4E">
            <w:pPr>
              <w:autoSpaceDE w:val="0"/>
              <w:autoSpaceDN w:val="0"/>
              <w:adjustRightInd w:val="0"/>
              <w:spacing w:after="0"/>
              <w:jc w:val="both"/>
              <w:rPr>
                <w:rFonts w:ascii="Arial" w:hAnsi="Arial" w:cs="Arial"/>
                <w:color w:val="000000"/>
                <w:lang w:val="en-ZA" w:eastAsia="en-GB"/>
              </w:rPr>
            </w:pPr>
          </w:p>
        </w:tc>
        <w:tc>
          <w:tcPr>
            <w:tcW w:w="3192" w:type="dxa"/>
          </w:tcPr>
          <w:p w14:paraId="7610C64A"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Community assets’ land </w:t>
            </w:r>
          </w:p>
        </w:tc>
      </w:tr>
      <w:tr w:rsidR="00370928" w14:paraId="670B9150" w14:textId="77777777" w:rsidTr="001B1209">
        <w:tc>
          <w:tcPr>
            <w:tcW w:w="3192" w:type="dxa"/>
            <w:vMerge/>
          </w:tcPr>
          <w:p w14:paraId="5246EBB0"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vMerge/>
          </w:tcPr>
          <w:p w14:paraId="05CCA5AB" w14:textId="77777777" w:rsidR="00370928" w:rsidRDefault="00370928" w:rsidP="00F65B4E">
            <w:pPr>
              <w:autoSpaceDE w:val="0"/>
              <w:autoSpaceDN w:val="0"/>
              <w:adjustRightInd w:val="0"/>
              <w:spacing w:after="0"/>
              <w:jc w:val="both"/>
              <w:rPr>
                <w:rFonts w:ascii="Arial" w:hAnsi="Arial" w:cs="Arial"/>
                <w:color w:val="000000"/>
                <w:lang w:val="en-ZA" w:eastAsia="en-GB"/>
              </w:rPr>
            </w:pPr>
          </w:p>
        </w:tc>
        <w:tc>
          <w:tcPr>
            <w:tcW w:w="3192" w:type="dxa"/>
          </w:tcPr>
          <w:p w14:paraId="16FC45B9"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Heritage assets’ land </w:t>
            </w:r>
          </w:p>
        </w:tc>
      </w:tr>
      <w:tr w:rsidR="00370928" w14:paraId="1E43BE40" w14:textId="77777777" w:rsidTr="001B1209">
        <w:tc>
          <w:tcPr>
            <w:tcW w:w="3192" w:type="dxa"/>
            <w:vMerge/>
          </w:tcPr>
          <w:p w14:paraId="41D2925D"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vMerge/>
          </w:tcPr>
          <w:p w14:paraId="4645CDA1" w14:textId="77777777" w:rsidR="00370928" w:rsidRDefault="00370928" w:rsidP="00F65B4E">
            <w:pPr>
              <w:autoSpaceDE w:val="0"/>
              <w:autoSpaceDN w:val="0"/>
              <w:adjustRightInd w:val="0"/>
              <w:spacing w:after="0"/>
              <w:jc w:val="both"/>
              <w:rPr>
                <w:rFonts w:ascii="Arial" w:hAnsi="Arial" w:cs="Arial"/>
                <w:color w:val="000000"/>
                <w:lang w:val="en-ZA" w:eastAsia="en-GB"/>
              </w:rPr>
            </w:pPr>
          </w:p>
        </w:tc>
        <w:tc>
          <w:tcPr>
            <w:tcW w:w="3192" w:type="dxa"/>
          </w:tcPr>
          <w:p w14:paraId="7EEE7D24"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Other assets’ land </w:t>
            </w:r>
          </w:p>
        </w:tc>
      </w:tr>
      <w:tr w:rsidR="00370928" w14:paraId="4386F6B8" w14:textId="77777777" w:rsidTr="001B1209">
        <w:tc>
          <w:tcPr>
            <w:tcW w:w="3192" w:type="dxa"/>
            <w:vMerge/>
          </w:tcPr>
          <w:p w14:paraId="27E64D95"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vMerge/>
          </w:tcPr>
          <w:p w14:paraId="493B06AC" w14:textId="77777777" w:rsidR="00370928" w:rsidRDefault="00370928" w:rsidP="00F65B4E">
            <w:pPr>
              <w:autoSpaceDE w:val="0"/>
              <w:autoSpaceDN w:val="0"/>
              <w:adjustRightInd w:val="0"/>
              <w:spacing w:after="0"/>
              <w:jc w:val="both"/>
              <w:rPr>
                <w:rFonts w:ascii="Arial" w:hAnsi="Arial" w:cs="Arial"/>
                <w:color w:val="000000"/>
                <w:lang w:val="en-ZA" w:eastAsia="en-GB"/>
              </w:rPr>
            </w:pPr>
          </w:p>
        </w:tc>
        <w:tc>
          <w:tcPr>
            <w:tcW w:w="3192" w:type="dxa"/>
          </w:tcPr>
          <w:p w14:paraId="787BE180"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Housing land </w:t>
            </w:r>
          </w:p>
        </w:tc>
      </w:tr>
      <w:tr w:rsidR="00370928" w14:paraId="0FC4744D" w14:textId="77777777" w:rsidTr="001B1209">
        <w:tc>
          <w:tcPr>
            <w:tcW w:w="3192" w:type="dxa"/>
            <w:vMerge/>
          </w:tcPr>
          <w:p w14:paraId="2BB3B734"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tcPr>
          <w:p w14:paraId="28880EDF"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Operational buildings </w:t>
            </w:r>
          </w:p>
        </w:tc>
        <w:tc>
          <w:tcPr>
            <w:tcW w:w="3192" w:type="dxa"/>
          </w:tcPr>
          <w:p w14:paraId="06AF57B5" w14:textId="77777777" w:rsidR="00370928" w:rsidRDefault="00370928" w:rsidP="00F65B4E">
            <w:pPr>
              <w:autoSpaceDE w:val="0"/>
              <w:autoSpaceDN w:val="0"/>
              <w:adjustRightInd w:val="0"/>
              <w:spacing w:after="0"/>
              <w:jc w:val="both"/>
              <w:rPr>
                <w:rFonts w:ascii="Arial" w:hAnsi="Arial" w:cs="Arial"/>
                <w:lang w:val="en-ZA" w:eastAsia="en-ZA"/>
              </w:rPr>
            </w:pPr>
          </w:p>
        </w:tc>
      </w:tr>
      <w:tr w:rsidR="00370928" w14:paraId="0DD5EE80" w14:textId="77777777" w:rsidTr="001B1209">
        <w:tc>
          <w:tcPr>
            <w:tcW w:w="3192" w:type="dxa"/>
            <w:vMerge/>
          </w:tcPr>
          <w:p w14:paraId="7EAE74A0"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vMerge w:val="restart"/>
          </w:tcPr>
          <w:p w14:paraId="05BD2958" w14:textId="77777777" w:rsidR="00370928" w:rsidRDefault="00370928" w:rsidP="00F65B4E">
            <w:pPr>
              <w:autoSpaceDE w:val="0"/>
              <w:autoSpaceDN w:val="0"/>
              <w:adjustRightInd w:val="0"/>
              <w:spacing w:after="0"/>
              <w:jc w:val="both"/>
              <w:rPr>
                <w:rFonts w:ascii="Arial" w:hAnsi="Arial" w:cs="Arial"/>
                <w:lang w:val="en-ZA" w:eastAsia="en-ZA"/>
              </w:rPr>
            </w:pPr>
            <w:r w:rsidRPr="001B1209">
              <w:rPr>
                <w:rFonts w:ascii="Arial" w:hAnsi="Arial" w:cs="Arial"/>
                <w:color w:val="000000"/>
                <w:lang w:val="en-ZA" w:eastAsia="en-GB"/>
              </w:rPr>
              <w:t>Other assets</w:t>
            </w:r>
          </w:p>
        </w:tc>
        <w:tc>
          <w:tcPr>
            <w:tcW w:w="3192" w:type="dxa"/>
          </w:tcPr>
          <w:p w14:paraId="44E7DB54"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Vehicles </w:t>
            </w:r>
          </w:p>
        </w:tc>
      </w:tr>
      <w:tr w:rsidR="00370928" w14:paraId="534A1AF7" w14:textId="77777777" w:rsidTr="001B1209">
        <w:tc>
          <w:tcPr>
            <w:tcW w:w="3192" w:type="dxa"/>
            <w:vMerge/>
          </w:tcPr>
          <w:p w14:paraId="632B54D4"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vMerge/>
          </w:tcPr>
          <w:p w14:paraId="106228ED" w14:textId="77777777" w:rsidR="00370928" w:rsidRPr="001B1209" w:rsidRDefault="00370928" w:rsidP="00F65B4E">
            <w:pPr>
              <w:autoSpaceDE w:val="0"/>
              <w:autoSpaceDN w:val="0"/>
              <w:adjustRightInd w:val="0"/>
              <w:spacing w:after="0"/>
              <w:jc w:val="both"/>
              <w:rPr>
                <w:rFonts w:ascii="Arial" w:hAnsi="Arial" w:cs="Arial"/>
                <w:color w:val="000000"/>
                <w:lang w:val="en-ZA" w:eastAsia="en-GB"/>
              </w:rPr>
            </w:pPr>
          </w:p>
        </w:tc>
        <w:tc>
          <w:tcPr>
            <w:tcW w:w="3192" w:type="dxa"/>
          </w:tcPr>
          <w:p w14:paraId="20C8D2C2"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Operational plant and equipment </w:t>
            </w:r>
          </w:p>
        </w:tc>
      </w:tr>
      <w:tr w:rsidR="00370928" w14:paraId="13122C25" w14:textId="77777777" w:rsidTr="001B1209">
        <w:tc>
          <w:tcPr>
            <w:tcW w:w="3192" w:type="dxa"/>
            <w:vMerge/>
          </w:tcPr>
          <w:p w14:paraId="5CF9624D"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vMerge/>
          </w:tcPr>
          <w:p w14:paraId="663D0561" w14:textId="77777777" w:rsidR="00370928" w:rsidRPr="001B1209" w:rsidRDefault="00370928" w:rsidP="00F65B4E">
            <w:pPr>
              <w:autoSpaceDE w:val="0"/>
              <w:autoSpaceDN w:val="0"/>
              <w:adjustRightInd w:val="0"/>
              <w:spacing w:after="0"/>
              <w:jc w:val="both"/>
              <w:rPr>
                <w:rFonts w:ascii="Arial" w:hAnsi="Arial" w:cs="Arial"/>
                <w:color w:val="000000"/>
                <w:lang w:val="en-ZA" w:eastAsia="en-GB"/>
              </w:rPr>
            </w:pPr>
          </w:p>
        </w:tc>
        <w:tc>
          <w:tcPr>
            <w:tcW w:w="3192" w:type="dxa"/>
          </w:tcPr>
          <w:p w14:paraId="4E04392C"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Office equipment </w:t>
            </w:r>
          </w:p>
        </w:tc>
      </w:tr>
      <w:tr w:rsidR="00370928" w14:paraId="6240A128" w14:textId="77777777" w:rsidTr="001B1209">
        <w:tc>
          <w:tcPr>
            <w:tcW w:w="3192" w:type="dxa"/>
            <w:vMerge/>
          </w:tcPr>
          <w:p w14:paraId="3B345525"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vMerge/>
          </w:tcPr>
          <w:p w14:paraId="61B32DC7" w14:textId="77777777" w:rsidR="00370928" w:rsidRPr="001B1209" w:rsidRDefault="00370928" w:rsidP="00F65B4E">
            <w:pPr>
              <w:autoSpaceDE w:val="0"/>
              <w:autoSpaceDN w:val="0"/>
              <w:adjustRightInd w:val="0"/>
              <w:spacing w:after="0"/>
              <w:jc w:val="both"/>
              <w:rPr>
                <w:rFonts w:ascii="Arial" w:hAnsi="Arial" w:cs="Arial"/>
                <w:color w:val="000000"/>
                <w:lang w:val="en-ZA" w:eastAsia="en-GB"/>
              </w:rPr>
            </w:pPr>
          </w:p>
        </w:tc>
        <w:tc>
          <w:tcPr>
            <w:tcW w:w="3192" w:type="dxa"/>
          </w:tcPr>
          <w:p w14:paraId="31F0141E"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Furniture and fittings </w:t>
            </w:r>
          </w:p>
        </w:tc>
      </w:tr>
      <w:tr w:rsidR="00370928" w14:paraId="0B55F2C6" w14:textId="77777777" w:rsidTr="001B1209">
        <w:tc>
          <w:tcPr>
            <w:tcW w:w="3192" w:type="dxa"/>
            <w:vMerge/>
          </w:tcPr>
          <w:p w14:paraId="647368B3"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vMerge/>
          </w:tcPr>
          <w:p w14:paraId="3A848DD1" w14:textId="77777777" w:rsidR="00370928" w:rsidRPr="001B1209" w:rsidRDefault="00370928" w:rsidP="00F65B4E">
            <w:pPr>
              <w:autoSpaceDE w:val="0"/>
              <w:autoSpaceDN w:val="0"/>
              <w:adjustRightInd w:val="0"/>
              <w:spacing w:after="0"/>
              <w:jc w:val="both"/>
              <w:rPr>
                <w:rFonts w:ascii="Arial" w:hAnsi="Arial" w:cs="Arial"/>
                <w:color w:val="000000"/>
                <w:lang w:val="en-ZA" w:eastAsia="en-GB"/>
              </w:rPr>
            </w:pPr>
          </w:p>
        </w:tc>
        <w:tc>
          <w:tcPr>
            <w:tcW w:w="3192" w:type="dxa"/>
          </w:tcPr>
          <w:p w14:paraId="0A416F42"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Computer equipment </w:t>
            </w:r>
          </w:p>
        </w:tc>
      </w:tr>
      <w:tr w:rsidR="00370928" w14:paraId="3B0AC55C" w14:textId="77777777" w:rsidTr="001B1209">
        <w:tc>
          <w:tcPr>
            <w:tcW w:w="3192" w:type="dxa"/>
            <w:vMerge w:val="restart"/>
          </w:tcPr>
          <w:p w14:paraId="7B4F4774" w14:textId="77777777" w:rsidR="00370928" w:rsidRDefault="00370928" w:rsidP="00F65B4E">
            <w:pPr>
              <w:autoSpaceDE w:val="0"/>
              <w:autoSpaceDN w:val="0"/>
              <w:adjustRightInd w:val="0"/>
              <w:spacing w:after="0"/>
              <w:jc w:val="both"/>
              <w:rPr>
                <w:rFonts w:ascii="Arial" w:hAnsi="Arial" w:cs="Arial"/>
                <w:lang w:val="en-ZA" w:eastAsia="en-ZA"/>
              </w:rPr>
            </w:pPr>
            <w:r w:rsidRPr="001B1209">
              <w:rPr>
                <w:rFonts w:ascii="Arial" w:hAnsi="Arial" w:cs="Arial"/>
                <w:color w:val="000000"/>
                <w:lang w:val="en-ZA" w:eastAsia="en-GB"/>
              </w:rPr>
              <w:t>Heritage assets</w:t>
            </w:r>
          </w:p>
        </w:tc>
        <w:tc>
          <w:tcPr>
            <w:tcW w:w="3192" w:type="dxa"/>
          </w:tcPr>
          <w:p w14:paraId="2B752FD1" w14:textId="77777777" w:rsidR="00370928" w:rsidRDefault="00370928" w:rsidP="00F65B4E">
            <w:pPr>
              <w:autoSpaceDE w:val="0"/>
              <w:autoSpaceDN w:val="0"/>
              <w:adjustRightInd w:val="0"/>
              <w:spacing w:after="0"/>
              <w:jc w:val="both"/>
              <w:rPr>
                <w:rFonts w:ascii="Arial" w:hAnsi="Arial" w:cs="Arial"/>
                <w:lang w:val="en-ZA" w:eastAsia="en-ZA"/>
              </w:rPr>
            </w:pPr>
            <w:r w:rsidRPr="001B1209">
              <w:rPr>
                <w:rFonts w:ascii="Arial" w:hAnsi="Arial" w:cs="Arial"/>
                <w:color w:val="000000"/>
                <w:lang w:val="en-ZA" w:eastAsia="en-GB"/>
              </w:rPr>
              <w:t>Monuments</w:t>
            </w:r>
          </w:p>
        </w:tc>
        <w:tc>
          <w:tcPr>
            <w:tcW w:w="3192" w:type="dxa"/>
          </w:tcPr>
          <w:p w14:paraId="49B8365F" w14:textId="77777777" w:rsidR="00370928" w:rsidRDefault="00370928" w:rsidP="00F65B4E">
            <w:pPr>
              <w:autoSpaceDE w:val="0"/>
              <w:autoSpaceDN w:val="0"/>
              <w:adjustRightInd w:val="0"/>
              <w:spacing w:after="0"/>
              <w:jc w:val="both"/>
              <w:rPr>
                <w:rFonts w:ascii="Arial" w:hAnsi="Arial" w:cs="Arial"/>
                <w:lang w:val="en-ZA" w:eastAsia="en-ZA"/>
              </w:rPr>
            </w:pPr>
          </w:p>
        </w:tc>
      </w:tr>
      <w:tr w:rsidR="00370928" w14:paraId="2B80BAF0" w14:textId="77777777" w:rsidTr="001B1209">
        <w:tc>
          <w:tcPr>
            <w:tcW w:w="3192" w:type="dxa"/>
            <w:vMerge/>
          </w:tcPr>
          <w:p w14:paraId="27423503"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tcPr>
          <w:p w14:paraId="31F87EB8"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Historic buildings </w:t>
            </w:r>
          </w:p>
        </w:tc>
        <w:tc>
          <w:tcPr>
            <w:tcW w:w="3192" w:type="dxa"/>
          </w:tcPr>
          <w:p w14:paraId="25222F63" w14:textId="77777777" w:rsidR="00370928" w:rsidRDefault="00370928" w:rsidP="00F65B4E">
            <w:pPr>
              <w:autoSpaceDE w:val="0"/>
              <w:autoSpaceDN w:val="0"/>
              <w:adjustRightInd w:val="0"/>
              <w:spacing w:after="0"/>
              <w:jc w:val="both"/>
              <w:rPr>
                <w:rFonts w:ascii="Arial" w:hAnsi="Arial" w:cs="Arial"/>
                <w:lang w:val="en-ZA" w:eastAsia="en-ZA"/>
              </w:rPr>
            </w:pPr>
          </w:p>
        </w:tc>
      </w:tr>
      <w:tr w:rsidR="00370928" w14:paraId="4B9BE522" w14:textId="77777777" w:rsidTr="001B1209">
        <w:tc>
          <w:tcPr>
            <w:tcW w:w="3192" w:type="dxa"/>
            <w:vMerge/>
          </w:tcPr>
          <w:p w14:paraId="04905817"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tcPr>
          <w:p w14:paraId="30902819"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Works of art </w:t>
            </w:r>
          </w:p>
        </w:tc>
        <w:tc>
          <w:tcPr>
            <w:tcW w:w="3192" w:type="dxa"/>
          </w:tcPr>
          <w:p w14:paraId="255F1456" w14:textId="77777777" w:rsidR="00370928" w:rsidRDefault="00370928" w:rsidP="00F65B4E">
            <w:pPr>
              <w:autoSpaceDE w:val="0"/>
              <w:autoSpaceDN w:val="0"/>
              <w:adjustRightInd w:val="0"/>
              <w:spacing w:after="0"/>
              <w:jc w:val="both"/>
              <w:rPr>
                <w:rFonts w:ascii="Arial" w:hAnsi="Arial" w:cs="Arial"/>
                <w:lang w:val="en-ZA" w:eastAsia="en-ZA"/>
              </w:rPr>
            </w:pPr>
          </w:p>
        </w:tc>
      </w:tr>
      <w:tr w:rsidR="00370928" w14:paraId="1BE6D749" w14:textId="77777777" w:rsidTr="001B1209">
        <w:tc>
          <w:tcPr>
            <w:tcW w:w="3192" w:type="dxa"/>
            <w:vMerge/>
          </w:tcPr>
          <w:p w14:paraId="36B2248A"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tcPr>
          <w:p w14:paraId="6B309E24"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Conservation areas </w:t>
            </w:r>
          </w:p>
        </w:tc>
        <w:tc>
          <w:tcPr>
            <w:tcW w:w="3192" w:type="dxa"/>
          </w:tcPr>
          <w:p w14:paraId="432FCD61" w14:textId="77777777" w:rsidR="00370928" w:rsidRDefault="00370928" w:rsidP="00F65B4E">
            <w:pPr>
              <w:autoSpaceDE w:val="0"/>
              <w:autoSpaceDN w:val="0"/>
              <w:adjustRightInd w:val="0"/>
              <w:spacing w:after="0"/>
              <w:jc w:val="both"/>
              <w:rPr>
                <w:rFonts w:ascii="Arial" w:hAnsi="Arial" w:cs="Arial"/>
                <w:lang w:val="en-ZA" w:eastAsia="en-ZA"/>
              </w:rPr>
            </w:pPr>
          </w:p>
        </w:tc>
      </w:tr>
      <w:tr w:rsidR="00370928" w14:paraId="0EA4466B" w14:textId="77777777" w:rsidTr="001B1209">
        <w:tc>
          <w:tcPr>
            <w:tcW w:w="3192" w:type="dxa"/>
            <w:vMerge w:val="restart"/>
          </w:tcPr>
          <w:p w14:paraId="01DDC538"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Investment property </w:t>
            </w:r>
          </w:p>
        </w:tc>
        <w:tc>
          <w:tcPr>
            <w:tcW w:w="3192" w:type="dxa"/>
          </w:tcPr>
          <w:p w14:paraId="33E3A393" w14:textId="77777777" w:rsidR="00370928" w:rsidRPr="001B1209" w:rsidRDefault="00370928" w:rsidP="00F65B4E">
            <w:pPr>
              <w:autoSpaceDE w:val="0"/>
              <w:autoSpaceDN w:val="0"/>
              <w:adjustRightInd w:val="0"/>
              <w:spacing w:after="0"/>
              <w:jc w:val="both"/>
              <w:rPr>
                <w:rFonts w:ascii="Arial" w:hAnsi="Arial" w:cs="Arial"/>
                <w:color w:val="000000"/>
                <w:lang w:val="en-ZA" w:eastAsia="en-GB"/>
              </w:rPr>
            </w:pPr>
            <w:r w:rsidRPr="001B1209">
              <w:rPr>
                <w:rFonts w:ascii="Arial" w:hAnsi="Arial" w:cs="Arial"/>
                <w:color w:val="000000"/>
                <w:lang w:val="en-ZA" w:eastAsia="en-GB"/>
              </w:rPr>
              <w:t>Commercial property (market related rentals charged)</w:t>
            </w:r>
          </w:p>
        </w:tc>
        <w:tc>
          <w:tcPr>
            <w:tcW w:w="3192" w:type="dxa"/>
          </w:tcPr>
          <w:p w14:paraId="3F071B04" w14:textId="77777777" w:rsidR="00370928" w:rsidRDefault="00370928" w:rsidP="00F65B4E">
            <w:pPr>
              <w:autoSpaceDE w:val="0"/>
              <w:autoSpaceDN w:val="0"/>
              <w:adjustRightInd w:val="0"/>
              <w:spacing w:after="0"/>
              <w:jc w:val="both"/>
              <w:rPr>
                <w:rFonts w:ascii="Arial" w:hAnsi="Arial" w:cs="Arial"/>
                <w:lang w:val="en-ZA" w:eastAsia="en-ZA"/>
              </w:rPr>
            </w:pPr>
          </w:p>
        </w:tc>
      </w:tr>
      <w:tr w:rsidR="00370928" w14:paraId="0E88E03A" w14:textId="77777777" w:rsidTr="001B1209">
        <w:tc>
          <w:tcPr>
            <w:tcW w:w="3192" w:type="dxa"/>
            <w:vMerge/>
          </w:tcPr>
          <w:p w14:paraId="4F2E21CE"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p>
        </w:tc>
        <w:tc>
          <w:tcPr>
            <w:tcW w:w="3192" w:type="dxa"/>
          </w:tcPr>
          <w:p w14:paraId="37D3B8BF" w14:textId="77777777" w:rsidR="00370928" w:rsidRPr="001B1209" w:rsidRDefault="00370928" w:rsidP="00F65B4E">
            <w:pPr>
              <w:autoSpaceDE w:val="0"/>
              <w:autoSpaceDN w:val="0"/>
              <w:adjustRightInd w:val="0"/>
              <w:spacing w:after="0"/>
              <w:jc w:val="both"/>
              <w:rPr>
                <w:rFonts w:ascii="Arial" w:hAnsi="Arial" w:cs="Arial"/>
                <w:color w:val="000000"/>
                <w:lang w:val="en-ZA" w:eastAsia="en-GB"/>
              </w:rPr>
            </w:pPr>
            <w:r w:rsidRPr="001B1209">
              <w:rPr>
                <w:rFonts w:ascii="Arial" w:hAnsi="Arial" w:cs="Arial"/>
                <w:color w:val="000000"/>
                <w:lang w:val="en-ZA" w:eastAsia="en-GB"/>
              </w:rPr>
              <w:t>Residential property (market related rentals charged)</w:t>
            </w:r>
          </w:p>
        </w:tc>
        <w:tc>
          <w:tcPr>
            <w:tcW w:w="3192" w:type="dxa"/>
          </w:tcPr>
          <w:p w14:paraId="50635A37" w14:textId="77777777" w:rsidR="00370928" w:rsidRDefault="00370928" w:rsidP="00F65B4E">
            <w:pPr>
              <w:autoSpaceDE w:val="0"/>
              <w:autoSpaceDN w:val="0"/>
              <w:adjustRightInd w:val="0"/>
              <w:spacing w:after="0"/>
              <w:jc w:val="both"/>
              <w:rPr>
                <w:rFonts w:ascii="Arial" w:hAnsi="Arial" w:cs="Arial"/>
                <w:lang w:val="en-ZA" w:eastAsia="en-ZA"/>
              </w:rPr>
            </w:pPr>
          </w:p>
        </w:tc>
      </w:tr>
      <w:tr w:rsidR="00370928" w14:paraId="18501C7A" w14:textId="77777777" w:rsidTr="001B1209">
        <w:tc>
          <w:tcPr>
            <w:tcW w:w="3192" w:type="dxa"/>
            <w:vMerge/>
          </w:tcPr>
          <w:p w14:paraId="340EC84B"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p>
        </w:tc>
        <w:tc>
          <w:tcPr>
            <w:tcW w:w="3192" w:type="dxa"/>
          </w:tcPr>
          <w:p w14:paraId="3626BA11"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Land with undetermined use </w:t>
            </w:r>
          </w:p>
        </w:tc>
        <w:tc>
          <w:tcPr>
            <w:tcW w:w="3192" w:type="dxa"/>
          </w:tcPr>
          <w:p w14:paraId="06BCE955" w14:textId="77777777" w:rsidR="00370928" w:rsidRDefault="00370928" w:rsidP="00F65B4E">
            <w:pPr>
              <w:autoSpaceDE w:val="0"/>
              <w:autoSpaceDN w:val="0"/>
              <w:adjustRightInd w:val="0"/>
              <w:spacing w:after="0"/>
              <w:jc w:val="both"/>
              <w:rPr>
                <w:rFonts w:ascii="Arial" w:hAnsi="Arial" w:cs="Arial"/>
                <w:lang w:val="en-ZA" w:eastAsia="en-ZA"/>
              </w:rPr>
            </w:pPr>
          </w:p>
        </w:tc>
      </w:tr>
      <w:tr w:rsidR="00370928" w14:paraId="08DD470D" w14:textId="77777777" w:rsidTr="001B1209">
        <w:tc>
          <w:tcPr>
            <w:tcW w:w="3192" w:type="dxa"/>
            <w:vMerge w:val="restart"/>
          </w:tcPr>
          <w:p w14:paraId="54612972"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Intangible Assets </w:t>
            </w:r>
          </w:p>
        </w:tc>
        <w:tc>
          <w:tcPr>
            <w:tcW w:w="3192" w:type="dxa"/>
          </w:tcPr>
          <w:p w14:paraId="2E7FCBF0" w14:textId="77777777" w:rsidR="00370928" w:rsidRDefault="00370928" w:rsidP="00F65B4E">
            <w:pPr>
              <w:autoSpaceDE w:val="0"/>
              <w:autoSpaceDN w:val="0"/>
              <w:adjustRightInd w:val="0"/>
              <w:spacing w:after="0"/>
              <w:jc w:val="both"/>
              <w:rPr>
                <w:rFonts w:ascii="Arial" w:hAnsi="Arial" w:cs="Arial"/>
                <w:lang w:val="en-ZA" w:eastAsia="en-ZA"/>
              </w:rPr>
            </w:pPr>
            <w:r w:rsidRPr="001B1209">
              <w:rPr>
                <w:rFonts w:ascii="Arial" w:hAnsi="Arial" w:cs="Arial"/>
                <w:color w:val="000000"/>
                <w:lang w:val="en-ZA" w:eastAsia="en-GB"/>
              </w:rPr>
              <w:t>Servitudes</w:t>
            </w:r>
          </w:p>
        </w:tc>
        <w:tc>
          <w:tcPr>
            <w:tcW w:w="3192" w:type="dxa"/>
          </w:tcPr>
          <w:p w14:paraId="77BF81A3" w14:textId="77777777" w:rsidR="00370928" w:rsidRDefault="00370928" w:rsidP="00F65B4E">
            <w:pPr>
              <w:autoSpaceDE w:val="0"/>
              <w:autoSpaceDN w:val="0"/>
              <w:adjustRightInd w:val="0"/>
              <w:spacing w:after="0"/>
              <w:jc w:val="both"/>
              <w:rPr>
                <w:rFonts w:ascii="Arial" w:hAnsi="Arial" w:cs="Arial"/>
                <w:lang w:val="en-ZA" w:eastAsia="en-ZA"/>
              </w:rPr>
            </w:pPr>
          </w:p>
        </w:tc>
      </w:tr>
      <w:tr w:rsidR="00370928" w14:paraId="4D21E1DB" w14:textId="77777777" w:rsidTr="001B1209">
        <w:tc>
          <w:tcPr>
            <w:tcW w:w="3192" w:type="dxa"/>
            <w:vMerge/>
          </w:tcPr>
          <w:p w14:paraId="2BFB6284"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tcPr>
          <w:p w14:paraId="65FF1C8C"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Statutory licenses </w:t>
            </w:r>
          </w:p>
        </w:tc>
        <w:tc>
          <w:tcPr>
            <w:tcW w:w="3192" w:type="dxa"/>
          </w:tcPr>
          <w:p w14:paraId="06F7025A" w14:textId="77777777" w:rsidR="00370928" w:rsidRDefault="00370928" w:rsidP="00F65B4E">
            <w:pPr>
              <w:autoSpaceDE w:val="0"/>
              <w:autoSpaceDN w:val="0"/>
              <w:adjustRightInd w:val="0"/>
              <w:spacing w:after="0"/>
              <w:jc w:val="both"/>
              <w:rPr>
                <w:rFonts w:ascii="Arial" w:hAnsi="Arial" w:cs="Arial"/>
                <w:lang w:val="en-ZA" w:eastAsia="en-ZA"/>
              </w:rPr>
            </w:pPr>
          </w:p>
        </w:tc>
      </w:tr>
      <w:tr w:rsidR="00370928" w14:paraId="59FECEA9" w14:textId="77777777" w:rsidTr="001B1209">
        <w:tc>
          <w:tcPr>
            <w:tcW w:w="3192" w:type="dxa"/>
            <w:vMerge/>
          </w:tcPr>
          <w:p w14:paraId="27E25A03" w14:textId="77777777" w:rsidR="00370928" w:rsidRDefault="00370928" w:rsidP="00F65B4E">
            <w:pPr>
              <w:autoSpaceDE w:val="0"/>
              <w:autoSpaceDN w:val="0"/>
              <w:adjustRightInd w:val="0"/>
              <w:spacing w:after="0"/>
              <w:jc w:val="both"/>
              <w:rPr>
                <w:rFonts w:ascii="Arial" w:hAnsi="Arial" w:cs="Arial"/>
                <w:lang w:val="en-ZA" w:eastAsia="en-ZA"/>
              </w:rPr>
            </w:pPr>
          </w:p>
        </w:tc>
        <w:tc>
          <w:tcPr>
            <w:tcW w:w="3192" w:type="dxa"/>
          </w:tcPr>
          <w:p w14:paraId="31A3FB8F" w14:textId="77777777" w:rsidR="00370928" w:rsidRPr="001B1209" w:rsidRDefault="00370928" w:rsidP="007E141C">
            <w:pPr>
              <w:autoSpaceDE w:val="0"/>
              <w:autoSpaceDN w:val="0"/>
              <w:adjustRightInd w:val="0"/>
              <w:spacing w:after="0" w:line="240" w:lineRule="auto"/>
              <w:rPr>
                <w:rFonts w:ascii="Arial" w:hAnsi="Arial" w:cs="Arial"/>
                <w:color w:val="000000"/>
                <w:lang w:val="en-ZA" w:eastAsia="en-GB"/>
              </w:rPr>
            </w:pPr>
            <w:r w:rsidRPr="001B1209">
              <w:rPr>
                <w:rFonts w:ascii="Arial" w:hAnsi="Arial" w:cs="Arial"/>
                <w:color w:val="000000"/>
                <w:lang w:val="en-ZA" w:eastAsia="en-GB"/>
              </w:rPr>
              <w:t xml:space="preserve">Software </w:t>
            </w:r>
          </w:p>
        </w:tc>
        <w:tc>
          <w:tcPr>
            <w:tcW w:w="3192" w:type="dxa"/>
          </w:tcPr>
          <w:p w14:paraId="7AF667F3" w14:textId="77777777" w:rsidR="00370928" w:rsidRDefault="00370928" w:rsidP="00F65B4E">
            <w:pPr>
              <w:autoSpaceDE w:val="0"/>
              <w:autoSpaceDN w:val="0"/>
              <w:adjustRightInd w:val="0"/>
              <w:spacing w:after="0"/>
              <w:jc w:val="both"/>
              <w:rPr>
                <w:rFonts w:ascii="Arial" w:hAnsi="Arial" w:cs="Arial"/>
                <w:lang w:val="en-ZA" w:eastAsia="en-ZA"/>
              </w:rPr>
            </w:pPr>
          </w:p>
        </w:tc>
      </w:tr>
    </w:tbl>
    <w:p w14:paraId="1F4B0D20" w14:textId="77777777" w:rsidR="00370928" w:rsidRDefault="00370928" w:rsidP="00F65B4E">
      <w:pPr>
        <w:autoSpaceDE w:val="0"/>
        <w:autoSpaceDN w:val="0"/>
        <w:adjustRightInd w:val="0"/>
        <w:spacing w:after="0"/>
        <w:jc w:val="both"/>
        <w:rPr>
          <w:rFonts w:ascii="Arial" w:hAnsi="Arial" w:cs="Arial"/>
          <w:b/>
          <w:lang w:val="en-ZA" w:eastAsia="en-ZA"/>
        </w:rPr>
      </w:pPr>
    </w:p>
    <w:p w14:paraId="1D435566" w14:textId="77777777" w:rsidR="00D81FAF" w:rsidRPr="00D81FAF" w:rsidRDefault="00D81FAF" w:rsidP="00F65B4E">
      <w:pPr>
        <w:autoSpaceDE w:val="0"/>
        <w:autoSpaceDN w:val="0"/>
        <w:adjustRightInd w:val="0"/>
        <w:spacing w:after="0"/>
        <w:jc w:val="both"/>
        <w:rPr>
          <w:rFonts w:ascii="Arial" w:hAnsi="Arial" w:cs="Arial"/>
          <w:b/>
          <w:lang w:val="en-ZA" w:eastAsia="en-ZA"/>
        </w:rPr>
      </w:pPr>
      <w:r w:rsidRPr="00D81FAF">
        <w:rPr>
          <w:rFonts w:ascii="Arial" w:hAnsi="Arial" w:cs="Arial"/>
          <w:b/>
          <w:lang w:val="en-ZA" w:eastAsia="en-ZA"/>
        </w:rPr>
        <w:lastRenderedPageBreak/>
        <w:t>Responsibilities</w:t>
      </w:r>
    </w:p>
    <w:p w14:paraId="3B2FFC8D" w14:textId="77777777" w:rsidR="00D81FAF" w:rsidRDefault="00D81FAF" w:rsidP="00B1137B">
      <w:pPr>
        <w:pStyle w:val="ListParagraph"/>
        <w:numPr>
          <w:ilvl w:val="0"/>
          <w:numId w:val="22"/>
        </w:numPr>
        <w:autoSpaceDE w:val="0"/>
        <w:autoSpaceDN w:val="0"/>
        <w:adjustRightInd w:val="0"/>
        <w:spacing w:after="55"/>
        <w:jc w:val="both"/>
        <w:rPr>
          <w:rFonts w:ascii="Arial" w:hAnsi="Arial" w:cs="Arial"/>
          <w:color w:val="000000"/>
          <w:lang w:val="en-ZA" w:eastAsia="en-GB"/>
        </w:rPr>
      </w:pPr>
      <w:r w:rsidRPr="00D81FAF">
        <w:rPr>
          <w:rFonts w:ascii="Arial" w:hAnsi="Arial" w:cs="Arial"/>
          <w:color w:val="000000"/>
          <w:lang w:val="en-ZA" w:eastAsia="en-GB"/>
        </w:rPr>
        <w:t xml:space="preserve">The CFO shall ensure that the classification of assets adopted by the municipality complies with the statutory requirements. </w:t>
      </w:r>
    </w:p>
    <w:p w14:paraId="3AF8868A" w14:textId="77777777" w:rsidR="00D81FAF" w:rsidRPr="00D81FAF" w:rsidRDefault="00D81FAF" w:rsidP="00B1137B">
      <w:pPr>
        <w:pStyle w:val="ListParagraph"/>
        <w:numPr>
          <w:ilvl w:val="0"/>
          <w:numId w:val="22"/>
        </w:numPr>
        <w:autoSpaceDE w:val="0"/>
        <w:autoSpaceDN w:val="0"/>
        <w:adjustRightInd w:val="0"/>
        <w:spacing w:after="55"/>
        <w:jc w:val="both"/>
        <w:rPr>
          <w:rFonts w:ascii="Arial" w:hAnsi="Arial" w:cs="Arial"/>
          <w:color w:val="000000"/>
          <w:lang w:val="en-ZA" w:eastAsia="en-GB"/>
        </w:rPr>
      </w:pPr>
      <w:r w:rsidRPr="00D81FAF">
        <w:rPr>
          <w:rFonts w:ascii="Arial" w:hAnsi="Arial" w:cs="Arial"/>
          <w:color w:val="000000"/>
          <w:lang w:val="en-ZA" w:eastAsia="en-GB"/>
        </w:rPr>
        <w:t xml:space="preserve">The CFO shall consult with the Directors responsible for assets to determine an effective and appropriate asset hierarchy for each asset class of </w:t>
      </w:r>
      <w:r w:rsidR="00370928">
        <w:rPr>
          <w:rFonts w:ascii="Arial" w:hAnsi="Arial" w:cs="Arial"/>
          <w:color w:val="000000"/>
          <w:lang w:val="en-ZA" w:eastAsia="en-GB"/>
        </w:rPr>
        <w:t>assets</w:t>
      </w:r>
      <w:r w:rsidRPr="00D81FAF">
        <w:rPr>
          <w:rFonts w:ascii="Arial" w:hAnsi="Arial" w:cs="Arial"/>
          <w:color w:val="000000"/>
          <w:lang w:val="en-ZA" w:eastAsia="en-GB"/>
        </w:rPr>
        <w:t xml:space="preserve">. </w:t>
      </w:r>
    </w:p>
    <w:p w14:paraId="6B4E2363" w14:textId="77777777" w:rsidR="00D81FAF" w:rsidRDefault="00D81FAF" w:rsidP="00B1137B">
      <w:pPr>
        <w:pStyle w:val="ListParagraph"/>
        <w:numPr>
          <w:ilvl w:val="0"/>
          <w:numId w:val="22"/>
        </w:numPr>
        <w:autoSpaceDE w:val="0"/>
        <w:autoSpaceDN w:val="0"/>
        <w:adjustRightInd w:val="0"/>
        <w:spacing w:after="0"/>
        <w:jc w:val="both"/>
        <w:rPr>
          <w:rFonts w:ascii="Arial" w:hAnsi="Arial" w:cs="Arial"/>
          <w:color w:val="000000"/>
          <w:lang w:val="en-ZA" w:eastAsia="en-GB"/>
        </w:rPr>
      </w:pPr>
      <w:r w:rsidRPr="00D81FAF">
        <w:rPr>
          <w:rFonts w:ascii="Arial" w:hAnsi="Arial" w:cs="Arial"/>
          <w:color w:val="000000"/>
          <w:lang w:val="en-ZA" w:eastAsia="en-GB"/>
        </w:rPr>
        <w:t xml:space="preserve">Every Director shall ensure that all assets under their control are classified correctly. </w:t>
      </w:r>
    </w:p>
    <w:p w14:paraId="2FB08334" w14:textId="77777777" w:rsidR="00370928" w:rsidRPr="00D81FAF" w:rsidRDefault="00370928" w:rsidP="00B1137B">
      <w:pPr>
        <w:pStyle w:val="ListParagraph"/>
        <w:numPr>
          <w:ilvl w:val="0"/>
          <w:numId w:val="22"/>
        </w:numPr>
        <w:autoSpaceDE w:val="0"/>
        <w:autoSpaceDN w:val="0"/>
        <w:adjustRightInd w:val="0"/>
        <w:spacing w:after="55"/>
        <w:jc w:val="both"/>
        <w:rPr>
          <w:rFonts w:ascii="Arial" w:hAnsi="Arial" w:cs="Arial"/>
          <w:color w:val="000000"/>
          <w:lang w:val="en-ZA" w:eastAsia="en-GB"/>
        </w:rPr>
      </w:pPr>
      <w:r w:rsidRPr="00DA3D00">
        <w:rPr>
          <w:rFonts w:ascii="Arial" w:hAnsi="Arial" w:cs="Arial"/>
          <w:lang w:val="en-ZA" w:eastAsia="en-ZA"/>
        </w:rPr>
        <w:t>The CFO shall ensure that the classifications adopted by the municipality are adhered to.</w:t>
      </w:r>
    </w:p>
    <w:p w14:paraId="21A62DA5" w14:textId="77777777" w:rsidR="00370928" w:rsidRPr="00D81FAF" w:rsidRDefault="00370928" w:rsidP="00370928">
      <w:pPr>
        <w:pStyle w:val="ListParagraph"/>
        <w:autoSpaceDE w:val="0"/>
        <w:autoSpaceDN w:val="0"/>
        <w:adjustRightInd w:val="0"/>
        <w:spacing w:after="0"/>
        <w:jc w:val="both"/>
        <w:rPr>
          <w:rFonts w:ascii="Arial" w:hAnsi="Arial" w:cs="Arial"/>
          <w:color w:val="000000"/>
          <w:lang w:val="en-ZA" w:eastAsia="en-GB"/>
        </w:rPr>
      </w:pPr>
    </w:p>
    <w:p w14:paraId="7F31DEEA" w14:textId="77777777" w:rsidR="005B1586" w:rsidRPr="00D81FAF" w:rsidRDefault="005B1586" w:rsidP="00F65B4E">
      <w:pPr>
        <w:pStyle w:val="ListParagraph"/>
        <w:autoSpaceDE w:val="0"/>
        <w:autoSpaceDN w:val="0"/>
        <w:adjustRightInd w:val="0"/>
        <w:spacing w:after="0"/>
        <w:jc w:val="both"/>
        <w:rPr>
          <w:rFonts w:ascii="Arial" w:hAnsi="Arial" w:cs="Arial"/>
          <w:lang w:val="en-ZA" w:eastAsia="en-ZA"/>
        </w:rPr>
      </w:pPr>
    </w:p>
    <w:p w14:paraId="3741BE41" w14:textId="77777777" w:rsidR="00853C01" w:rsidRPr="00DA3D00" w:rsidRDefault="00853C01" w:rsidP="00F252FF">
      <w:pPr>
        <w:pStyle w:val="Heading2"/>
        <w:rPr>
          <w:color w:val="000000"/>
        </w:rPr>
      </w:pPr>
      <w:bookmarkStart w:id="17" w:name="_Ref356303025"/>
      <w:r w:rsidRPr="00DA3D00">
        <w:t>IDENTIFICATION OF ASSETS</w:t>
      </w:r>
      <w:bookmarkEnd w:id="15"/>
      <w:bookmarkEnd w:id="16"/>
      <w:bookmarkEnd w:id="17"/>
    </w:p>
    <w:p w14:paraId="702C9834" w14:textId="77777777" w:rsidR="006727D9" w:rsidRDefault="006727D9" w:rsidP="00F65B4E">
      <w:pPr>
        <w:autoSpaceDE w:val="0"/>
        <w:autoSpaceDN w:val="0"/>
        <w:adjustRightInd w:val="0"/>
        <w:spacing w:after="0"/>
        <w:jc w:val="both"/>
        <w:rPr>
          <w:rFonts w:ascii="Arial" w:hAnsi="Arial" w:cs="Arial"/>
          <w:b/>
          <w:color w:val="000000"/>
          <w:lang w:val="en-GB"/>
        </w:rPr>
      </w:pPr>
    </w:p>
    <w:p w14:paraId="79D805DD"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General</w:t>
      </w:r>
    </w:p>
    <w:p w14:paraId="6F65DC9A"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An asset identification system is a means to uniquely identify each asset in </w:t>
      </w:r>
      <w:r w:rsidR="005D6B4B" w:rsidRPr="00DA3D00">
        <w:rPr>
          <w:rFonts w:ascii="Arial" w:hAnsi="Arial" w:cs="Arial"/>
          <w:color w:val="000000"/>
          <w:lang w:val="en-GB"/>
        </w:rPr>
        <w:t>the municipality</w:t>
      </w:r>
      <w:r w:rsidRPr="00DA3D00">
        <w:rPr>
          <w:rFonts w:ascii="Arial" w:hAnsi="Arial" w:cs="Arial"/>
          <w:color w:val="000000"/>
          <w:lang w:val="en-GB"/>
        </w:rPr>
        <w:t xml:space="preserve"> in order to ensure that each asset can be accounted for on an </w:t>
      </w:r>
      <w:r w:rsidR="005D6B4B" w:rsidRPr="00DA3D00">
        <w:rPr>
          <w:rFonts w:ascii="Arial" w:hAnsi="Arial" w:cs="Arial"/>
          <w:color w:val="000000"/>
          <w:lang w:val="en-GB"/>
        </w:rPr>
        <w:t>individual basis</w:t>
      </w:r>
      <w:r w:rsidRPr="00DA3D00">
        <w:rPr>
          <w:rFonts w:ascii="Arial" w:hAnsi="Arial" w:cs="Arial"/>
          <w:color w:val="000000"/>
          <w:lang w:val="en-GB"/>
        </w:rPr>
        <w:t xml:space="preserve">. Movable assets are usually identified using a barcode system by attaching </w:t>
      </w:r>
      <w:r w:rsidR="005D6B4B" w:rsidRPr="00DA3D00">
        <w:rPr>
          <w:rFonts w:ascii="Arial" w:hAnsi="Arial" w:cs="Arial"/>
          <w:color w:val="000000"/>
          <w:lang w:val="en-GB"/>
        </w:rPr>
        <w:t>a barcode</w:t>
      </w:r>
      <w:r w:rsidRPr="00DA3D00">
        <w:rPr>
          <w:rFonts w:ascii="Arial" w:hAnsi="Arial" w:cs="Arial"/>
          <w:color w:val="000000"/>
          <w:lang w:val="en-GB"/>
        </w:rPr>
        <w:t xml:space="preserve"> to each item. Immovable assets are usually identified by means </w:t>
      </w:r>
      <w:r w:rsidR="002E2BC4" w:rsidRPr="00DA3D00">
        <w:rPr>
          <w:rFonts w:ascii="Arial" w:hAnsi="Arial" w:cs="Arial"/>
          <w:color w:val="000000"/>
          <w:lang w:val="en-GB"/>
        </w:rPr>
        <w:t xml:space="preserve">of </w:t>
      </w:r>
      <w:r w:rsidRPr="00DA3D00">
        <w:rPr>
          <w:rFonts w:ascii="Arial" w:hAnsi="Arial" w:cs="Arial"/>
          <w:color w:val="000000"/>
          <w:lang w:val="en-GB"/>
        </w:rPr>
        <w:t xml:space="preserve">an </w:t>
      </w:r>
      <w:r w:rsidR="005D6B4B" w:rsidRPr="00DA3D00">
        <w:rPr>
          <w:rFonts w:ascii="Arial" w:hAnsi="Arial" w:cs="Arial"/>
          <w:color w:val="000000"/>
          <w:lang w:val="en-GB"/>
        </w:rPr>
        <w:t>accurate description</w:t>
      </w:r>
      <w:r w:rsidRPr="00DA3D00">
        <w:rPr>
          <w:rFonts w:ascii="Arial" w:hAnsi="Arial" w:cs="Arial"/>
          <w:color w:val="000000"/>
          <w:lang w:val="en-GB"/>
        </w:rPr>
        <w:t xml:space="preserve"> of their physical location.</w:t>
      </w:r>
    </w:p>
    <w:p w14:paraId="31CD00C0" w14:textId="77777777" w:rsidR="008C68F4" w:rsidRPr="00DA3D00" w:rsidRDefault="008C68F4" w:rsidP="00F65B4E">
      <w:pPr>
        <w:autoSpaceDE w:val="0"/>
        <w:autoSpaceDN w:val="0"/>
        <w:adjustRightInd w:val="0"/>
        <w:spacing w:after="0"/>
        <w:jc w:val="both"/>
        <w:rPr>
          <w:rFonts w:ascii="Arial" w:hAnsi="Arial" w:cs="Arial"/>
          <w:color w:val="000000"/>
          <w:lang w:val="en-GB"/>
        </w:rPr>
      </w:pPr>
    </w:p>
    <w:p w14:paraId="20A28285"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1575E7B5" w14:textId="77777777" w:rsidR="00F007BC" w:rsidRDefault="00853C01" w:rsidP="00F65B4E">
      <w:pPr>
        <w:autoSpaceDE w:val="0"/>
        <w:autoSpaceDN w:val="0"/>
        <w:adjustRightInd w:val="0"/>
        <w:spacing w:after="0"/>
        <w:jc w:val="both"/>
        <w:rPr>
          <w:rFonts w:ascii="Arial" w:hAnsi="Arial" w:cs="Arial"/>
          <w:lang w:val="en-ZA" w:eastAsia="en-ZA"/>
        </w:rPr>
      </w:pPr>
      <w:r w:rsidRPr="00DA3D00">
        <w:rPr>
          <w:rFonts w:ascii="Arial" w:hAnsi="Arial" w:cs="Arial"/>
          <w:color w:val="000000"/>
          <w:lang w:val="en-GB"/>
        </w:rPr>
        <w:t xml:space="preserve">An asset identification system shall be operated and applied in conjunction with an </w:t>
      </w:r>
      <w:r w:rsidR="005D6B4B" w:rsidRPr="00DA3D00">
        <w:rPr>
          <w:rFonts w:ascii="Arial" w:hAnsi="Arial" w:cs="Arial"/>
          <w:color w:val="000000"/>
          <w:lang w:val="en-GB"/>
        </w:rPr>
        <w:t>asset register</w:t>
      </w:r>
      <w:r w:rsidRPr="00DA3D00">
        <w:rPr>
          <w:rFonts w:ascii="Arial" w:hAnsi="Arial" w:cs="Arial"/>
          <w:color w:val="000000"/>
          <w:lang w:val="en-GB"/>
        </w:rPr>
        <w:t xml:space="preserve">. </w:t>
      </w:r>
      <w:r w:rsidR="00891C32">
        <w:rPr>
          <w:rFonts w:ascii="Arial" w:hAnsi="Arial" w:cs="Arial"/>
          <w:color w:val="000000"/>
          <w:lang w:val="en-GB"/>
        </w:rPr>
        <w:t xml:space="preserve"> </w:t>
      </w:r>
      <w:r w:rsidRPr="00DA3D00">
        <w:rPr>
          <w:rFonts w:ascii="Arial" w:hAnsi="Arial" w:cs="Arial"/>
          <w:color w:val="000000"/>
          <w:lang w:val="en-GB"/>
        </w:rPr>
        <w:t xml:space="preserve">As far as practicable, every individual </w:t>
      </w:r>
      <w:r w:rsidR="00891C32">
        <w:rPr>
          <w:rFonts w:ascii="Arial" w:hAnsi="Arial" w:cs="Arial"/>
          <w:color w:val="000000"/>
          <w:lang w:val="en-GB"/>
        </w:rPr>
        <w:t xml:space="preserve">movable </w:t>
      </w:r>
      <w:r w:rsidRPr="00DA3D00">
        <w:rPr>
          <w:rFonts w:ascii="Arial" w:hAnsi="Arial" w:cs="Arial"/>
          <w:color w:val="000000"/>
          <w:lang w:val="en-GB"/>
        </w:rPr>
        <w:t xml:space="preserve">asset shall have a unique </w:t>
      </w:r>
      <w:r w:rsidR="005D6B4B" w:rsidRPr="00DA3D00">
        <w:rPr>
          <w:rFonts w:ascii="Arial" w:hAnsi="Arial" w:cs="Arial"/>
          <w:color w:val="000000"/>
          <w:lang w:val="en-GB"/>
        </w:rPr>
        <w:t>identification number</w:t>
      </w:r>
      <w:r w:rsidRPr="00DA3D00">
        <w:rPr>
          <w:rFonts w:ascii="Arial" w:hAnsi="Arial" w:cs="Arial"/>
          <w:color w:val="000000"/>
          <w:lang w:val="en-GB"/>
        </w:rPr>
        <w:t>.</w:t>
      </w:r>
      <w:r w:rsidR="001A16B3">
        <w:rPr>
          <w:rFonts w:ascii="Arial" w:hAnsi="Arial" w:cs="Arial"/>
          <w:color w:val="000000"/>
          <w:lang w:val="en-GB"/>
        </w:rPr>
        <w:t xml:space="preserve"> </w:t>
      </w:r>
      <w:r w:rsidR="00F007BC" w:rsidRPr="00DA3D00">
        <w:rPr>
          <w:rFonts w:ascii="Arial" w:hAnsi="Arial" w:cs="Arial"/>
          <w:lang w:val="en-ZA" w:eastAsia="en-ZA"/>
        </w:rPr>
        <w:t xml:space="preserve">The CFO shall develop and implement an asset identification system, while acting in consultation with the </w:t>
      </w:r>
      <w:r w:rsidR="00E50298">
        <w:rPr>
          <w:rFonts w:ascii="Arial" w:hAnsi="Arial" w:cs="Arial"/>
          <w:lang w:val="en-ZA" w:eastAsia="en-ZA"/>
        </w:rPr>
        <w:t>Directors</w:t>
      </w:r>
      <w:r w:rsidR="00F007BC" w:rsidRPr="00DA3D00">
        <w:rPr>
          <w:rFonts w:ascii="Arial" w:hAnsi="Arial" w:cs="Arial"/>
          <w:lang w:val="en-ZA" w:eastAsia="en-ZA"/>
        </w:rPr>
        <w:t>.</w:t>
      </w:r>
    </w:p>
    <w:p w14:paraId="6746D7DA" w14:textId="77777777" w:rsidR="006727D9" w:rsidRDefault="006727D9" w:rsidP="00F65B4E">
      <w:pPr>
        <w:autoSpaceDE w:val="0"/>
        <w:autoSpaceDN w:val="0"/>
        <w:adjustRightInd w:val="0"/>
        <w:spacing w:after="0"/>
        <w:jc w:val="both"/>
        <w:rPr>
          <w:rFonts w:ascii="Arial" w:hAnsi="Arial" w:cs="Arial"/>
          <w:b/>
          <w:lang w:val="en-ZA" w:eastAsia="en-ZA"/>
        </w:rPr>
      </w:pPr>
    </w:p>
    <w:p w14:paraId="23D3C2E1" w14:textId="77777777" w:rsidR="00D81FAF" w:rsidRPr="006727D9" w:rsidRDefault="00D81FAF" w:rsidP="00F65B4E">
      <w:pPr>
        <w:autoSpaceDE w:val="0"/>
        <w:autoSpaceDN w:val="0"/>
        <w:adjustRightInd w:val="0"/>
        <w:spacing w:after="0"/>
        <w:jc w:val="both"/>
        <w:rPr>
          <w:rFonts w:ascii="Arial" w:hAnsi="Arial" w:cs="Arial"/>
          <w:b/>
          <w:lang w:val="en-ZA" w:eastAsia="en-ZA"/>
        </w:rPr>
      </w:pPr>
      <w:r w:rsidRPr="006727D9">
        <w:rPr>
          <w:rFonts w:ascii="Arial" w:hAnsi="Arial" w:cs="Arial"/>
          <w:b/>
          <w:lang w:val="en-ZA" w:eastAsia="en-ZA"/>
        </w:rPr>
        <w:t>Responsibilities</w:t>
      </w:r>
    </w:p>
    <w:p w14:paraId="0DE7EECF" w14:textId="77777777" w:rsidR="00D81FAF" w:rsidRPr="006727D9" w:rsidRDefault="00D81FAF" w:rsidP="00B1137B">
      <w:pPr>
        <w:pStyle w:val="ListParagraph"/>
        <w:numPr>
          <w:ilvl w:val="0"/>
          <w:numId w:val="44"/>
        </w:numPr>
        <w:autoSpaceDE w:val="0"/>
        <w:autoSpaceDN w:val="0"/>
        <w:adjustRightInd w:val="0"/>
        <w:spacing w:after="58"/>
        <w:jc w:val="both"/>
        <w:rPr>
          <w:rFonts w:ascii="Arial" w:hAnsi="Arial" w:cs="Arial"/>
          <w:color w:val="000000"/>
          <w:lang w:val="en-ZA" w:eastAsia="en-GB"/>
        </w:rPr>
      </w:pPr>
      <w:r w:rsidRPr="006727D9">
        <w:rPr>
          <w:rFonts w:ascii="Arial" w:hAnsi="Arial" w:cs="Arial"/>
          <w:color w:val="000000"/>
          <w:lang w:val="en-ZA" w:eastAsia="en-GB"/>
        </w:rPr>
        <w:t>The Municipal Manager shall develop and implement a</w:t>
      </w:r>
      <w:r w:rsidR="006727D9">
        <w:rPr>
          <w:rFonts w:ascii="Arial" w:hAnsi="Arial" w:cs="Arial"/>
          <w:color w:val="000000"/>
          <w:lang w:val="en-ZA" w:eastAsia="en-GB"/>
        </w:rPr>
        <w:t>n</w:t>
      </w:r>
      <w:r w:rsidRPr="006727D9">
        <w:rPr>
          <w:rFonts w:ascii="Arial" w:hAnsi="Arial" w:cs="Arial"/>
          <w:color w:val="000000"/>
          <w:lang w:val="en-ZA" w:eastAsia="en-GB"/>
        </w:rPr>
        <w:t xml:space="preserve"> asset coding system in consultation with the CFO and other Directors to meet the policy objective. </w:t>
      </w:r>
    </w:p>
    <w:p w14:paraId="15C1301A" w14:textId="77777777" w:rsidR="00D81FAF" w:rsidRPr="006727D9" w:rsidRDefault="00D81FAF" w:rsidP="00B1137B">
      <w:pPr>
        <w:pStyle w:val="ListParagraph"/>
        <w:numPr>
          <w:ilvl w:val="0"/>
          <w:numId w:val="44"/>
        </w:numPr>
        <w:autoSpaceDE w:val="0"/>
        <w:autoSpaceDN w:val="0"/>
        <w:adjustRightInd w:val="0"/>
        <w:spacing w:after="58"/>
        <w:jc w:val="both"/>
        <w:rPr>
          <w:rFonts w:ascii="Arial" w:hAnsi="Arial" w:cs="Arial"/>
          <w:color w:val="000000"/>
          <w:lang w:val="en-ZA" w:eastAsia="en-GB"/>
        </w:rPr>
      </w:pPr>
      <w:r w:rsidRPr="006727D9">
        <w:rPr>
          <w:rFonts w:ascii="Arial" w:hAnsi="Arial" w:cs="Arial"/>
          <w:color w:val="000000"/>
          <w:lang w:val="en-ZA" w:eastAsia="en-GB"/>
        </w:rPr>
        <w:t>Directors shall ensure that all the assets under their control are correctly coded using bar codes and M</w:t>
      </w:r>
      <w:r w:rsidR="006727D9">
        <w:rPr>
          <w:rFonts w:ascii="Arial" w:hAnsi="Arial" w:cs="Arial"/>
          <w:color w:val="000000"/>
          <w:lang w:val="en-ZA" w:eastAsia="en-GB"/>
        </w:rPr>
        <w:t>opani District serial numbers (</w:t>
      </w:r>
      <w:r w:rsidRPr="006727D9">
        <w:rPr>
          <w:rFonts w:ascii="Arial" w:hAnsi="Arial" w:cs="Arial"/>
          <w:color w:val="000000"/>
          <w:lang w:val="en-ZA" w:eastAsia="en-GB"/>
        </w:rPr>
        <w:t xml:space="preserve">MDM followed by bar code number) </w:t>
      </w:r>
    </w:p>
    <w:p w14:paraId="2F5F1210" w14:textId="77777777" w:rsidR="00D81FAF" w:rsidRPr="006727D9" w:rsidRDefault="00D81FAF" w:rsidP="00B1137B">
      <w:pPr>
        <w:pStyle w:val="ListParagraph"/>
        <w:numPr>
          <w:ilvl w:val="0"/>
          <w:numId w:val="44"/>
        </w:numPr>
        <w:autoSpaceDE w:val="0"/>
        <w:autoSpaceDN w:val="0"/>
        <w:adjustRightInd w:val="0"/>
        <w:spacing w:after="0"/>
        <w:jc w:val="both"/>
        <w:rPr>
          <w:rFonts w:ascii="Arial" w:hAnsi="Arial" w:cs="Arial"/>
          <w:color w:val="000000"/>
          <w:lang w:val="en-ZA" w:eastAsia="en-GB"/>
        </w:rPr>
      </w:pPr>
      <w:r w:rsidRPr="006727D9">
        <w:rPr>
          <w:rFonts w:ascii="Arial" w:hAnsi="Arial" w:cs="Arial"/>
          <w:color w:val="000000"/>
          <w:lang w:val="en-ZA" w:eastAsia="en-GB"/>
        </w:rPr>
        <w:t>Directors shall ensure that the respective asset codes a</w:t>
      </w:r>
      <w:r w:rsidR="006727D9">
        <w:rPr>
          <w:rFonts w:ascii="Arial" w:hAnsi="Arial" w:cs="Arial"/>
          <w:color w:val="000000"/>
          <w:lang w:val="en-ZA" w:eastAsia="en-GB"/>
        </w:rPr>
        <w:t xml:space="preserve">re </w:t>
      </w:r>
      <w:r w:rsidR="004C56DD">
        <w:rPr>
          <w:rFonts w:ascii="Arial" w:hAnsi="Arial" w:cs="Arial"/>
          <w:color w:val="000000"/>
          <w:lang w:val="en-ZA" w:eastAsia="en-GB"/>
        </w:rPr>
        <w:t>af</w:t>
      </w:r>
      <w:r w:rsidR="006727D9">
        <w:rPr>
          <w:rFonts w:ascii="Arial" w:hAnsi="Arial" w:cs="Arial"/>
          <w:color w:val="000000"/>
          <w:lang w:val="en-ZA" w:eastAsia="en-GB"/>
        </w:rPr>
        <w:t>fixed to all mov</w:t>
      </w:r>
      <w:r w:rsidRPr="006727D9">
        <w:rPr>
          <w:rFonts w:ascii="Arial" w:hAnsi="Arial" w:cs="Arial"/>
          <w:color w:val="000000"/>
          <w:lang w:val="en-ZA" w:eastAsia="en-GB"/>
        </w:rPr>
        <w:t xml:space="preserve">able assets under their control. </w:t>
      </w:r>
    </w:p>
    <w:p w14:paraId="6D44C7A0" w14:textId="77777777" w:rsidR="00FC47EC" w:rsidRDefault="00FC47EC" w:rsidP="00F65B4E">
      <w:pPr>
        <w:autoSpaceDE w:val="0"/>
        <w:autoSpaceDN w:val="0"/>
        <w:adjustRightInd w:val="0"/>
        <w:spacing w:after="0"/>
        <w:jc w:val="both"/>
        <w:rPr>
          <w:rFonts w:ascii="Arial" w:hAnsi="Arial" w:cs="Arial"/>
          <w:color w:val="000000"/>
          <w:lang w:val="en-GB"/>
        </w:rPr>
      </w:pPr>
    </w:p>
    <w:p w14:paraId="02AB40D6" w14:textId="77777777" w:rsidR="00853C01" w:rsidRPr="00DA3D00" w:rsidRDefault="00853C01" w:rsidP="00F252FF">
      <w:pPr>
        <w:pStyle w:val="Heading2"/>
        <w:rPr>
          <w:color w:val="000000"/>
        </w:rPr>
      </w:pPr>
      <w:bookmarkStart w:id="18" w:name="_Toc341188256"/>
      <w:bookmarkStart w:id="19" w:name="_Ref356295626"/>
      <w:bookmarkStart w:id="20" w:name="_Ref356303032"/>
      <w:r w:rsidRPr="00DA3D00">
        <w:t>ASSET REGISTER</w:t>
      </w:r>
      <w:bookmarkEnd w:id="18"/>
      <w:bookmarkEnd w:id="19"/>
      <w:bookmarkEnd w:id="20"/>
    </w:p>
    <w:p w14:paraId="7EE30105" w14:textId="77777777" w:rsidR="006727D9" w:rsidRDefault="006727D9" w:rsidP="00F65B4E">
      <w:pPr>
        <w:autoSpaceDE w:val="0"/>
        <w:autoSpaceDN w:val="0"/>
        <w:adjustRightInd w:val="0"/>
        <w:spacing w:after="0"/>
        <w:jc w:val="both"/>
        <w:rPr>
          <w:rFonts w:ascii="Arial" w:hAnsi="Arial" w:cs="Arial"/>
          <w:b/>
          <w:color w:val="000000"/>
          <w:lang w:val="en-GB"/>
        </w:rPr>
      </w:pPr>
    </w:p>
    <w:p w14:paraId="65AB0E42"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General</w:t>
      </w:r>
    </w:p>
    <w:p w14:paraId="6E4EEB0A" w14:textId="77777777" w:rsidR="00853C01"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An asset register is a database of information related to all the assets under the control </w:t>
      </w:r>
      <w:r w:rsidR="005A530F" w:rsidRPr="00DA3D00">
        <w:rPr>
          <w:rFonts w:ascii="Arial" w:hAnsi="Arial" w:cs="Arial"/>
          <w:color w:val="000000"/>
          <w:lang w:val="en-GB"/>
        </w:rPr>
        <w:t>of the</w:t>
      </w:r>
      <w:r w:rsidRPr="00DA3D00">
        <w:rPr>
          <w:rFonts w:ascii="Arial" w:hAnsi="Arial" w:cs="Arial"/>
          <w:color w:val="000000"/>
          <w:lang w:val="en-GB"/>
        </w:rPr>
        <w:t xml:space="preserve"> municipality. The asset register consists of an inventory of all the assets, with </w:t>
      </w:r>
      <w:r w:rsidR="005D6B4B" w:rsidRPr="00DA3D00">
        <w:rPr>
          <w:rFonts w:ascii="Arial" w:hAnsi="Arial" w:cs="Arial"/>
          <w:color w:val="000000"/>
          <w:lang w:val="en-GB"/>
        </w:rPr>
        <w:t>each asset</w:t>
      </w:r>
      <w:r w:rsidRPr="00DA3D00">
        <w:rPr>
          <w:rFonts w:ascii="Arial" w:hAnsi="Arial" w:cs="Arial"/>
          <w:color w:val="000000"/>
          <w:lang w:val="en-GB"/>
        </w:rPr>
        <w:t xml:space="preserve"> having a unique identifying number. Data related to each asset should be able </w:t>
      </w:r>
      <w:r w:rsidR="005D6B4B" w:rsidRPr="00DA3D00">
        <w:rPr>
          <w:rFonts w:ascii="Arial" w:hAnsi="Arial" w:cs="Arial"/>
          <w:color w:val="000000"/>
          <w:lang w:val="en-GB"/>
        </w:rPr>
        <w:t>to be</w:t>
      </w:r>
      <w:r w:rsidRPr="00DA3D00">
        <w:rPr>
          <w:rFonts w:ascii="Arial" w:hAnsi="Arial" w:cs="Arial"/>
          <w:color w:val="000000"/>
          <w:lang w:val="en-GB"/>
        </w:rPr>
        <w:t xml:space="preserve"> stored in the asset register. The data requirements for the asset register are </w:t>
      </w:r>
      <w:r w:rsidR="005D6B4B" w:rsidRPr="00DA3D00">
        <w:rPr>
          <w:rFonts w:ascii="Arial" w:hAnsi="Arial" w:cs="Arial"/>
          <w:color w:val="000000"/>
          <w:lang w:val="en-GB"/>
        </w:rPr>
        <w:t>as follows</w:t>
      </w:r>
      <w:r w:rsidRPr="00DA3D00">
        <w:rPr>
          <w:rFonts w:ascii="Arial" w:hAnsi="Arial" w:cs="Arial"/>
          <w:color w:val="000000"/>
          <w:lang w:val="en-GB"/>
        </w:rPr>
        <w:t>:</w:t>
      </w:r>
    </w:p>
    <w:p w14:paraId="649BE281" w14:textId="77777777" w:rsidR="00CC2F28" w:rsidRPr="00DA3D00" w:rsidRDefault="00CC2F28" w:rsidP="00F65B4E">
      <w:pPr>
        <w:autoSpaceDE w:val="0"/>
        <w:autoSpaceDN w:val="0"/>
        <w:adjustRightInd w:val="0"/>
        <w:spacing w:after="0"/>
        <w:jc w:val="both"/>
        <w:rPr>
          <w:rFonts w:ascii="Arial" w:hAnsi="Arial" w:cs="Arial"/>
          <w:color w:val="00000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559"/>
        <w:gridCol w:w="1560"/>
        <w:gridCol w:w="1671"/>
      </w:tblGrid>
      <w:tr w:rsidR="007F1A7F" w:rsidRPr="00DA3D00" w14:paraId="6E86DC9A" w14:textId="77777777" w:rsidTr="00A44C27">
        <w:trPr>
          <w:trHeight w:val="690"/>
          <w:tblHeader/>
        </w:trPr>
        <w:tc>
          <w:tcPr>
            <w:tcW w:w="4786" w:type="dxa"/>
            <w:shd w:val="clear" w:color="auto" w:fill="8DB3E2"/>
            <w:vAlign w:val="center"/>
          </w:tcPr>
          <w:p w14:paraId="4B4D6314" w14:textId="77777777" w:rsidR="00BA7EF3" w:rsidRPr="00DA3D00" w:rsidRDefault="00BA7EF3"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lastRenderedPageBreak/>
              <w:t>Data</w:t>
            </w:r>
          </w:p>
        </w:tc>
        <w:tc>
          <w:tcPr>
            <w:tcW w:w="1559" w:type="dxa"/>
            <w:shd w:val="clear" w:color="auto" w:fill="8DB3E2"/>
            <w:vAlign w:val="center"/>
          </w:tcPr>
          <w:p w14:paraId="72DEC589" w14:textId="77777777" w:rsidR="00BA7EF3" w:rsidRPr="00DA3D00" w:rsidRDefault="00BA7EF3"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Land</w:t>
            </w:r>
          </w:p>
        </w:tc>
        <w:tc>
          <w:tcPr>
            <w:tcW w:w="1560" w:type="dxa"/>
            <w:shd w:val="clear" w:color="auto" w:fill="8DB3E2"/>
            <w:vAlign w:val="center"/>
          </w:tcPr>
          <w:p w14:paraId="674D1FB7" w14:textId="77777777" w:rsidR="00BA7EF3" w:rsidRPr="00DA3D00" w:rsidRDefault="00335AC5" w:rsidP="00F65B4E">
            <w:pPr>
              <w:autoSpaceDE w:val="0"/>
              <w:autoSpaceDN w:val="0"/>
              <w:adjustRightInd w:val="0"/>
              <w:spacing w:after="0"/>
              <w:jc w:val="both"/>
              <w:rPr>
                <w:rFonts w:ascii="Arial" w:hAnsi="Arial" w:cs="Arial"/>
                <w:b/>
                <w:color w:val="000000"/>
                <w:lang w:val="en-GB"/>
              </w:rPr>
            </w:pPr>
            <w:r>
              <w:rPr>
                <w:rFonts w:ascii="Arial" w:hAnsi="Arial" w:cs="Arial"/>
                <w:b/>
                <w:color w:val="000000"/>
                <w:lang w:val="en-GB"/>
              </w:rPr>
              <w:t>Mov</w:t>
            </w:r>
            <w:r w:rsidR="00BA7EF3" w:rsidRPr="00DA3D00">
              <w:rPr>
                <w:rFonts w:ascii="Arial" w:hAnsi="Arial" w:cs="Arial"/>
                <w:b/>
                <w:color w:val="000000"/>
                <w:lang w:val="en-GB"/>
              </w:rPr>
              <w:t>able</w:t>
            </w:r>
            <w:r w:rsidR="00E35942">
              <w:rPr>
                <w:rFonts w:ascii="Arial" w:hAnsi="Arial" w:cs="Arial"/>
                <w:b/>
                <w:color w:val="000000"/>
                <w:lang w:val="en-GB"/>
              </w:rPr>
              <w:t xml:space="preserve"> Assets</w:t>
            </w:r>
          </w:p>
        </w:tc>
        <w:tc>
          <w:tcPr>
            <w:tcW w:w="1671" w:type="dxa"/>
            <w:shd w:val="clear" w:color="auto" w:fill="8DB3E2"/>
            <w:vAlign w:val="center"/>
          </w:tcPr>
          <w:p w14:paraId="14C68E91" w14:textId="77777777" w:rsidR="00BA7EF3" w:rsidRDefault="00E35942" w:rsidP="00F65B4E">
            <w:pPr>
              <w:autoSpaceDE w:val="0"/>
              <w:autoSpaceDN w:val="0"/>
              <w:adjustRightInd w:val="0"/>
              <w:spacing w:after="0"/>
              <w:jc w:val="both"/>
              <w:rPr>
                <w:rFonts w:ascii="Arial" w:hAnsi="Arial" w:cs="Arial"/>
                <w:b/>
                <w:color w:val="000000"/>
                <w:lang w:val="en-GB"/>
              </w:rPr>
            </w:pPr>
            <w:r>
              <w:rPr>
                <w:rFonts w:ascii="Arial" w:hAnsi="Arial" w:cs="Arial"/>
                <w:b/>
                <w:color w:val="000000"/>
                <w:lang w:val="en-GB"/>
              </w:rPr>
              <w:t>Buildings / Infrastructure and C</w:t>
            </w:r>
            <w:r w:rsidR="00D305E3">
              <w:rPr>
                <w:rFonts w:ascii="Arial" w:hAnsi="Arial" w:cs="Arial"/>
                <w:b/>
                <w:color w:val="000000"/>
                <w:lang w:val="en-GB"/>
              </w:rPr>
              <w:t>ommunity</w:t>
            </w:r>
          </w:p>
          <w:p w14:paraId="20581769" w14:textId="77777777" w:rsidR="00E35942" w:rsidRPr="00DA3D00" w:rsidRDefault="00E35942" w:rsidP="00F65B4E">
            <w:pPr>
              <w:autoSpaceDE w:val="0"/>
              <w:autoSpaceDN w:val="0"/>
              <w:adjustRightInd w:val="0"/>
              <w:spacing w:after="0"/>
              <w:jc w:val="both"/>
              <w:rPr>
                <w:rFonts w:ascii="Arial" w:hAnsi="Arial" w:cs="Arial"/>
                <w:b/>
                <w:color w:val="000000"/>
                <w:lang w:val="en-GB"/>
              </w:rPr>
            </w:pPr>
            <w:r>
              <w:rPr>
                <w:rFonts w:ascii="Arial" w:hAnsi="Arial" w:cs="Arial"/>
                <w:b/>
                <w:color w:val="000000"/>
                <w:lang w:val="en-GB"/>
              </w:rPr>
              <w:t>Assets</w:t>
            </w:r>
          </w:p>
        </w:tc>
      </w:tr>
      <w:tr w:rsidR="007F1A7F" w:rsidRPr="00DA3D00" w14:paraId="2A7BA828" w14:textId="77777777" w:rsidTr="00A44C27">
        <w:trPr>
          <w:trHeight w:val="340"/>
        </w:trPr>
        <w:tc>
          <w:tcPr>
            <w:tcW w:w="4786" w:type="dxa"/>
            <w:vAlign w:val="center"/>
          </w:tcPr>
          <w:p w14:paraId="46C9E865" w14:textId="77777777" w:rsidR="00BA7EF3" w:rsidRPr="00DA3D00" w:rsidRDefault="00BA7EF3"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Identification</w:t>
            </w:r>
          </w:p>
        </w:tc>
        <w:tc>
          <w:tcPr>
            <w:tcW w:w="1559" w:type="dxa"/>
            <w:vAlign w:val="center"/>
          </w:tcPr>
          <w:p w14:paraId="4AE54C9F" w14:textId="77777777" w:rsidR="00BA7EF3" w:rsidRPr="00DA3D00" w:rsidRDefault="00BA7EF3" w:rsidP="00F65B4E">
            <w:pPr>
              <w:autoSpaceDE w:val="0"/>
              <w:autoSpaceDN w:val="0"/>
              <w:adjustRightInd w:val="0"/>
              <w:spacing w:after="0"/>
              <w:jc w:val="both"/>
              <w:rPr>
                <w:rFonts w:ascii="Arial" w:hAnsi="Arial" w:cs="Arial"/>
                <w:color w:val="000000"/>
                <w:lang w:val="en-GB"/>
              </w:rPr>
            </w:pPr>
          </w:p>
        </w:tc>
        <w:tc>
          <w:tcPr>
            <w:tcW w:w="1560" w:type="dxa"/>
            <w:vAlign w:val="center"/>
          </w:tcPr>
          <w:p w14:paraId="59B9591C" w14:textId="77777777" w:rsidR="00BA7EF3" w:rsidRPr="00DA3D00" w:rsidRDefault="00BA7EF3" w:rsidP="00F65B4E">
            <w:pPr>
              <w:autoSpaceDE w:val="0"/>
              <w:autoSpaceDN w:val="0"/>
              <w:adjustRightInd w:val="0"/>
              <w:spacing w:after="0"/>
              <w:jc w:val="both"/>
              <w:rPr>
                <w:rFonts w:ascii="Arial" w:hAnsi="Arial" w:cs="Arial"/>
                <w:color w:val="000000"/>
                <w:lang w:val="en-GB"/>
              </w:rPr>
            </w:pPr>
          </w:p>
        </w:tc>
        <w:tc>
          <w:tcPr>
            <w:tcW w:w="1671" w:type="dxa"/>
            <w:vAlign w:val="center"/>
          </w:tcPr>
          <w:p w14:paraId="369C6FD9" w14:textId="77777777" w:rsidR="00BA7EF3" w:rsidRPr="00DA3D00" w:rsidRDefault="00BA7EF3" w:rsidP="00F65B4E">
            <w:pPr>
              <w:autoSpaceDE w:val="0"/>
              <w:autoSpaceDN w:val="0"/>
              <w:adjustRightInd w:val="0"/>
              <w:spacing w:after="0"/>
              <w:jc w:val="both"/>
              <w:rPr>
                <w:rFonts w:ascii="Arial" w:hAnsi="Arial" w:cs="Arial"/>
                <w:color w:val="000000"/>
                <w:lang w:val="en-GB"/>
              </w:rPr>
            </w:pPr>
          </w:p>
        </w:tc>
      </w:tr>
      <w:tr w:rsidR="007F1A7F" w:rsidRPr="00DA3D00" w14:paraId="0C869020" w14:textId="77777777" w:rsidTr="00A44C27">
        <w:trPr>
          <w:trHeight w:val="340"/>
        </w:trPr>
        <w:tc>
          <w:tcPr>
            <w:tcW w:w="4786" w:type="dxa"/>
            <w:vAlign w:val="center"/>
          </w:tcPr>
          <w:p w14:paraId="64EED594" w14:textId="77777777" w:rsidR="00BA7EF3" w:rsidRPr="00DA3D00" w:rsidRDefault="00A44C27"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w:t>
            </w:r>
            <w:r w:rsidR="00BA7EF3" w:rsidRPr="00DA3D00">
              <w:rPr>
                <w:rFonts w:ascii="Arial" w:hAnsi="Arial" w:cs="Arial"/>
                <w:color w:val="000000"/>
                <w:lang w:val="en-GB"/>
              </w:rPr>
              <w:t xml:space="preserve">Unique identification number or asset mark </w:t>
            </w:r>
          </w:p>
        </w:tc>
        <w:tc>
          <w:tcPr>
            <w:tcW w:w="1559" w:type="dxa"/>
            <w:vAlign w:val="center"/>
          </w:tcPr>
          <w:p w14:paraId="398480CF" w14:textId="77777777" w:rsidR="00BA7EF3" w:rsidRPr="00415141" w:rsidRDefault="00A44C27" w:rsidP="00F65B4E">
            <w:pPr>
              <w:tabs>
                <w:tab w:val="left" w:pos="990"/>
              </w:tabs>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560" w:type="dxa"/>
            <w:vAlign w:val="center"/>
          </w:tcPr>
          <w:p w14:paraId="2B4E4A36" w14:textId="77777777" w:rsidR="00BA7EF3" w:rsidRPr="00415141" w:rsidRDefault="00A44C27" w:rsidP="00F65B4E">
            <w:pPr>
              <w:tabs>
                <w:tab w:val="left" w:pos="990"/>
              </w:tabs>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7581B841" w14:textId="77777777" w:rsidR="00BA7EF3" w:rsidRPr="00415141" w:rsidRDefault="00A44C27" w:rsidP="00F65B4E">
            <w:pPr>
              <w:tabs>
                <w:tab w:val="left" w:pos="990"/>
              </w:tabs>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4632B9" w:rsidRPr="00DA3D00" w14:paraId="394D1DF9" w14:textId="77777777" w:rsidTr="00A44C27">
        <w:trPr>
          <w:trHeight w:val="340"/>
        </w:trPr>
        <w:tc>
          <w:tcPr>
            <w:tcW w:w="4786" w:type="dxa"/>
            <w:vAlign w:val="center"/>
          </w:tcPr>
          <w:p w14:paraId="2153CE81" w14:textId="77777777" w:rsidR="004632B9" w:rsidRPr="00DA3D00" w:rsidRDefault="004632B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•Unique name </w:t>
            </w:r>
            <w:r w:rsidR="009F0D43">
              <w:rPr>
                <w:rFonts w:ascii="Arial" w:hAnsi="Arial" w:cs="Arial"/>
                <w:color w:val="000000"/>
                <w:lang w:val="en-GB"/>
              </w:rPr>
              <w:t>/ Asset description</w:t>
            </w:r>
          </w:p>
        </w:tc>
        <w:tc>
          <w:tcPr>
            <w:tcW w:w="1559" w:type="dxa"/>
            <w:vAlign w:val="center"/>
          </w:tcPr>
          <w:p w14:paraId="2725EB27"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560" w:type="dxa"/>
            <w:vAlign w:val="center"/>
          </w:tcPr>
          <w:p w14:paraId="74BB0B29"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46A8157C"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4632B9" w:rsidRPr="00DA3D00" w14:paraId="1BC18092" w14:textId="77777777" w:rsidTr="00A44C27">
        <w:trPr>
          <w:trHeight w:val="340"/>
        </w:trPr>
        <w:tc>
          <w:tcPr>
            <w:tcW w:w="4786" w:type="dxa"/>
            <w:vAlign w:val="center"/>
          </w:tcPr>
          <w:p w14:paraId="5E83B0D2" w14:textId="77777777" w:rsidR="004632B9" w:rsidRPr="00DA3D00" w:rsidRDefault="004632B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•Internal Classification </w:t>
            </w:r>
          </w:p>
        </w:tc>
        <w:tc>
          <w:tcPr>
            <w:tcW w:w="1559" w:type="dxa"/>
            <w:vAlign w:val="center"/>
          </w:tcPr>
          <w:p w14:paraId="7D23608C"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560" w:type="dxa"/>
            <w:vAlign w:val="center"/>
          </w:tcPr>
          <w:p w14:paraId="513BC927"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7DA0C564"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4632B9" w:rsidRPr="00DA3D00" w14:paraId="0E1253D7" w14:textId="77777777" w:rsidTr="00A44C27">
        <w:trPr>
          <w:trHeight w:val="340"/>
        </w:trPr>
        <w:tc>
          <w:tcPr>
            <w:tcW w:w="4786" w:type="dxa"/>
            <w:vAlign w:val="center"/>
          </w:tcPr>
          <w:p w14:paraId="696E2299" w14:textId="77777777" w:rsidR="004632B9" w:rsidRPr="00DA3D00" w:rsidRDefault="004632B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•Descriptive data (make, model, etc.) </w:t>
            </w:r>
          </w:p>
        </w:tc>
        <w:tc>
          <w:tcPr>
            <w:tcW w:w="1559" w:type="dxa"/>
            <w:vAlign w:val="center"/>
          </w:tcPr>
          <w:p w14:paraId="41324550"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560" w:type="dxa"/>
            <w:vAlign w:val="center"/>
          </w:tcPr>
          <w:p w14:paraId="4099DFF6"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6A31A84C"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4632B9" w:rsidRPr="00DA3D00" w14:paraId="71694C65" w14:textId="77777777" w:rsidTr="00A44C27">
        <w:trPr>
          <w:trHeight w:val="340"/>
        </w:trPr>
        <w:tc>
          <w:tcPr>
            <w:tcW w:w="4786" w:type="dxa"/>
            <w:vAlign w:val="center"/>
          </w:tcPr>
          <w:p w14:paraId="7027059E" w14:textId="77777777" w:rsidR="004632B9" w:rsidRPr="00DA3D00" w:rsidRDefault="004632B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•Erf/Registration </w:t>
            </w:r>
            <w:r>
              <w:rPr>
                <w:rFonts w:ascii="Arial" w:hAnsi="Arial" w:cs="Arial"/>
                <w:color w:val="000000"/>
                <w:lang w:val="en-GB"/>
              </w:rPr>
              <w:t>number</w:t>
            </w:r>
          </w:p>
        </w:tc>
        <w:tc>
          <w:tcPr>
            <w:tcW w:w="1559" w:type="dxa"/>
            <w:vAlign w:val="center"/>
          </w:tcPr>
          <w:p w14:paraId="240F662D"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560" w:type="dxa"/>
            <w:vAlign w:val="center"/>
          </w:tcPr>
          <w:p w14:paraId="7DCF95D9"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1FB4AD4E"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7F1A7F" w:rsidRPr="00DA3D00" w14:paraId="11C76868" w14:textId="77777777" w:rsidTr="00A44C27">
        <w:trPr>
          <w:trHeight w:val="340"/>
        </w:trPr>
        <w:tc>
          <w:tcPr>
            <w:tcW w:w="4786" w:type="dxa"/>
            <w:vAlign w:val="center"/>
          </w:tcPr>
          <w:p w14:paraId="6FA4AE55" w14:textId="77777777" w:rsidR="00BA7EF3" w:rsidRPr="00DA3D00" w:rsidRDefault="00A44C27"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w:t>
            </w:r>
            <w:r w:rsidR="00BA7EF3" w:rsidRPr="00DA3D00">
              <w:rPr>
                <w:rFonts w:ascii="Arial" w:hAnsi="Arial" w:cs="Arial"/>
                <w:color w:val="000000"/>
                <w:lang w:val="en-GB"/>
              </w:rPr>
              <w:t xml:space="preserve">Title deed reference </w:t>
            </w:r>
          </w:p>
        </w:tc>
        <w:tc>
          <w:tcPr>
            <w:tcW w:w="1559" w:type="dxa"/>
            <w:vAlign w:val="center"/>
          </w:tcPr>
          <w:p w14:paraId="1BC0E599" w14:textId="77777777" w:rsidR="00BA7EF3" w:rsidRPr="00415141" w:rsidRDefault="00A44C27"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560" w:type="dxa"/>
            <w:vAlign w:val="center"/>
          </w:tcPr>
          <w:p w14:paraId="5234D5A7" w14:textId="77777777" w:rsidR="00BA7EF3" w:rsidRPr="00415141" w:rsidRDefault="00BA7EF3" w:rsidP="00F65B4E">
            <w:pPr>
              <w:autoSpaceDE w:val="0"/>
              <w:autoSpaceDN w:val="0"/>
              <w:adjustRightInd w:val="0"/>
              <w:spacing w:after="0"/>
              <w:jc w:val="both"/>
              <w:rPr>
                <w:rFonts w:ascii="Wingdings 2" w:hAnsi="Wingdings 2" w:cs="Arial"/>
                <w:b/>
                <w:color w:val="000000"/>
                <w:lang w:val="en-GB"/>
              </w:rPr>
            </w:pPr>
          </w:p>
        </w:tc>
        <w:tc>
          <w:tcPr>
            <w:tcW w:w="1671" w:type="dxa"/>
            <w:vAlign w:val="center"/>
          </w:tcPr>
          <w:p w14:paraId="4FF554EA" w14:textId="77777777" w:rsidR="00BA7EF3" w:rsidRPr="00415141" w:rsidRDefault="00BA7EF3" w:rsidP="00F65B4E">
            <w:pPr>
              <w:autoSpaceDE w:val="0"/>
              <w:autoSpaceDN w:val="0"/>
              <w:adjustRightInd w:val="0"/>
              <w:spacing w:after="0"/>
              <w:jc w:val="both"/>
              <w:rPr>
                <w:rFonts w:ascii="Wingdings 2" w:hAnsi="Wingdings 2" w:cs="Arial"/>
                <w:b/>
                <w:color w:val="000000"/>
                <w:lang w:val="en-GB"/>
              </w:rPr>
            </w:pPr>
          </w:p>
        </w:tc>
      </w:tr>
      <w:tr w:rsidR="004632B9" w:rsidRPr="00DA3D00" w14:paraId="668E35C2" w14:textId="77777777" w:rsidTr="00A44C27">
        <w:trPr>
          <w:trHeight w:val="340"/>
        </w:trPr>
        <w:tc>
          <w:tcPr>
            <w:tcW w:w="4786" w:type="dxa"/>
            <w:vAlign w:val="center"/>
          </w:tcPr>
          <w:p w14:paraId="29FD17A1" w14:textId="77777777" w:rsidR="004632B9" w:rsidRPr="00DA3D00" w:rsidRDefault="004632B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w:t>
            </w:r>
            <w:r>
              <w:rPr>
                <w:rFonts w:ascii="Arial" w:hAnsi="Arial" w:cs="Arial"/>
                <w:color w:val="000000"/>
                <w:lang w:val="en-GB"/>
              </w:rPr>
              <w:t>Location</w:t>
            </w:r>
          </w:p>
        </w:tc>
        <w:tc>
          <w:tcPr>
            <w:tcW w:w="1559" w:type="dxa"/>
            <w:vAlign w:val="center"/>
          </w:tcPr>
          <w:p w14:paraId="6D8037A7"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560" w:type="dxa"/>
            <w:vAlign w:val="center"/>
          </w:tcPr>
          <w:p w14:paraId="6AE3FC66"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4756C346"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7D4AD3" w:rsidRPr="00DA3D00" w14:paraId="6716036B" w14:textId="77777777" w:rsidTr="00A44C27">
        <w:trPr>
          <w:trHeight w:val="340"/>
        </w:trPr>
        <w:tc>
          <w:tcPr>
            <w:tcW w:w="4786" w:type="dxa"/>
            <w:vAlign w:val="center"/>
          </w:tcPr>
          <w:p w14:paraId="78B151CD" w14:textId="77777777" w:rsidR="007D4AD3" w:rsidRPr="00DA3D00" w:rsidRDefault="007D4AD3"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Accountability</w:t>
            </w:r>
          </w:p>
        </w:tc>
        <w:tc>
          <w:tcPr>
            <w:tcW w:w="1559" w:type="dxa"/>
            <w:vAlign w:val="center"/>
          </w:tcPr>
          <w:p w14:paraId="459C2F1E" w14:textId="77777777" w:rsidR="007D4AD3" w:rsidRPr="00415141" w:rsidRDefault="007D4AD3" w:rsidP="00F65B4E">
            <w:pPr>
              <w:autoSpaceDE w:val="0"/>
              <w:autoSpaceDN w:val="0"/>
              <w:adjustRightInd w:val="0"/>
              <w:spacing w:after="0"/>
              <w:jc w:val="both"/>
              <w:rPr>
                <w:rFonts w:ascii="Wingdings 2" w:hAnsi="Wingdings 2" w:cs="Arial"/>
                <w:b/>
                <w:color w:val="000000"/>
                <w:lang w:val="en-GB"/>
              </w:rPr>
            </w:pPr>
          </w:p>
        </w:tc>
        <w:tc>
          <w:tcPr>
            <w:tcW w:w="1560" w:type="dxa"/>
            <w:vAlign w:val="center"/>
          </w:tcPr>
          <w:p w14:paraId="13C85F4D" w14:textId="77777777" w:rsidR="007D4AD3" w:rsidRPr="00415141" w:rsidRDefault="007D4AD3" w:rsidP="00F65B4E">
            <w:pPr>
              <w:autoSpaceDE w:val="0"/>
              <w:autoSpaceDN w:val="0"/>
              <w:adjustRightInd w:val="0"/>
              <w:spacing w:after="0"/>
              <w:jc w:val="both"/>
              <w:rPr>
                <w:rFonts w:ascii="Wingdings 2" w:hAnsi="Wingdings 2" w:cs="Arial"/>
                <w:b/>
                <w:color w:val="000000"/>
                <w:lang w:val="en-GB"/>
              </w:rPr>
            </w:pPr>
          </w:p>
        </w:tc>
        <w:tc>
          <w:tcPr>
            <w:tcW w:w="1671" w:type="dxa"/>
            <w:vAlign w:val="center"/>
          </w:tcPr>
          <w:p w14:paraId="08FCD8CE" w14:textId="77777777" w:rsidR="007D4AD3" w:rsidRPr="00415141" w:rsidRDefault="007D4AD3" w:rsidP="00F65B4E">
            <w:pPr>
              <w:autoSpaceDE w:val="0"/>
              <w:autoSpaceDN w:val="0"/>
              <w:adjustRightInd w:val="0"/>
              <w:spacing w:after="0"/>
              <w:jc w:val="both"/>
              <w:rPr>
                <w:rFonts w:ascii="Wingdings 2" w:hAnsi="Wingdings 2" w:cs="Arial"/>
                <w:b/>
                <w:color w:val="000000"/>
                <w:lang w:val="en-GB"/>
              </w:rPr>
            </w:pPr>
          </w:p>
        </w:tc>
      </w:tr>
      <w:tr w:rsidR="004632B9" w:rsidRPr="00DA3D00" w14:paraId="49F635AD" w14:textId="77777777" w:rsidTr="00A44C27">
        <w:trPr>
          <w:trHeight w:val="340"/>
        </w:trPr>
        <w:tc>
          <w:tcPr>
            <w:tcW w:w="4786" w:type="dxa"/>
            <w:vAlign w:val="center"/>
          </w:tcPr>
          <w:p w14:paraId="528DFCA2" w14:textId="77777777" w:rsidR="004632B9" w:rsidRPr="009F0D43" w:rsidRDefault="004632B9" w:rsidP="00F65B4E">
            <w:pPr>
              <w:pStyle w:val="Default"/>
              <w:spacing w:after="140" w:line="276" w:lineRule="auto"/>
              <w:jc w:val="both"/>
              <w:rPr>
                <w:sz w:val="22"/>
                <w:szCs w:val="22"/>
              </w:rPr>
            </w:pPr>
            <w:r w:rsidRPr="009F0D43">
              <w:rPr>
                <w:sz w:val="22"/>
                <w:szCs w:val="22"/>
                <w:lang w:val="en-GB"/>
              </w:rPr>
              <w:t>•</w:t>
            </w:r>
            <w:r w:rsidR="009F0D43" w:rsidRPr="009F0D43">
              <w:rPr>
                <w:sz w:val="22"/>
                <w:szCs w:val="22"/>
              </w:rPr>
              <w:t xml:space="preserve"> Directorate or Service that</w:t>
            </w:r>
            <w:r w:rsidR="009F0D43">
              <w:rPr>
                <w:sz w:val="22"/>
                <w:szCs w:val="22"/>
              </w:rPr>
              <w:t xml:space="preserve"> uses or controls the asset</w:t>
            </w:r>
          </w:p>
        </w:tc>
        <w:tc>
          <w:tcPr>
            <w:tcW w:w="1559" w:type="dxa"/>
            <w:vAlign w:val="center"/>
          </w:tcPr>
          <w:p w14:paraId="2C21A7BF"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560" w:type="dxa"/>
            <w:vAlign w:val="center"/>
          </w:tcPr>
          <w:p w14:paraId="222D1C83"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37AB8410"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4632B9" w:rsidRPr="00DA3D00" w14:paraId="49837915" w14:textId="77777777" w:rsidTr="00A44C27">
        <w:trPr>
          <w:trHeight w:val="340"/>
        </w:trPr>
        <w:tc>
          <w:tcPr>
            <w:tcW w:w="4786" w:type="dxa"/>
            <w:vAlign w:val="center"/>
          </w:tcPr>
          <w:p w14:paraId="0575FBDA" w14:textId="77777777" w:rsidR="004632B9" w:rsidRPr="00DA3D00" w:rsidRDefault="004632B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w:t>
            </w:r>
            <w:r>
              <w:rPr>
                <w:rFonts w:ascii="Arial" w:hAnsi="Arial" w:cs="Arial"/>
                <w:color w:val="000000"/>
                <w:lang w:val="en-GB"/>
              </w:rPr>
              <w:t>Custodian</w:t>
            </w:r>
          </w:p>
        </w:tc>
        <w:tc>
          <w:tcPr>
            <w:tcW w:w="1559" w:type="dxa"/>
            <w:vAlign w:val="center"/>
          </w:tcPr>
          <w:p w14:paraId="1A4B910C"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p>
        </w:tc>
        <w:tc>
          <w:tcPr>
            <w:tcW w:w="1560" w:type="dxa"/>
            <w:vAlign w:val="center"/>
          </w:tcPr>
          <w:p w14:paraId="60082B56"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34736200"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p>
        </w:tc>
      </w:tr>
      <w:tr w:rsidR="004632B9" w:rsidRPr="00DA3D00" w14:paraId="14386294" w14:textId="77777777" w:rsidTr="00A44C27">
        <w:trPr>
          <w:trHeight w:val="340"/>
        </w:trPr>
        <w:tc>
          <w:tcPr>
            <w:tcW w:w="4786" w:type="dxa"/>
            <w:vAlign w:val="center"/>
          </w:tcPr>
          <w:p w14:paraId="53C907B9" w14:textId="77777777" w:rsidR="004632B9" w:rsidRPr="00DA3D00" w:rsidRDefault="004632B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•Insurance reference </w:t>
            </w:r>
          </w:p>
        </w:tc>
        <w:tc>
          <w:tcPr>
            <w:tcW w:w="1559" w:type="dxa"/>
            <w:vAlign w:val="center"/>
          </w:tcPr>
          <w:p w14:paraId="623A3007"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p>
        </w:tc>
        <w:tc>
          <w:tcPr>
            <w:tcW w:w="1560" w:type="dxa"/>
            <w:vAlign w:val="center"/>
          </w:tcPr>
          <w:p w14:paraId="6D5164FE"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669C460E"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7D4AD3" w:rsidRPr="00DA3D00" w14:paraId="439B7C5B" w14:textId="77777777" w:rsidTr="00A44C27">
        <w:trPr>
          <w:trHeight w:val="340"/>
        </w:trPr>
        <w:tc>
          <w:tcPr>
            <w:tcW w:w="4786" w:type="dxa"/>
            <w:vAlign w:val="center"/>
          </w:tcPr>
          <w:p w14:paraId="522A72EC" w14:textId="77777777" w:rsidR="007D4AD3" w:rsidRPr="00DA3D00" w:rsidRDefault="007D4AD3"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Performance</w:t>
            </w:r>
          </w:p>
        </w:tc>
        <w:tc>
          <w:tcPr>
            <w:tcW w:w="1559" w:type="dxa"/>
            <w:vAlign w:val="center"/>
          </w:tcPr>
          <w:p w14:paraId="4187B98D" w14:textId="77777777" w:rsidR="007D4AD3" w:rsidRPr="00415141" w:rsidRDefault="007D4AD3" w:rsidP="00F65B4E">
            <w:pPr>
              <w:autoSpaceDE w:val="0"/>
              <w:autoSpaceDN w:val="0"/>
              <w:adjustRightInd w:val="0"/>
              <w:spacing w:after="0"/>
              <w:jc w:val="both"/>
              <w:rPr>
                <w:rFonts w:ascii="Wingdings 2" w:hAnsi="Wingdings 2" w:cs="Arial"/>
                <w:b/>
                <w:color w:val="000000"/>
                <w:lang w:val="en-GB"/>
              </w:rPr>
            </w:pPr>
          </w:p>
        </w:tc>
        <w:tc>
          <w:tcPr>
            <w:tcW w:w="1560" w:type="dxa"/>
            <w:vAlign w:val="center"/>
          </w:tcPr>
          <w:p w14:paraId="0EE62CB1" w14:textId="77777777" w:rsidR="007D4AD3" w:rsidRPr="00415141" w:rsidRDefault="007D4AD3" w:rsidP="00F65B4E">
            <w:pPr>
              <w:autoSpaceDE w:val="0"/>
              <w:autoSpaceDN w:val="0"/>
              <w:adjustRightInd w:val="0"/>
              <w:spacing w:after="0"/>
              <w:jc w:val="both"/>
              <w:rPr>
                <w:rFonts w:ascii="Wingdings 2" w:hAnsi="Wingdings 2" w:cs="Arial"/>
                <w:b/>
                <w:color w:val="000000"/>
                <w:lang w:val="en-GB"/>
              </w:rPr>
            </w:pPr>
          </w:p>
        </w:tc>
        <w:tc>
          <w:tcPr>
            <w:tcW w:w="1671" w:type="dxa"/>
            <w:vAlign w:val="center"/>
          </w:tcPr>
          <w:p w14:paraId="2F4D4D4E" w14:textId="77777777" w:rsidR="007D4AD3" w:rsidRPr="00415141" w:rsidRDefault="007D4AD3" w:rsidP="00F65B4E">
            <w:pPr>
              <w:autoSpaceDE w:val="0"/>
              <w:autoSpaceDN w:val="0"/>
              <w:adjustRightInd w:val="0"/>
              <w:spacing w:after="0"/>
              <w:jc w:val="both"/>
              <w:rPr>
                <w:rFonts w:ascii="Wingdings 2" w:hAnsi="Wingdings 2" w:cs="Arial"/>
                <w:b/>
                <w:color w:val="000000"/>
                <w:lang w:val="en-GB"/>
              </w:rPr>
            </w:pPr>
          </w:p>
        </w:tc>
      </w:tr>
      <w:tr w:rsidR="004632B9" w:rsidRPr="00DA3D00" w14:paraId="01E5A92F" w14:textId="77777777" w:rsidTr="00A44C27">
        <w:trPr>
          <w:trHeight w:val="340"/>
        </w:trPr>
        <w:tc>
          <w:tcPr>
            <w:tcW w:w="4786" w:type="dxa"/>
            <w:vAlign w:val="center"/>
          </w:tcPr>
          <w:p w14:paraId="3EFE92CA" w14:textId="77777777" w:rsidR="004632B9" w:rsidRPr="00DA3D00" w:rsidRDefault="004632B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•Condition </w:t>
            </w:r>
          </w:p>
        </w:tc>
        <w:tc>
          <w:tcPr>
            <w:tcW w:w="1559" w:type="dxa"/>
            <w:vAlign w:val="center"/>
          </w:tcPr>
          <w:p w14:paraId="47522028"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p>
        </w:tc>
        <w:tc>
          <w:tcPr>
            <w:tcW w:w="1560" w:type="dxa"/>
            <w:vAlign w:val="center"/>
          </w:tcPr>
          <w:p w14:paraId="34A87107"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3D04F2DC"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4632B9" w:rsidRPr="00DA3D00" w14:paraId="11D8368A" w14:textId="77777777" w:rsidTr="00A44C27">
        <w:trPr>
          <w:trHeight w:val="340"/>
        </w:trPr>
        <w:tc>
          <w:tcPr>
            <w:tcW w:w="4786" w:type="dxa"/>
            <w:vAlign w:val="center"/>
          </w:tcPr>
          <w:p w14:paraId="62981995" w14:textId="77777777" w:rsidR="004632B9" w:rsidRPr="00DA3D00" w:rsidRDefault="004632B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•Remaining Useful life</w:t>
            </w:r>
          </w:p>
        </w:tc>
        <w:tc>
          <w:tcPr>
            <w:tcW w:w="1559" w:type="dxa"/>
            <w:vAlign w:val="center"/>
          </w:tcPr>
          <w:p w14:paraId="001A5B1A"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p>
        </w:tc>
        <w:tc>
          <w:tcPr>
            <w:tcW w:w="1560" w:type="dxa"/>
            <w:vAlign w:val="center"/>
          </w:tcPr>
          <w:p w14:paraId="0E25A321"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54EFE2AF"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4632B9" w:rsidRPr="00DA3D00" w14:paraId="5C2E5FD6" w14:textId="77777777" w:rsidTr="00A44C27">
        <w:trPr>
          <w:trHeight w:val="340"/>
        </w:trPr>
        <w:tc>
          <w:tcPr>
            <w:tcW w:w="4786" w:type="dxa"/>
            <w:vAlign w:val="center"/>
          </w:tcPr>
          <w:p w14:paraId="2EB10574" w14:textId="77777777" w:rsidR="004632B9" w:rsidRPr="00DA3D00" w:rsidRDefault="004632B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•Expected Useful Life </w:t>
            </w:r>
            <w:r w:rsidR="009F0D43">
              <w:rPr>
                <w:rFonts w:ascii="Arial" w:hAnsi="Arial" w:cs="Arial"/>
                <w:color w:val="000000"/>
                <w:lang w:val="en-GB"/>
              </w:rPr>
              <w:t>/</w:t>
            </w:r>
            <w:r w:rsidR="009F0D43" w:rsidRPr="00DA3D00">
              <w:rPr>
                <w:rFonts w:ascii="Arial" w:hAnsi="Arial" w:cs="Arial"/>
                <w:color w:val="000000"/>
                <w:lang w:val="en-GB"/>
              </w:rPr>
              <w:t xml:space="preserve"> Depreciation </w:t>
            </w:r>
            <w:r w:rsidR="009F0D43">
              <w:rPr>
                <w:rFonts w:ascii="Arial" w:hAnsi="Arial" w:cs="Arial"/>
                <w:color w:val="000000"/>
                <w:lang w:val="en-GB"/>
              </w:rPr>
              <w:t>rate</w:t>
            </w:r>
          </w:p>
        </w:tc>
        <w:tc>
          <w:tcPr>
            <w:tcW w:w="1559" w:type="dxa"/>
            <w:vAlign w:val="center"/>
          </w:tcPr>
          <w:p w14:paraId="582B0B41"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p>
        </w:tc>
        <w:tc>
          <w:tcPr>
            <w:tcW w:w="1560" w:type="dxa"/>
            <w:vAlign w:val="center"/>
          </w:tcPr>
          <w:p w14:paraId="065BADD5"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06288977"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4632B9" w:rsidRPr="00DA3D00" w14:paraId="5A427AF8" w14:textId="77777777" w:rsidTr="00A44C27">
        <w:trPr>
          <w:trHeight w:val="340"/>
        </w:trPr>
        <w:tc>
          <w:tcPr>
            <w:tcW w:w="4786" w:type="dxa"/>
            <w:vAlign w:val="center"/>
          </w:tcPr>
          <w:p w14:paraId="7A1F8B20" w14:textId="77777777" w:rsidR="004632B9" w:rsidRPr="00DA3D00" w:rsidRDefault="004632B9"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Accounting</w:t>
            </w:r>
          </w:p>
        </w:tc>
        <w:tc>
          <w:tcPr>
            <w:tcW w:w="1559" w:type="dxa"/>
            <w:vAlign w:val="center"/>
          </w:tcPr>
          <w:p w14:paraId="27294A88"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p>
        </w:tc>
        <w:tc>
          <w:tcPr>
            <w:tcW w:w="1560" w:type="dxa"/>
            <w:vAlign w:val="center"/>
          </w:tcPr>
          <w:p w14:paraId="761CF947"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p>
        </w:tc>
        <w:tc>
          <w:tcPr>
            <w:tcW w:w="1671" w:type="dxa"/>
            <w:vAlign w:val="center"/>
          </w:tcPr>
          <w:p w14:paraId="509409A2"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p>
        </w:tc>
      </w:tr>
      <w:tr w:rsidR="004632B9" w:rsidRPr="00DA3D00" w14:paraId="10424F4D" w14:textId="77777777" w:rsidTr="00A44C27">
        <w:trPr>
          <w:trHeight w:val="340"/>
        </w:trPr>
        <w:tc>
          <w:tcPr>
            <w:tcW w:w="4786" w:type="dxa"/>
            <w:vAlign w:val="center"/>
          </w:tcPr>
          <w:p w14:paraId="4374643F" w14:textId="77777777" w:rsidR="004632B9" w:rsidRPr="00DA3D00" w:rsidRDefault="004632B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•Historic cost </w:t>
            </w:r>
          </w:p>
        </w:tc>
        <w:tc>
          <w:tcPr>
            <w:tcW w:w="1559" w:type="dxa"/>
            <w:vAlign w:val="center"/>
          </w:tcPr>
          <w:p w14:paraId="63368ACB"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560" w:type="dxa"/>
            <w:vAlign w:val="center"/>
          </w:tcPr>
          <w:p w14:paraId="3E7779A5"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08827800"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4632B9" w:rsidRPr="00DA3D00" w14:paraId="4D74C12E" w14:textId="77777777" w:rsidTr="00A44C27">
        <w:trPr>
          <w:trHeight w:val="340"/>
        </w:trPr>
        <w:tc>
          <w:tcPr>
            <w:tcW w:w="4786" w:type="dxa"/>
            <w:vAlign w:val="center"/>
          </w:tcPr>
          <w:p w14:paraId="5AE8F265" w14:textId="77777777" w:rsidR="004632B9" w:rsidRPr="00DA3D00" w:rsidRDefault="004632B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•Take-on value</w:t>
            </w:r>
            <w:r>
              <w:rPr>
                <w:rFonts w:ascii="Arial" w:hAnsi="Arial" w:cs="Arial"/>
                <w:color w:val="000000"/>
                <w:lang w:val="en-GB"/>
              </w:rPr>
              <w:t xml:space="preserve"> (fair value) if different from historic cost</w:t>
            </w:r>
          </w:p>
        </w:tc>
        <w:tc>
          <w:tcPr>
            <w:tcW w:w="1559" w:type="dxa"/>
            <w:vAlign w:val="center"/>
          </w:tcPr>
          <w:p w14:paraId="35A7FA16"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560" w:type="dxa"/>
            <w:vAlign w:val="center"/>
          </w:tcPr>
          <w:p w14:paraId="0831FF54"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011CEB1F"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4632B9" w:rsidRPr="00DA3D00" w14:paraId="43BFB85D" w14:textId="77777777" w:rsidTr="00A44C27">
        <w:trPr>
          <w:trHeight w:val="340"/>
        </w:trPr>
        <w:tc>
          <w:tcPr>
            <w:tcW w:w="4786" w:type="dxa"/>
            <w:vAlign w:val="center"/>
          </w:tcPr>
          <w:p w14:paraId="1323CF0B" w14:textId="77777777" w:rsidR="004632B9" w:rsidRPr="00DA3D00" w:rsidRDefault="004632B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w:t>
            </w:r>
            <w:r>
              <w:rPr>
                <w:rFonts w:ascii="Arial" w:hAnsi="Arial" w:cs="Arial"/>
                <w:color w:val="000000"/>
                <w:lang w:val="en-GB"/>
              </w:rPr>
              <w:t>Acquisition (t</w:t>
            </w:r>
            <w:r w:rsidRPr="00DA3D00">
              <w:rPr>
                <w:rFonts w:ascii="Arial" w:hAnsi="Arial" w:cs="Arial"/>
                <w:color w:val="000000"/>
                <w:lang w:val="en-GB"/>
              </w:rPr>
              <w:t>ake-on</w:t>
            </w:r>
            <w:r>
              <w:rPr>
                <w:rFonts w:ascii="Arial" w:hAnsi="Arial" w:cs="Arial"/>
                <w:color w:val="000000"/>
                <w:lang w:val="en-GB"/>
              </w:rPr>
              <w:t>)</w:t>
            </w:r>
            <w:r w:rsidRPr="00DA3D00">
              <w:rPr>
                <w:rFonts w:ascii="Arial" w:hAnsi="Arial" w:cs="Arial"/>
                <w:color w:val="000000"/>
                <w:lang w:val="en-GB"/>
              </w:rPr>
              <w:t xml:space="preserve"> date </w:t>
            </w:r>
          </w:p>
        </w:tc>
        <w:tc>
          <w:tcPr>
            <w:tcW w:w="1559" w:type="dxa"/>
            <w:vAlign w:val="center"/>
          </w:tcPr>
          <w:p w14:paraId="5FCA82F4"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560" w:type="dxa"/>
            <w:vAlign w:val="center"/>
          </w:tcPr>
          <w:p w14:paraId="770EC00D"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0BEAA4C4"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4632B9" w:rsidRPr="00DA3D00" w14:paraId="0ABABA17" w14:textId="77777777" w:rsidTr="00A44C27">
        <w:trPr>
          <w:trHeight w:val="340"/>
        </w:trPr>
        <w:tc>
          <w:tcPr>
            <w:tcW w:w="4786" w:type="dxa"/>
            <w:vAlign w:val="center"/>
          </w:tcPr>
          <w:p w14:paraId="2D10945D" w14:textId="77777777" w:rsidR="004632B9" w:rsidRPr="00DA3D00" w:rsidRDefault="004632B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w:t>
            </w:r>
            <w:r>
              <w:rPr>
                <w:rFonts w:ascii="Arial" w:hAnsi="Arial" w:cs="Arial"/>
                <w:color w:val="000000"/>
                <w:lang w:val="en-GB"/>
              </w:rPr>
              <w:t>Disposal</w:t>
            </w:r>
            <w:r w:rsidRPr="00DA3D00">
              <w:rPr>
                <w:rFonts w:ascii="Arial" w:hAnsi="Arial" w:cs="Arial"/>
                <w:color w:val="000000"/>
                <w:lang w:val="en-GB"/>
              </w:rPr>
              <w:t xml:space="preserve"> date </w:t>
            </w:r>
          </w:p>
        </w:tc>
        <w:tc>
          <w:tcPr>
            <w:tcW w:w="1559" w:type="dxa"/>
            <w:vAlign w:val="center"/>
          </w:tcPr>
          <w:p w14:paraId="70187FAF"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560" w:type="dxa"/>
            <w:vAlign w:val="center"/>
          </w:tcPr>
          <w:p w14:paraId="76E75CD9"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24E1EFD6"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4632B9" w:rsidRPr="00DA3D00" w14:paraId="5682228F" w14:textId="77777777" w:rsidTr="00A44C27">
        <w:trPr>
          <w:trHeight w:val="340"/>
        </w:trPr>
        <w:tc>
          <w:tcPr>
            <w:tcW w:w="4786" w:type="dxa"/>
            <w:vAlign w:val="center"/>
          </w:tcPr>
          <w:p w14:paraId="3881B390" w14:textId="77777777" w:rsidR="004632B9" w:rsidRPr="00DA3D00" w:rsidRDefault="004632B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•Re</w:t>
            </w:r>
            <w:r>
              <w:rPr>
                <w:rFonts w:ascii="Arial" w:hAnsi="Arial" w:cs="Arial"/>
                <w:color w:val="000000"/>
                <w:lang w:val="en-GB"/>
              </w:rPr>
              <w:t>-</w:t>
            </w:r>
            <w:r w:rsidRPr="00DA3D00">
              <w:rPr>
                <w:rFonts w:ascii="Arial" w:hAnsi="Arial" w:cs="Arial"/>
                <w:color w:val="000000"/>
                <w:lang w:val="en-GB"/>
              </w:rPr>
              <w:t>valued amount (where assets were re</w:t>
            </w:r>
            <w:r>
              <w:rPr>
                <w:rFonts w:ascii="Arial" w:hAnsi="Arial" w:cs="Arial"/>
                <w:color w:val="000000"/>
                <w:lang w:val="en-GB"/>
              </w:rPr>
              <w:t>-valu</w:t>
            </w:r>
            <w:r w:rsidRPr="00DA3D00">
              <w:rPr>
                <w:rFonts w:ascii="Arial" w:hAnsi="Arial" w:cs="Arial"/>
                <w:color w:val="000000"/>
                <w:lang w:val="en-GB"/>
              </w:rPr>
              <w:t>ed)</w:t>
            </w:r>
          </w:p>
        </w:tc>
        <w:tc>
          <w:tcPr>
            <w:tcW w:w="1559" w:type="dxa"/>
            <w:vAlign w:val="center"/>
          </w:tcPr>
          <w:p w14:paraId="62D25F6C"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560" w:type="dxa"/>
            <w:vAlign w:val="center"/>
          </w:tcPr>
          <w:p w14:paraId="3BA39058"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0CE55F35"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4632B9" w:rsidRPr="00DA3D00" w14:paraId="0194E875" w14:textId="77777777" w:rsidTr="00A44C27">
        <w:trPr>
          <w:trHeight w:val="340"/>
        </w:trPr>
        <w:tc>
          <w:tcPr>
            <w:tcW w:w="4786" w:type="dxa"/>
            <w:vAlign w:val="center"/>
          </w:tcPr>
          <w:p w14:paraId="5974AB87" w14:textId="77777777" w:rsidR="004632B9" w:rsidRPr="00DA3D00" w:rsidRDefault="004632B9" w:rsidP="00F65B4E">
            <w:pPr>
              <w:autoSpaceDE w:val="0"/>
              <w:autoSpaceDN w:val="0"/>
              <w:adjustRightInd w:val="0"/>
              <w:spacing w:after="0"/>
              <w:jc w:val="both"/>
              <w:rPr>
                <w:rFonts w:ascii="Arial" w:hAnsi="Arial" w:cs="Arial"/>
                <w:color w:val="000000"/>
                <w:lang w:val="en-GB"/>
              </w:rPr>
            </w:pPr>
            <w:r>
              <w:rPr>
                <w:rFonts w:ascii="Arial" w:hAnsi="Arial" w:cs="Arial"/>
                <w:color w:val="000000"/>
                <w:lang w:val="en-GB"/>
              </w:rPr>
              <w:t>•Valuation d</w:t>
            </w:r>
            <w:r w:rsidRPr="00DA3D00">
              <w:rPr>
                <w:rFonts w:ascii="Arial" w:hAnsi="Arial" w:cs="Arial"/>
                <w:color w:val="000000"/>
                <w:lang w:val="en-GB"/>
              </w:rPr>
              <w:t>ifference (for purposes of Revaluation Reserve and depreciation)</w:t>
            </w:r>
          </w:p>
        </w:tc>
        <w:tc>
          <w:tcPr>
            <w:tcW w:w="1559" w:type="dxa"/>
            <w:vAlign w:val="center"/>
          </w:tcPr>
          <w:p w14:paraId="6BE5433D"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560" w:type="dxa"/>
            <w:vAlign w:val="center"/>
          </w:tcPr>
          <w:p w14:paraId="55517C43"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3218EEFB"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4632B9" w:rsidRPr="00DA3D00" w14:paraId="7A172389" w14:textId="77777777" w:rsidTr="00A44C27">
        <w:trPr>
          <w:trHeight w:val="340"/>
        </w:trPr>
        <w:tc>
          <w:tcPr>
            <w:tcW w:w="4786" w:type="dxa"/>
            <w:vAlign w:val="center"/>
          </w:tcPr>
          <w:p w14:paraId="48A678BD" w14:textId="77777777" w:rsidR="004632B9" w:rsidRPr="00DA3D00" w:rsidRDefault="004632B9"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•Depreciation method </w:t>
            </w:r>
          </w:p>
        </w:tc>
        <w:tc>
          <w:tcPr>
            <w:tcW w:w="1559" w:type="dxa"/>
            <w:vAlign w:val="center"/>
          </w:tcPr>
          <w:p w14:paraId="3572D942" w14:textId="77777777" w:rsidR="004632B9" w:rsidRPr="00415141" w:rsidRDefault="004632B9" w:rsidP="00F65B4E">
            <w:pPr>
              <w:autoSpaceDE w:val="0"/>
              <w:autoSpaceDN w:val="0"/>
              <w:adjustRightInd w:val="0"/>
              <w:spacing w:after="0"/>
              <w:jc w:val="both"/>
              <w:rPr>
                <w:rFonts w:ascii="Wingdings 2" w:hAnsi="Wingdings 2" w:cs="Arial"/>
                <w:b/>
                <w:color w:val="000000"/>
                <w:lang w:val="en-GB"/>
              </w:rPr>
            </w:pPr>
          </w:p>
        </w:tc>
        <w:tc>
          <w:tcPr>
            <w:tcW w:w="1560" w:type="dxa"/>
            <w:vAlign w:val="center"/>
          </w:tcPr>
          <w:p w14:paraId="12057BD1" w14:textId="77777777" w:rsidR="004632B9" w:rsidRPr="00415141" w:rsidRDefault="004632B9" w:rsidP="00F65B4E">
            <w:pPr>
              <w:jc w:val="both"/>
              <w:rPr>
                <w:rFonts w:ascii="Wingdings 2" w:hAnsi="Wingdings 2" w:cs="Arial"/>
                <w:b/>
              </w:rPr>
            </w:pPr>
            <w:r w:rsidRPr="00415141">
              <w:rPr>
                <w:rFonts w:ascii="Wingdings 2" w:hAnsi="Wingdings 2" w:cs="Arial"/>
                <w:b/>
                <w:color w:val="000000"/>
                <w:lang w:val="en-GB"/>
              </w:rPr>
              <w:t></w:t>
            </w:r>
          </w:p>
        </w:tc>
        <w:tc>
          <w:tcPr>
            <w:tcW w:w="1671" w:type="dxa"/>
            <w:vAlign w:val="center"/>
          </w:tcPr>
          <w:p w14:paraId="776BB54C" w14:textId="77777777" w:rsidR="004632B9" w:rsidRPr="00415141" w:rsidRDefault="004632B9" w:rsidP="00F65B4E">
            <w:pPr>
              <w:jc w:val="both"/>
              <w:rPr>
                <w:rFonts w:ascii="Wingdings 2" w:hAnsi="Wingdings 2" w:cs="Arial"/>
                <w:b/>
              </w:rPr>
            </w:pPr>
            <w:r w:rsidRPr="00415141">
              <w:rPr>
                <w:rFonts w:ascii="Wingdings 2" w:hAnsi="Wingdings 2" w:cs="Arial"/>
                <w:b/>
                <w:color w:val="000000"/>
                <w:lang w:val="en-GB"/>
              </w:rPr>
              <w:t></w:t>
            </w:r>
          </w:p>
        </w:tc>
      </w:tr>
      <w:tr w:rsidR="009F0D43" w:rsidRPr="00DA3D00" w14:paraId="7AFB16D6" w14:textId="77777777" w:rsidTr="00A44C27">
        <w:trPr>
          <w:trHeight w:val="340"/>
        </w:trPr>
        <w:tc>
          <w:tcPr>
            <w:tcW w:w="4786" w:type="dxa"/>
            <w:vAlign w:val="center"/>
          </w:tcPr>
          <w:p w14:paraId="64BB3395" w14:textId="77777777" w:rsidR="009F0D43" w:rsidRPr="00DA3D00" w:rsidRDefault="009F0D43"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•Depreciation portion that should be transferred from Revaluation reserve to accumulated depreciation (where assets were re</w:t>
            </w:r>
            <w:r>
              <w:rPr>
                <w:rFonts w:ascii="Arial" w:hAnsi="Arial" w:cs="Arial"/>
                <w:color w:val="000000"/>
                <w:lang w:val="en-GB"/>
              </w:rPr>
              <w:t>-</w:t>
            </w:r>
            <w:r w:rsidRPr="00DA3D00">
              <w:rPr>
                <w:rFonts w:ascii="Arial" w:hAnsi="Arial" w:cs="Arial"/>
                <w:color w:val="000000"/>
                <w:lang w:val="en-GB"/>
              </w:rPr>
              <w:t>valued)</w:t>
            </w:r>
          </w:p>
        </w:tc>
        <w:tc>
          <w:tcPr>
            <w:tcW w:w="1559" w:type="dxa"/>
            <w:vAlign w:val="center"/>
          </w:tcPr>
          <w:p w14:paraId="7CB6BBDC"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p>
        </w:tc>
        <w:tc>
          <w:tcPr>
            <w:tcW w:w="1560" w:type="dxa"/>
            <w:vAlign w:val="center"/>
          </w:tcPr>
          <w:p w14:paraId="0951D3DF"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2339C9AF"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9F0D43" w:rsidRPr="00DA3D00" w14:paraId="32B4514F" w14:textId="77777777" w:rsidTr="00A44C27">
        <w:trPr>
          <w:trHeight w:val="340"/>
        </w:trPr>
        <w:tc>
          <w:tcPr>
            <w:tcW w:w="4786" w:type="dxa"/>
            <w:vAlign w:val="center"/>
          </w:tcPr>
          <w:p w14:paraId="0DA80EE6" w14:textId="77777777" w:rsidR="009F0D43" w:rsidRPr="00DA3D00" w:rsidRDefault="009F0D43"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lastRenderedPageBreak/>
              <w:t>•Depreciation charge for the current financial year</w:t>
            </w:r>
          </w:p>
        </w:tc>
        <w:tc>
          <w:tcPr>
            <w:tcW w:w="1559" w:type="dxa"/>
            <w:vAlign w:val="center"/>
          </w:tcPr>
          <w:p w14:paraId="03504A7A"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p>
        </w:tc>
        <w:tc>
          <w:tcPr>
            <w:tcW w:w="1560" w:type="dxa"/>
            <w:vAlign w:val="center"/>
          </w:tcPr>
          <w:p w14:paraId="3A45D149"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237AA262"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9F0D43" w:rsidRPr="00DA3D00" w14:paraId="1E8B8101" w14:textId="77777777" w:rsidTr="00A44C27">
        <w:trPr>
          <w:trHeight w:val="340"/>
        </w:trPr>
        <w:tc>
          <w:tcPr>
            <w:tcW w:w="4786" w:type="dxa"/>
            <w:vAlign w:val="center"/>
          </w:tcPr>
          <w:p w14:paraId="4AA01705" w14:textId="77777777" w:rsidR="009F0D43" w:rsidRPr="00DA3D00" w:rsidRDefault="009F0D43"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•Impairment losses in the current year </w:t>
            </w:r>
          </w:p>
        </w:tc>
        <w:tc>
          <w:tcPr>
            <w:tcW w:w="1559" w:type="dxa"/>
            <w:vAlign w:val="center"/>
          </w:tcPr>
          <w:p w14:paraId="7A9FF40E"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p>
        </w:tc>
        <w:tc>
          <w:tcPr>
            <w:tcW w:w="1560" w:type="dxa"/>
            <w:vAlign w:val="center"/>
          </w:tcPr>
          <w:p w14:paraId="6562A3BC"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14305DCF"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9F0D43" w:rsidRPr="00DA3D00" w14:paraId="1CBBB402" w14:textId="77777777" w:rsidTr="00A44C27">
        <w:trPr>
          <w:trHeight w:val="340"/>
        </w:trPr>
        <w:tc>
          <w:tcPr>
            <w:tcW w:w="4786" w:type="dxa"/>
            <w:vAlign w:val="center"/>
          </w:tcPr>
          <w:p w14:paraId="68E0BCAE" w14:textId="77777777" w:rsidR="009F0D43" w:rsidRPr="00DA3D00" w:rsidRDefault="009F0D43"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•Accumulated depreciation </w:t>
            </w:r>
          </w:p>
        </w:tc>
        <w:tc>
          <w:tcPr>
            <w:tcW w:w="1559" w:type="dxa"/>
            <w:vAlign w:val="center"/>
          </w:tcPr>
          <w:p w14:paraId="10B35DB1"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p>
        </w:tc>
        <w:tc>
          <w:tcPr>
            <w:tcW w:w="1560" w:type="dxa"/>
            <w:vAlign w:val="center"/>
          </w:tcPr>
          <w:p w14:paraId="4C1E1A27"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39DE359E"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9F0D43" w:rsidRPr="00DA3D00" w14:paraId="18DC90BE" w14:textId="77777777" w:rsidTr="00A44C27">
        <w:trPr>
          <w:trHeight w:val="340"/>
        </w:trPr>
        <w:tc>
          <w:tcPr>
            <w:tcW w:w="4786" w:type="dxa"/>
            <w:vAlign w:val="center"/>
          </w:tcPr>
          <w:p w14:paraId="67F580BF" w14:textId="77777777" w:rsidR="009F0D43" w:rsidRPr="00DA3D00" w:rsidRDefault="009F0D43"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•Carrying value </w:t>
            </w:r>
          </w:p>
        </w:tc>
        <w:tc>
          <w:tcPr>
            <w:tcW w:w="1559" w:type="dxa"/>
            <w:vAlign w:val="center"/>
          </w:tcPr>
          <w:p w14:paraId="50591F4A"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560" w:type="dxa"/>
            <w:vAlign w:val="center"/>
          </w:tcPr>
          <w:p w14:paraId="0612360C"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03B02DE0"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9F0D43" w:rsidRPr="00DA3D00" w14:paraId="0BCA7334" w14:textId="77777777" w:rsidTr="00A44C27">
        <w:trPr>
          <w:trHeight w:val="340"/>
        </w:trPr>
        <w:tc>
          <w:tcPr>
            <w:tcW w:w="4786" w:type="dxa"/>
            <w:vAlign w:val="center"/>
          </w:tcPr>
          <w:p w14:paraId="60A97C7F" w14:textId="77777777" w:rsidR="009F0D43" w:rsidRPr="00DA3D00" w:rsidRDefault="009F0D43"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•Residual value </w:t>
            </w:r>
          </w:p>
        </w:tc>
        <w:tc>
          <w:tcPr>
            <w:tcW w:w="1559" w:type="dxa"/>
            <w:vAlign w:val="center"/>
          </w:tcPr>
          <w:p w14:paraId="611A0C2C"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p>
        </w:tc>
        <w:tc>
          <w:tcPr>
            <w:tcW w:w="1560" w:type="dxa"/>
            <w:vAlign w:val="center"/>
          </w:tcPr>
          <w:p w14:paraId="3F51CD60"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4040AA1A"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r w:rsidR="009F0D43" w:rsidRPr="00DA3D00" w14:paraId="2A9296B4" w14:textId="77777777" w:rsidTr="00A44C27">
        <w:trPr>
          <w:trHeight w:val="340"/>
        </w:trPr>
        <w:tc>
          <w:tcPr>
            <w:tcW w:w="4786" w:type="dxa"/>
            <w:vAlign w:val="center"/>
          </w:tcPr>
          <w:p w14:paraId="70B23781" w14:textId="77777777" w:rsidR="009F0D43" w:rsidRPr="00DA3D00" w:rsidRDefault="009F0D43"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•Source of financing </w:t>
            </w:r>
          </w:p>
        </w:tc>
        <w:tc>
          <w:tcPr>
            <w:tcW w:w="1559" w:type="dxa"/>
            <w:vAlign w:val="center"/>
          </w:tcPr>
          <w:p w14:paraId="000830C0"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560" w:type="dxa"/>
            <w:vAlign w:val="center"/>
          </w:tcPr>
          <w:p w14:paraId="5542E3FB"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c>
          <w:tcPr>
            <w:tcW w:w="1671" w:type="dxa"/>
            <w:vAlign w:val="center"/>
          </w:tcPr>
          <w:p w14:paraId="0230F0CD" w14:textId="77777777" w:rsidR="009F0D43" w:rsidRPr="00415141" w:rsidRDefault="009F0D43" w:rsidP="00F65B4E">
            <w:pPr>
              <w:autoSpaceDE w:val="0"/>
              <w:autoSpaceDN w:val="0"/>
              <w:adjustRightInd w:val="0"/>
              <w:spacing w:after="0"/>
              <w:jc w:val="both"/>
              <w:rPr>
                <w:rFonts w:ascii="Wingdings 2" w:hAnsi="Wingdings 2" w:cs="Arial"/>
                <w:b/>
                <w:color w:val="000000"/>
                <w:lang w:val="en-GB"/>
              </w:rPr>
            </w:pPr>
            <w:r w:rsidRPr="00415141">
              <w:rPr>
                <w:rFonts w:ascii="Wingdings 2" w:hAnsi="Wingdings 2" w:cs="Arial"/>
                <w:b/>
                <w:color w:val="000000"/>
                <w:lang w:val="en-GB"/>
              </w:rPr>
              <w:t></w:t>
            </w:r>
          </w:p>
        </w:tc>
      </w:tr>
    </w:tbl>
    <w:p w14:paraId="54AC5401" w14:textId="77777777" w:rsidR="00D305E3" w:rsidRDefault="00D305E3" w:rsidP="00F65B4E">
      <w:pPr>
        <w:pStyle w:val="Default"/>
        <w:spacing w:line="276" w:lineRule="auto"/>
        <w:jc w:val="both"/>
        <w:rPr>
          <w:sz w:val="20"/>
          <w:szCs w:val="20"/>
        </w:rPr>
      </w:pPr>
    </w:p>
    <w:p w14:paraId="721F8852" w14:textId="77777777" w:rsidR="00D305E3" w:rsidRPr="009F0D43" w:rsidRDefault="00D305E3" w:rsidP="00F65B4E">
      <w:pPr>
        <w:pStyle w:val="Default"/>
        <w:spacing w:line="276" w:lineRule="auto"/>
        <w:jc w:val="both"/>
        <w:rPr>
          <w:sz w:val="22"/>
          <w:szCs w:val="20"/>
        </w:rPr>
      </w:pPr>
      <w:r w:rsidRPr="009F0D43">
        <w:rPr>
          <w:b/>
          <w:bCs/>
          <w:sz w:val="22"/>
          <w:szCs w:val="20"/>
        </w:rPr>
        <w:t xml:space="preserve">Information to be </w:t>
      </w:r>
      <w:r w:rsidR="009F0D43">
        <w:rPr>
          <w:b/>
          <w:bCs/>
          <w:sz w:val="22"/>
          <w:szCs w:val="20"/>
        </w:rPr>
        <w:t>compiled</w:t>
      </w:r>
      <w:r w:rsidRPr="009F0D43">
        <w:rPr>
          <w:b/>
          <w:bCs/>
          <w:sz w:val="22"/>
          <w:szCs w:val="20"/>
        </w:rPr>
        <w:t xml:space="preserve"> on an annual basis </w:t>
      </w:r>
      <w:r w:rsidR="009F0D43" w:rsidRPr="009F0D43">
        <w:rPr>
          <w:b/>
          <w:bCs/>
          <w:sz w:val="22"/>
          <w:szCs w:val="20"/>
        </w:rPr>
        <w:t>(for annual financial statement and audit purposes) include</w:t>
      </w:r>
      <w:r w:rsidR="009F0D43">
        <w:rPr>
          <w:b/>
          <w:bCs/>
          <w:sz w:val="22"/>
          <w:szCs w:val="20"/>
        </w:rPr>
        <w:t>s</w:t>
      </w:r>
      <w:r w:rsidR="009F0D43" w:rsidRPr="009F0D43">
        <w:rPr>
          <w:b/>
          <w:bCs/>
          <w:sz w:val="22"/>
          <w:szCs w:val="20"/>
        </w:rPr>
        <w:t>:</w:t>
      </w:r>
    </w:p>
    <w:p w14:paraId="3EBDA973" w14:textId="77777777" w:rsidR="00D305E3" w:rsidRPr="009F0D43" w:rsidRDefault="00D305E3" w:rsidP="00B1137B">
      <w:pPr>
        <w:pStyle w:val="Default"/>
        <w:numPr>
          <w:ilvl w:val="0"/>
          <w:numId w:val="35"/>
        </w:numPr>
        <w:spacing w:before="120" w:after="139" w:line="276" w:lineRule="auto"/>
        <w:jc w:val="both"/>
        <w:rPr>
          <w:sz w:val="22"/>
          <w:szCs w:val="20"/>
        </w:rPr>
      </w:pPr>
      <w:r w:rsidRPr="009F0D43">
        <w:rPr>
          <w:sz w:val="22"/>
          <w:szCs w:val="20"/>
        </w:rPr>
        <w:t xml:space="preserve">A summary of all acquisitions of </w:t>
      </w:r>
      <w:r w:rsidR="009F0D43">
        <w:rPr>
          <w:sz w:val="22"/>
          <w:szCs w:val="20"/>
        </w:rPr>
        <w:t>assets</w:t>
      </w:r>
      <w:r w:rsidRPr="009F0D43">
        <w:rPr>
          <w:sz w:val="22"/>
          <w:szCs w:val="20"/>
        </w:rPr>
        <w:t xml:space="preserve">; </w:t>
      </w:r>
    </w:p>
    <w:p w14:paraId="0D1A7DC4" w14:textId="77777777" w:rsidR="00D305E3" w:rsidRPr="009F0D43" w:rsidRDefault="00D305E3" w:rsidP="00B1137B">
      <w:pPr>
        <w:pStyle w:val="Default"/>
        <w:numPr>
          <w:ilvl w:val="0"/>
          <w:numId w:val="35"/>
        </w:numPr>
        <w:spacing w:after="139" w:line="276" w:lineRule="auto"/>
        <w:jc w:val="both"/>
        <w:rPr>
          <w:sz w:val="22"/>
          <w:szCs w:val="20"/>
        </w:rPr>
      </w:pPr>
      <w:r w:rsidRPr="009F0D43">
        <w:rPr>
          <w:sz w:val="22"/>
          <w:szCs w:val="20"/>
        </w:rPr>
        <w:t xml:space="preserve">A summary of all disposals or write-offs of </w:t>
      </w:r>
      <w:r w:rsidR="009F0D43">
        <w:rPr>
          <w:sz w:val="22"/>
          <w:szCs w:val="20"/>
        </w:rPr>
        <w:t>assets</w:t>
      </w:r>
      <w:r w:rsidRPr="009F0D43">
        <w:rPr>
          <w:sz w:val="22"/>
          <w:szCs w:val="20"/>
        </w:rPr>
        <w:t xml:space="preserve"> during the year. The disposals or write-offs information should include both cost and accumulated depreciation; </w:t>
      </w:r>
    </w:p>
    <w:p w14:paraId="4C578BA3" w14:textId="77777777" w:rsidR="00D305E3" w:rsidRPr="009F0D43" w:rsidRDefault="00D305E3" w:rsidP="00B1137B">
      <w:pPr>
        <w:pStyle w:val="Default"/>
        <w:numPr>
          <w:ilvl w:val="0"/>
          <w:numId w:val="35"/>
        </w:numPr>
        <w:spacing w:after="139" w:line="276" w:lineRule="auto"/>
        <w:jc w:val="both"/>
        <w:rPr>
          <w:sz w:val="22"/>
          <w:szCs w:val="20"/>
        </w:rPr>
      </w:pPr>
      <w:r w:rsidRPr="009F0D43">
        <w:rPr>
          <w:sz w:val="22"/>
          <w:szCs w:val="20"/>
        </w:rPr>
        <w:t xml:space="preserve">The aggregate depreciation expense for the year; </w:t>
      </w:r>
    </w:p>
    <w:p w14:paraId="5594D856" w14:textId="77777777" w:rsidR="00D305E3" w:rsidRPr="009F0D43" w:rsidRDefault="00D305E3" w:rsidP="00B1137B">
      <w:pPr>
        <w:pStyle w:val="Default"/>
        <w:numPr>
          <w:ilvl w:val="0"/>
          <w:numId w:val="35"/>
        </w:numPr>
        <w:spacing w:after="139" w:line="276" w:lineRule="auto"/>
        <w:jc w:val="both"/>
        <w:rPr>
          <w:sz w:val="22"/>
          <w:szCs w:val="20"/>
        </w:rPr>
      </w:pPr>
      <w:r w:rsidRPr="009F0D43">
        <w:rPr>
          <w:sz w:val="22"/>
          <w:szCs w:val="20"/>
        </w:rPr>
        <w:t xml:space="preserve">Changes in impairments during the year; </w:t>
      </w:r>
    </w:p>
    <w:p w14:paraId="4A3C3934" w14:textId="77777777" w:rsidR="00D305E3" w:rsidRPr="009F0D43" w:rsidRDefault="00D305E3" w:rsidP="00B1137B">
      <w:pPr>
        <w:pStyle w:val="Default"/>
        <w:numPr>
          <w:ilvl w:val="0"/>
          <w:numId w:val="35"/>
        </w:numPr>
        <w:spacing w:after="139" w:line="276" w:lineRule="auto"/>
        <w:jc w:val="both"/>
        <w:rPr>
          <w:sz w:val="22"/>
          <w:szCs w:val="20"/>
        </w:rPr>
      </w:pPr>
      <w:r w:rsidRPr="009F0D43">
        <w:rPr>
          <w:sz w:val="22"/>
          <w:szCs w:val="20"/>
        </w:rPr>
        <w:t xml:space="preserve">The opening and closing balances of </w:t>
      </w:r>
      <w:r w:rsidR="009F0D43">
        <w:rPr>
          <w:sz w:val="22"/>
          <w:szCs w:val="20"/>
        </w:rPr>
        <w:t>assets</w:t>
      </w:r>
      <w:r w:rsidRPr="009F0D43">
        <w:rPr>
          <w:sz w:val="22"/>
          <w:szCs w:val="20"/>
        </w:rPr>
        <w:t xml:space="preserve"> at cost; </w:t>
      </w:r>
    </w:p>
    <w:p w14:paraId="036B5131" w14:textId="77777777" w:rsidR="00D305E3" w:rsidRPr="009F0D43" w:rsidRDefault="00D305E3" w:rsidP="00B1137B">
      <w:pPr>
        <w:pStyle w:val="Default"/>
        <w:numPr>
          <w:ilvl w:val="0"/>
          <w:numId w:val="35"/>
        </w:numPr>
        <w:spacing w:after="139" w:line="276" w:lineRule="auto"/>
        <w:jc w:val="both"/>
        <w:rPr>
          <w:sz w:val="22"/>
          <w:szCs w:val="20"/>
        </w:rPr>
      </w:pPr>
      <w:r w:rsidRPr="009F0D43">
        <w:rPr>
          <w:sz w:val="22"/>
          <w:szCs w:val="20"/>
        </w:rPr>
        <w:t xml:space="preserve">The opening and closing balances of accumulated depreciation; and </w:t>
      </w:r>
    </w:p>
    <w:p w14:paraId="47167B59" w14:textId="77777777" w:rsidR="00D305E3" w:rsidRPr="009F0D43" w:rsidRDefault="00D305E3" w:rsidP="00B1137B">
      <w:pPr>
        <w:pStyle w:val="Default"/>
        <w:numPr>
          <w:ilvl w:val="0"/>
          <w:numId w:val="35"/>
        </w:numPr>
        <w:spacing w:line="276" w:lineRule="auto"/>
        <w:jc w:val="both"/>
        <w:rPr>
          <w:sz w:val="22"/>
          <w:szCs w:val="22"/>
        </w:rPr>
      </w:pPr>
      <w:r w:rsidRPr="009F0D43">
        <w:rPr>
          <w:sz w:val="22"/>
          <w:szCs w:val="20"/>
        </w:rPr>
        <w:t xml:space="preserve">Movements in the revalued portion of property, plant and </w:t>
      </w:r>
      <w:r w:rsidRPr="009F0D43">
        <w:rPr>
          <w:sz w:val="22"/>
          <w:szCs w:val="22"/>
        </w:rPr>
        <w:t>equipment</w:t>
      </w:r>
      <w:r w:rsidR="009F0D43" w:rsidRPr="009F0D43">
        <w:rPr>
          <w:sz w:val="22"/>
          <w:szCs w:val="22"/>
        </w:rPr>
        <w:t xml:space="preserve"> </w:t>
      </w:r>
      <w:r w:rsidR="009F0D43" w:rsidRPr="009F0D43">
        <w:rPr>
          <w:sz w:val="22"/>
          <w:szCs w:val="22"/>
          <w:lang w:val="en-GB"/>
        </w:rPr>
        <w:t>(where assets were re-valued).</w:t>
      </w:r>
    </w:p>
    <w:p w14:paraId="4486E82A" w14:textId="77777777" w:rsidR="00D305E3" w:rsidRPr="00DA3D00" w:rsidRDefault="00D305E3" w:rsidP="00F65B4E">
      <w:pPr>
        <w:autoSpaceDE w:val="0"/>
        <w:autoSpaceDN w:val="0"/>
        <w:adjustRightInd w:val="0"/>
        <w:spacing w:after="0"/>
        <w:jc w:val="both"/>
        <w:rPr>
          <w:rFonts w:ascii="Arial" w:hAnsi="Arial" w:cs="Arial"/>
          <w:color w:val="000000"/>
          <w:lang w:val="en-GB"/>
        </w:rPr>
      </w:pPr>
    </w:p>
    <w:p w14:paraId="06855D24"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Assets remain in the asset register for as long as they are in physical existence or </w:t>
      </w:r>
      <w:r w:rsidR="005D6B4B" w:rsidRPr="00DA3D00">
        <w:rPr>
          <w:rFonts w:ascii="Arial" w:hAnsi="Arial" w:cs="Arial"/>
          <w:color w:val="000000"/>
          <w:lang w:val="en-GB"/>
        </w:rPr>
        <w:t>until being</w:t>
      </w:r>
      <w:r w:rsidRPr="00DA3D00">
        <w:rPr>
          <w:rFonts w:ascii="Arial" w:hAnsi="Arial" w:cs="Arial"/>
          <w:color w:val="000000"/>
          <w:lang w:val="en-GB"/>
        </w:rPr>
        <w:t xml:space="preserve"> written off. The fact that an asset has been fully depreciated is not in itself a </w:t>
      </w:r>
      <w:r w:rsidR="005D6B4B" w:rsidRPr="00DA3D00">
        <w:rPr>
          <w:rFonts w:ascii="Arial" w:hAnsi="Arial" w:cs="Arial"/>
          <w:color w:val="000000"/>
          <w:lang w:val="en-GB"/>
        </w:rPr>
        <w:t>reason for</w:t>
      </w:r>
      <w:r w:rsidRPr="00DA3D00">
        <w:rPr>
          <w:rFonts w:ascii="Arial" w:hAnsi="Arial" w:cs="Arial"/>
          <w:color w:val="000000"/>
          <w:lang w:val="en-GB"/>
        </w:rPr>
        <w:t xml:space="preserve"> writing-off such an </w:t>
      </w:r>
      <w:r w:rsidR="005D6B4B" w:rsidRPr="00DA3D00">
        <w:rPr>
          <w:rFonts w:ascii="Arial" w:hAnsi="Arial" w:cs="Arial"/>
          <w:color w:val="000000"/>
          <w:lang w:val="en-GB"/>
        </w:rPr>
        <w:t>asset. The</w:t>
      </w:r>
      <w:r w:rsidRPr="00DA3D00">
        <w:rPr>
          <w:rFonts w:ascii="Arial" w:hAnsi="Arial" w:cs="Arial"/>
          <w:color w:val="000000"/>
          <w:lang w:val="en-GB"/>
        </w:rPr>
        <w:t xml:space="preserve"> asset register does not include assets that belong to other third parties. </w:t>
      </w:r>
      <w:r w:rsidR="005D6B4B" w:rsidRPr="00DA3D00">
        <w:rPr>
          <w:rFonts w:ascii="Arial" w:hAnsi="Arial" w:cs="Arial"/>
          <w:color w:val="000000"/>
          <w:lang w:val="en-GB"/>
        </w:rPr>
        <w:t>These assets</w:t>
      </w:r>
      <w:r w:rsidRPr="00DA3D00">
        <w:rPr>
          <w:rFonts w:ascii="Arial" w:hAnsi="Arial" w:cs="Arial"/>
          <w:color w:val="000000"/>
          <w:lang w:val="en-GB"/>
        </w:rPr>
        <w:t xml:space="preserve"> may be included as separable entities for control purposes.</w:t>
      </w:r>
    </w:p>
    <w:p w14:paraId="4552E54D" w14:textId="77777777" w:rsidR="00A6369B" w:rsidRPr="00DA3D00" w:rsidRDefault="00A6369B" w:rsidP="00F65B4E">
      <w:pPr>
        <w:autoSpaceDE w:val="0"/>
        <w:autoSpaceDN w:val="0"/>
        <w:adjustRightInd w:val="0"/>
        <w:spacing w:after="0"/>
        <w:jc w:val="both"/>
        <w:rPr>
          <w:rFonts w:ascii="Arial" w:hAnsi="Arial" w:cs="Arial"/>
          <w:color w:val="000000"/>
          <w:lang w:val="en-GB"/>
        </w:rPr>
      </w:pPr>
    </w:p>
    <w:p w14:paraId="18338FCB"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0D2029E7" w14:textId="77777777" w:rsidR="00853C01" w:rsidRDefault="00853C01" w:rsidP="00F65B4E">
      <w:pPr>
        <w:autoSpaceDE w:val="0"/>
        <w:autoSpaceDN w:val="0"/>
        <w:adjustRightInd w:val="0"/>
        <w:spacing w:after="0"/>
        <w:jc w:val="both"/>
        <w:rPr>
          <w:rFonts w:ascii="Arial" w:hAnsi="Arial" w:cs="Arial"/>
          <w:color w:val="000000"/>
          <w:lang w:val="en-GB"/>
        </w:rPr>
      </w:pPr>
      <w:r w:rsidRPr="00891C32">
        <w:rPr>
          <w:rFonts w:ascii="Arial" w:hAnsi="Arial" w:cs="Arial"/>
          <w:color w:val="000000"/>
          <w:lang w:val="en-GB"/>
        </w:rPr>
        <w:t xml:space="preserve">An asset register shall be </w:t>
      </w:r>
      <w:r w:rsidR="00D87BA1" w:rsidRPr="00891C32">
        <w:rPr>
          <w:rFonts w:ascii="Arial" w:hAnsi="Arial" w:cs="Arial"/>
          <w:color w:val="000000"/>
          <w:lang w:val="en-GB"/>
        </w:rPr>
        <w:t xml:space="preserve">established and </w:t>
      </w:r>
      <w:r w:rsidRPr="00891C32">
        <w:rPr>
          <w:rFonts w:ascii="Arial" w:hAnsi="Arial" w:cs="Arial"/>
          <w:color w:val="000000"/>
          <w:lang w:val="en-GB"/>
        </w:rPr>
        <w:t>maintained for all assets</w:t>
      </w:r>
      <w:r w:rsidR="00891C32">
        <w:rPr>
          <w:rFonts w:ascii="Arial" w:hAnsi="Arial" w:cs="Arial"/>
          <w:color w:val="000000"/>
          <w:lang w:val="en-GB"/>
        </w:rPr>
        <w:t xml:space="preserve">.  </w:t>
      </w:r>
      <w:r w:rsidRPr="00DA3D00">
        <w:rPr>
          <w:rFonts w:ascii="Arial" w:hAnsi="Arial" w:cs="Arial"/>
          <w:color w:val="000000"/>
          <w:lang w:val="en-GB"/>
        </w:rPr>
        <w:t xml:space="preserve">The format of the register shall include the data needed to </w:t>
      </w:r>
      <w:r w:rsidR="00415141">
        <w:rPr>
          <w:rFonts w:ascii="Arial" w:hAnsi="Arial" w:cs="Arial"/>
          <w:color w:val="000000"/>
          <w:lang w:val="en-GB"/>
        </w:rPr>
        <w:t xml:space="preserve">comply with the applicable </w:t>
      </w:r>
      <w:r w:rsidRPr="00DA3D00">
        <w:rPr>
          <w:rFonts w:ascii="Arial" w:hAnsi="Arial" w:cs="Arial"/>
          <w:color w:val="000000"/>
          <w:lang w:val="en-GB"/>
        </w:rPr>
        <w:t>accounting standards and data needed for the technical management of the assets</w:t>
      </w:r>
      <w:r w:rsidR="00891C32">
        <w:rPr>
          <w:rFonts w:ascii="Arial" w:hAnsi="Arial" w:cs="Arial"/>
          <w:color w:val="000000"/>
          <w:lang w:val="en-GB"/>
        </w:rPr>
        <w:t xml:space="preserve">, </w:t>
      </w:r>
      <w:r w:rsidR="00891C32" w:rsidRPr="00891C32">
        <w:rPr>
          <w:rFonts w:ascii="Arial" w:hAnsi="Arial" w:cs="Arial"/>
        </w:rPr>
        <w:t>as well as other data considered by the municipality to be necessary to support strategic asset management planning a</w:t>
      </w:r>
      <w:r w:rsidR="00891C32">
        <w:rPr>
          <w:rFonts w:ascii="Arial" w:hAnsi="Arial" w:cs="Arial"/>
        </w:rPr>
        <w:t>nd operational management needs</w:t>
      </w:r>
      <w:r w:rsidRPr="00DA3D00">
        <w:rPr>
          <w:rFonts w:ascii="Arial" w:hAnsi="Arial" w:cs="Arial"/>
          <w:color w:val="000000"/>
          <w:lang w:val="en-GB"/>
        </w:rPr>
        <w:t xml:space="preserve">. </w:t>
      </w:r>
      <w:r w:rsidR="005D6B4B" w:rsidRPr="00DA3D00">
        <w:rPr>
          <w:rFonts w:ascii="Arial" w:hAnsi="Arial" w:cs="Arial"/>
          <w:color w:val="000000"/>
          <w:lang w:val="en-GB"/>
        </w:rPr>
        <w:t>The asset</w:t>
      </w:r>
      <w:r w:rsidRPr="00DA3D00">
        <w:rPr>
          <w:rFonts w:ascii="Arial" w:hAnsi="Arial" w:cs="Arial"/>
          <w:color w:val="000000"/>
          <w:lang w:val="en-GB"/>
        </w:rPr>
        <w:t xml:space="preserve"> register sh</w:t>
      </w:r>
      <w:r w:rsidR="00891C32">
        <w:rPr>
          <w:rFonts w:ascii="Arial" w:hAnsi="Arial" w:cs="Arial"/>
          <w:color w:val="000000"/>
          <w:lang w:val="en-GB"/>
        </w:rPr>
        <w:t>all</w:t>
      </w:r>
      <w:r w:rsidRPr="00DA3D00">
        <w:rPr>
          <w:rFonts w:ascii="Arial" w:hAnsi="Arial" w:cs="Arial"/>
          <w:color w:val="000000"/>
          <w:lang w:val="en-GB"/>
        </w:rPr>
        <w:t xml:space="preserve"> be continuously updated and asset records reconciled </w:t>
      </w:r>
      <w:r w:rsidR="005D6B4B" w:rsidRPr="00DA3D00">
        <w:rPr>
          <w:rFonts w:ascii="Arial" w:hAnsi="Arial" w:cs="Arial"/>
          <w:color w:val="000000"/>
          <w:lang w:val="en-GB"/>
        </w:rPr>
        <w:t>to the</w:t>
      </w:r>
      <w:r w:rsidRPr="00DA3D00">
        <w:rPr>
          <w:rFonts w:ascii="Arial" w:hAnsi="Arial" w:cs="Arial"/>
          <w:color w:val="000000"/>
          <w:lang w:val="en-GB"/>
        </w:rPr>
        <w:t xml:space="preserve"> general ledger on a </w:t>
      </w:r>
      <w:r w:rsidR="00891C32">
        <w:rPr>
          <w:rFonts w:ascii="Arial" w:hAnsi="Arial" w:cs="Arial"/>
          <w:color w:val="000000"/>
          <w:lang w:val="en-GB"/>
        </w:rPr>
        <w:t>month</w:t>
      </w:r>
      <w:r w:rsidRPr="00DA3D00">
        <w:rPr>
          <w:rFonts w:ascii="Arial" w:hAnsi="Arial" w:cs="Arial"/>
          <w:color w:val="000000"/>
          <w:lang w:val="en-GB"/>
        </w:rPr>
        <w:t>ly basis</w:t>
      </w:r>
      <w:r w:rsidR="00CB4C15" w:rsidRPr="00DA3D00">
        <w:rPr>
          <w:rFonts w:ascii="Arial" w:hAnsi="Arial" w:cs="Arial"/>
          <w:color w:val="000000"/>
          <w:lang w:val="en-GB"/>
        </w:rPr>
        <w:t>, where possible</w:t>
      </w:r>
      <w:r w:rsidRPr="00DA3D00">
        <w:rPr>
          <w:rFonts w:ascii="Arial" w:hAnsi="Arial" w:cs="Arial"/>
          <w:color w:val="000000"/>
          <w:lang w:val="en-GB"/>
        </w:rPr>
        <w:t>.</w:t>
      </w:r>
    </w:p>
    <w:p w14:paraId="25F43D84" w14:textId="77777777" w:rsidR="007D4AD3" w:rsidRPr="00D87BA1" w:rsidRDefault="007D4AD3" w:rsidP="00F65B4E">
      <w:pPr>
        <w:tabs>
          <w:tab w:val="num" w:pos="1134"/>
          <w:tab w:val="num" w:pos="1560"/>
        </w:tabs>
        <w:spacing w:before="240" w:after="0"/>
        <w:jc w:val="both"/>
        <w:rPr>
          <w:rFonts w:ascii="Arial" w:hAnsi="Arial" w:cs="Arial"/>
          <w:bCs/>
          <w:color w:val="000000" w:themeColor="text1"/>
          <w:lang w:val="en-ZA"/>
        </w:rPr>
      </w:pPr>
      <w:r w:rsidRPr="00E70481">
        <w:rPr>
          <w:rFonts w:ascii="Arial" w:hAnsi="Arial" w:cs="Arial"/>
          <w:lang w:val="en-ZA"/>
        </w:rPr>
        <w:lastRenderedPageBreak/>
        <w:t xml:space="preserve">The asset </w:t>
      </w:r>
      <w:r w:rsidRPr="00D87BA1">
        <w:rPr>
          <w:rFonts w:ascii="Arial" w:hAnsi="Arial" w:cs="Arial"/>
          <w:color w:val="000000" w:themeColor="text1"/>
          <w:lang w:val="en-ZA"/>
        </w:rPr>
        <w:t xml:space="preserve">register </w:t>
      </w:r>
      <w:r w:rsidR="00D87BA1" w:rsidRPr="00D87BA1">
        <w:rPr>
          <w:rFonts w:ascii="Arial" w:hAnsi="Arial" w:cs="Arial"/>
          <w:color w:val="000000" w:themeColor="text1"/>
          <w:lang w:val="en-ZA"/>
        </w:rPr>
        <w:t xml:space="preserve">will be </w:t>
      </w:r>
      <w:r w:rsidRPr="00D87BA1">
        <w:rPr>
          <w:rFonts w:ascii="Arial" w:hAnsi="Arial" w:cs="Arial"/>
          <w:color w:val="000000" w:themeColor="text1"/>
          <w:lang w:val="en-ZA"/>
        </w:rPr>
        <w:t xml:space="preserve">divided into two categories for control purposes, namely a </w:t>
      </w:r>
      <w:r w:rsidR="00D87BA1" w:rsidRPr="00D87BA1">
        <w:rPr>
          <w:rFonts w:ascii="Arial" w:hAnsi="Arial" w:cs="Arial"/>
          <w:bCs/>
          <w:i/>
          <w:color w:val="000000" w:themeColor="text1"/>
          <w:lang w:val="en-ZA"/>
        </w:rPr>
        <w:t>C</w:t>
      </w:r>
      <w:r w:rsidRPr="00D87BA1">
        <w:rPr>
          <w:rFonts w:ascii="Arial" w:hAnsi="Arial" w:cs="Arial"/>
          <w:bCs/>
          <w:i/>
          <w:color w:val="000000" w:themeColor="text1"/>
          <w:lang w:val="en-ZA"/>
        </w:rPr>
        <w:t>apitalised register</w:t>
      </w:r>
      <w:r w:rsidRPr="00D87BA1">
        <w:rPr>
          <w:rFonts w:ascii="Arial" w:hAnsi="Arial" w:cs="Arial"/>
          <w:bCs/>
          <w:color w:val="000000" w:themeColor="text1"/>
          <w:lang w:val="en-ZA"/>
        </w:rPr>
        <w:t xml:space="preserve"> and a</w:t>
      </w:r>
      <w:r w:rsidR="00D87BA1">
        <w:rPr>
          <w:rFonts w:ascii="Arial" w:hAnsi="Arial" w:cs="Arial"/>
          <w:bCs/>
          <w:color w:val="000000" w:themeColor="text1"/>
          <w:lang w:val="en-ZA"/>
        </w:rPr>
        <w:t xml:space="preserve"> </w:t>
      </w:r>
      <w:r w:rsidR="00D87BA1" w:rsidRPr="00D87BA1">
        <w:rPr>
          <w:rFonts w:ascii="Arial" w:hAnsi="Arial" w:cs="Arial"/>
          <w:i/>
          <w:lang w:val="en-GB"/>
        </w:rPr>
        <w:t>Minor Assets Control List</w:t>
      </w:r>
      <w:r w:rsidRPr="00D87BA1">
        <w:rPr>
          <w:rFonts w:ascii="Arial" w:hAnsi="Arial" w:cs="Arial"/>
          <w:bCs/>
          <w:color w:val="000000" w:themeColor="text1"/>
          <w:lang w:val="en-ZA"/>
        </w:rPr>
        <w:t>:</w:t>
      </w:r>
    </w:p>
    <w:p w14:paraId="25E8A614" w14:textId="77777777" w:rsidR="0023117B" w:rsidRDefault="0023117B" w:rsidP="00F65B4E">
      <w:pPr>
        <w:spacing w:after="0"/>
        <w:jc w:val="both"/>
        <w:rPr>
          <w:rFonts w:ascii="Arial" w:hAnsi="Arial" w:cs="Arial"/>
          <w:bCs/>
          <w:color w:val="000000" w:themeColor="text1"/>
          <w:u w:val="single"/>
          <w:lang w:val="en-ZA"/>
        </w:rPr>
      </w:pPr>
    </w:p>
    <w:p w14:paraId="69381EC9" w14:textId="77777777" w:rsidR="007D4AD3" w:rsidRPr="00D87BA1" w:rsidRDefault="007D4AD3" w:rsidP="00F65B4E">
      <w:pPr>
        <w:spacing w:after="0"/>
        <w:jc w:val="both"/>
        <w:rPr>
          <w:rFonts w:ascii="Arial" w:hAnsi="Arial" w:cs="Arial"/>
          <w:bCs/>
          <w:color w:val="000000" w:themeColor="text1"/>
          <w:u w:val="single"/>
          <w:lang w:val="en-ZA"/>
        </w:rPr>
      </w:pPr>
      <w:r w:rsidRPr="00D87BA1">
        <w:rPr>
          <w:rFonts w:ascii="Arial" w:hAnsi="Arial" w:cs="Arial"/>
          <w:bCs/>
          <w:color w:val="000000" w:themeColor="text1"/>
          <w:u w:val="single"/>
          <w:lang w:val="en-ZA"/>
        </w:rPr>
        <w:t>Capitalised register</w:t>
      </w:r>
    </w:p>
    <w:p w14:paraId="2901F6D6" w14:textId="77777777" w:rsidR="007D4AD3" w:rsidRPr="00D87BA1" w:rsidRDefault="007D4AD3" w:rsidP="00F65B4E">
      <w:pPr>
        <w:tabs>
          <w:tab w:val="num" w:pos="0"/>
        </w:tabs>
        <w:jc w:val="both"/>
        <w:rPr>
          <w:rFonts w:ascii="Arial" w:hAnsi="Arial" w:cs="Arial"/>
          <w:bCs/>
          <w:color w:val="000000" w:themeColor="text1"/>
          <w:lang w:val="en-ZA"/>
        </w:rPr>
      </w:pPr>
      <w:r w:rsidRPr="00D87BA1">
        <w:rPr>
          <w:rFonts w:ascii="Arial" w:hAnsi="Arial" w:cs="Arial"/>
          <w:bCs/>
          <w:color w:val="000000" w:themeColor="text1"/>
          <w:lang w:val="en-ZA"/>
        </w:rPr>
        <w:t>The purpose of this register is to record and maintain all assets</w:t>
      </w:r>
      <w:r w:rsidR="00261F29">
        <w:rPr>
          <w:rFonts w:ascii="Arial" w:hAnsi="Arial" w:cs="Arial"/>
          <w:bCs/>
          <w:color w:val="000000" w:themeColor="text1"/>
          <w:lang w:val="en-ZA"/>
        </w:rPr>
        <w:t xml:space="preserve"> with a cost</w:t>
      </w:r>
      <w:r w:rsidRPr="00D87BA1">
        <w:rPr>
          <w:rFonts w:ascii="Arial" w:hAnsi="Arial" w:cs="Arial"/>
          <w:bCs/>
          <w:color w:val="000000" w:themeColor="text1"/>
          <w:lang w:val="en-ZA"/>
        </w:rPr>
        <w:t xml:space="preserve"> </w:t>
      </w:r>
      <w:r w:rsidR="003349A6">
        <w:rPr>
          <w:rFonts w:ascii="Arial" w:hAnsi="Arial" w:cs="Arial"/>
          <w:bCs/>
          <w:color w:val="000000" w:themeColor="text1"/>
          <w:lang w:val="en-ZA"/>
        </w:rPr>
        <w:t>(excluding</w:t>
      </w:r>
      <w:r w:rsidR="003349A6" w:rsidRPr="00D87BA1">
        <w:rPr>
          <w:rFonts w:ascii="Arial" w:hAnsi="Arial" w:cs="Arial"/>
          <w:bCs/>
          <w:color w:val="000000" w:themeColor="text1"/>
          <w:lang w:val="en-ZA"/>
        </w:rPr>
        <w:t xml:space="preserve"> VAT</w:t>
      </w:r>
      <w:r w:rsidR="003349A6" w:rsidRPr="003349A6">
        <w:rPr>
          <w:rFonts w:ascii="Arial" w:hAnsi="Arial" w:cs="Arial"/>
          <w:bCs/>
          <w:color w:val="000000" w:themeColor="text1"/>
          <w:lang w:val="en-ZA"/>
        </w:rPr>
        <w:t xml:space="preserve"> </w:t>
      </w:r>
      <w:r w:rsidR="003349A6">
        <w:rPr>
          <w:rFonts w:ascii="Arial" w:hAnsi="Arial" w:cs="Arial"/>
          <w:bCs/>
          <w:color w:val="000000" w:themeColor="text1"/>
          <w:lang w:val="en-ZA"/>
        </w:rPr>
        <w:t>where applicable</w:t>
      </w:r>
      <w:r w:rsidR="003349A6" w:rsidRPr="00757646">
        <w:rPr>
          <w:rFonts w:ascii="Arial" w:hAnsi="Arial" w:cs="Arial"/>
          <w:bCs/>
          <w:color w:val="000000" w:themeColor="text1"/>
          <w:lang w:val="en-ZA"/>
        </w:rPr>
        <w:t>)</w:t>
      </w:r>
      <w:r w:rsidR="003349A6" w:rsidRPr="00757646">
        <w:rPr>
          <w:rFonts w:ascii="Arial" w:hAnsi="Arial" w:cs="Arial"/>
          <w:bCs/>
          <w:color w:val="FF0000"/>
          <w:lang w:val="en-ZA"/>
        </w:rPr>
        <w:t xml:space="preserve"> </w:t>
      </w:r>
      <w:r w:rsidR="00261F29" w:rsidRPr="00757646">
        <w:rPr>
          <w:rFonts w:ascii="Arial" w:hAnsi="Arial" w:cs="Arial"/>
          <w:bCs/>
          <w:lang w:val="en-ZA"/>
        </w:rPr>
        <w:t>exceeding</w:t>
      </w:r>
      <w:r w:rsidRPr="00757646">
        <w:rPr>
          <w:rFonts w:ascii="Arial" w:hAnsi="Arial" w:cs="Arial"/>
          <w:bCs/>
          <w:lang w:val="en-ZA"/>
        </w:rPr>
        <w:t xml:space="preserve"> R</w:t>
      </w:r>
      <w:r w:rsidR="005A2295" w:rsidRPr="00757646">
        <w:rPr>
          <w:rFonts w:ascii="Arial" w:hAnsi="Arial" w:cs="Arial"/>
          <w:bCs/>
          <w:lang w:val="en-ZA"/>
        </w:rPr>
        <w:t>5</w:t>
      </w:r>
      <w:r w:rsidRPr="00757646">
        <w:rPr>
          <w:rFonts w:ascii="Arial" w:hAnsi="Arial" w:cs="Arial"/>
          <w:bCs/>
          <w:lang w:val="en-ZA"/>
        </w:rPr>
        <w:t>00 (</w:t>
      </w:r>
      <w:r w:rsidR="005A2295" w:rsidRPr="00757646">
        <w:rPr>
          <w:rFonts w:ascii="Arial" w:hAnsi="Arial" w:cs="Arial"/>
          <w:bCs/>
          <w:lang w:val="en-ZA"/>
        </w:rPr>
        <w:t>five hundred</w:t>
      </w:r>
      <w:r w:rsidR="00261F29" w:rsidRPr="00757646">
        <w:rPr>
          <w:rFonts w:ascii="Arial" w:hAnsi="Arial" w:cs="Arial"/>
          <w:bCs/>
          <w:lang w:val="en-ZA"/>
        </w:rPr>
        <w:t xml:space="preserve"> </w:t>
      </w:r>
      <w:r w:rsidR="003349A6" w:rsidRPr="00757646">
        <w:rPr>
          <w:rFonts w:ascii="Arial" w:hAnsi="Arial" w:cs="Arial"/>
          <w:bCs/>
          <w:lang w:val="en-ZA"/>
        </w:rPr>
        <w:t>rand)</w:t>
      </w:r>
      <w:r w:rsidRPr="00757646">
        <w:rPr>
          <w:rFonts w:ascii="Arial" w:hAnsi="Arial" w:cs="Arial"/>
          <w:bCs/>
          <w:lang w:val="en-ZA"/>
        </w:rPr>
        <w:t>.</w:t>
      </w:r>
      <w:r w:rsidR="004632B9" w:rsidRPr="00757646">
        <w:rPr>
          <w:rFonts w:ascii="Arial" w:hAnsi="Arial" w:cs="Arial"/>
          <w:bCs/>
          <w:lang w:val="en-ZA"/>
        </w:rPr>
        <w:t xml:space="preserve">  </w:t>
      </w:r>
      <w:r w:rsidRPr="00D87BA1">
        <w:rPr>
          <w:rFonts w:ascii="Arial" w:hAnsi="Arial" w:cs="Arial"/>
          <w:bCs/>
          <w:color w:val="000000" w:themeColor="text1"/>
          <w:lang w:val="en-ZA"/>
        </w:rPr>
        <w:t>Information regarding the value of capitalised assets, acquisitions, write-offs and sources of financing is disclosed in the financial statements.</w:t>
      </w:r>
    </w:p>
    <w:p w14:paraId="4B674636" w14:textId="77777777" w:rsidR="00D87BA1" w:rsidRPr="00D87BA1" w:rsidRDefault="00D87BA1" w:rsidP="00F65B4E">
      <w:pPr>
        <w:tabs>
          <w:tab w:val="num" w:pos="2160"/>
        </w:tabs>
        <w:spacing w:after="0"/>
        <w:jc w:val="both"/>
        <w:rPr>
          <w:rFonts w:ascii="Arial" w:hAnsi="Arial" w:cs="Arial"/>
          <w:u w:val="single"/>
          <w:lang w:val="en-GB"/>
        </w:rPr>
      </w:pPr>
      <w:r>
        <w:rPr>
          <w:rFonts w:ascii="Arial" w:hAnsi="Arial" w:cs="Arial"/>
          <w:u w:val="single"/>
          <w:lang w:val="en-GB"/>
        </w:rPr>
        <w:t>Minor Assets Control List</w:t>
      </w:r>
    </w:p>
    <w:p w14:paraId="53FD509F" w14:textId="77777777" w:rsidR="00E70481" w:rsidRPr="00757646" w:rsidRDefault="007D4AD3" w:rsidP="00F65B4E">
      <w:pPr>
        <w:tabs>
          <w:tab w:val="num" w:pos="2160"/>
        </w:tabs>
        <w:spacing w:after="0"/>
        <w:jc w:val="both"/>
        <w:rPr>
          <w:rFonts w:ascii="Arial" w:hAnsi="Arial" w:cs="Arial"/>
          <w:bCs/>
          <w:lang w:val="en-ZA"/>
        </w:rPr>
      </w:pPr>
      <w:r w:rsidRPr="00D87BA1">
        <w:rPr>
          <w:rFonts w:ascii="Arial" w:hAnsi="Arial" w:cs="Arial"/>
          <w:bCs/>
          <w:color w:val="000000" w:themeColor="text1"/>
          <w:lang w:val="en-ZA"/>
        </w:rPr>
        <w:t xml:space="preserve">The purpose of this register is to record and maintain purchases and </w:t>
      </w:r>
      <w:r w:rsidR="003349A6">
        <w:rPr>
          <w:rFonts w:ascii="Arial" w:hAnsi="Arial" w:cs="Arial"/>
          <w:bCs/>
          <w:color w:val="000000" w:themeColor="text1"/>
          <w:lang w:val="en-ZA"/>
        </w:rPr>
        <w:t xml:space="preserve">monitor </w:t>
      </w:r>
      <w:r w:rsidR="00F939D3">
        <w:rPr>
          <w:rFonts w:ascii="Arial" w:hAnsi="Arial" w:cs="Arial"/>
          <w:bCs/>
          <w:color w:val="000000" w:themeColor="text1"/>
          <w:lang w:val="en-ZA"/>
        </w:rPr>
        <w:t xml:space="preserve">physical </w:t>
      </w:r>
      <w:r w:rsidRPr="00D87BA1">
        <w:rPr>
          <w:rFonts w:ascii="Arial" w:hAnsi="Arial" w:cs="Arial"/>
          <w:bCs/>
          <w:color w:val="000000" w:themeColor="text1"/>
          <w:lang w:val="en-ZA"/>
        </w:rPr>
        <w:t>movements</w:t>
      </w:r>
      <w:r w:rsidR="003349A6">
        <w:rPr>
          <w:rFonts w:ascii="Arial" w:hAnsi="Arial" w:cs="Arial"/>
          <w:bCs/>
          <w:color w:val="000000" w:themeColor="text1"/>
          <w:lang w:val="en-ZA"/>
        </w:rPr>
        <w:t xml:space="preserve"> of </w:t>
      </w:r>
      <w:r w:rsidR="003349A6" w:rsidRPr="00D87BA1">
        <w:rPr>
          <w:rFonts w:ascii="Arial" w:hAnsi="Arial" w:cs="Arial"/>
          <w:bCs/>
          <w:color w:val="000000" w:themeColor="text1"/>
          <w:lang w:val="en-ZA"/>
        </w:rPr>
        <w:t xml:space="preserve">all </w:t>
      </w:r>
      <w:r w:rsidR="003349A6">
        <w:rPr>
          <w:rFonts w:ascii="Arial" w:hAnsi="Arial" w:cs="Arial"/>
          <w:bCs/>
          <w:color w:val="000000" w:themeColor="text1"/>
          <w:lang w:val="en-ZA"/>
        </w:rPr>
        <w:t>assets</w:t>
      </w:r>
      <w:r w:rsidRPr="00D87BA1">
        <w:rPr>
          <w:rFonts w:ascii="Arial" w:hAnsi="Arial" w:cs="Arial"/>
          <w:bCs/>
          <w:color w:val="000000" w:themeColor="text1"/>
          <w:lang w:val="en-ZA"/>
        </w:rPr>
        <w:t xml:space="preserve"> with a </w:t>
      </w:r>
      <w:r w:rsidR="003349A6">
        <w:rPr>
          <w:rFonts w:ascii="Arial" w:hAnsi="Arial" w:cs="Arial"/>
          <w:lang w:val="en-ZA"/>
        </w:rPr>
        <w:t>cost</w:t>
      </w:r>
      <w:r w:rsidR="00261F29">
        <w:rPr>
          <w:rFonts w:ascii="Arial" w:hAnsi="Arial" w:cs="Arial"/>
          <w:lang w:val="en-ZA"/>
        </w:rPr>
        <w:t xml:space="preserve"> </w:t>
      </w:r>
      <w:r w:rsidR="003349A6">
        <w:rPr>
          <w:rFonts w:ascii="Arial" w:hAnsi="Arial" w:cs="Arial"/>
          <w:bCs/>
          <w:color w:val="000000" w:themeColor="text1"/>
          <w:lang w:val="en-ZA"/>
        </w:rPr>
        <w:t>(excluding</w:t>
      </w:r>
      <w:r w:rsidR="003349A6" w:rsidRPr="00D87BA1">
        <w:rPr>
          <w:rFonts w:ascii="Arial" w:hAnsi="Arial" w:cs="Arial"/>
          <w:bCs/>
          <w:color w:val="000000" w:themeColor="text1"/>
          <w:lang w:val="en-ZA"/>
        </w:rPr>
        <w:t xml:space="preserve"> VAT</w:t>
      </w:r>
      <w:r w:rsidR="003349A6">
        <w:rPr>
          <w:rFonts w:ascii="Arial" w:hAnsi="Arial" w:cs="Arial"/>
          <w:bCs/>
          <w:color w:val="000000" w:themeColor="text1"/>
          <w:lang w:val="en-ZA"/>
        </w:rPr>
        <w:t xml:space="preserve"> where applicable)</w:t>
      </w:r>
      <w:r w:rsidR="003349A6">
        <w:rPr>
          <w:rFonts w:ascii="Arial" w:hAnsi="Arial" w:cs="Arial"/>
          <w:bCs/>
          <w:color w:val="FF0000"/>
          <w:lang w:val="en-ZA"/>
        </w:rPr>
        <w:t xml:space="preserve"> </w:t>
      </w:r>
      <w:r w:rsidR="003349A6" w:rsidRPr="00757646">
        <w:rPr>
          <w:rFonts w:ascii="Arial" w:hAnsi="Arial" w:cs="Arial"/>
          <w:bCs/>
          <w:lang w:val="en-ZA"/>
        </w:rPr>
        <w:t xml:space="preserve">equal to or </w:t>
      </w:r>
      <w:r w:rsidRPr="00757646">
        <w:rPr>
          <w:rFonts w:ascii="Arial" w:hAnsi="Arial" w:cs="Arial"/>
          <w:bCs/>
          <w:lang w:val="en-ZA"/>
        </w:rPr>
        <w:t xml:space="preserve">less than </w:t>
      </w:r>
      <w:r w:rsidR="005A2295" w:rsidRPr="00757646">
        <w:rPr>
          <w:rFonts w:ascii="Arial" w:hAnsi="Arial" w:cs="Arial"/>
          <w:bCs/>
          <w:lang w:val="en-ZA"/>
        </w:rPr>
        <w:t xml:space="preserve">R500 (five hundred </w:t>
      </w:r>
      <w:r w:rsidR="00C17D42" w:rsidRPr="00757646">
        <w:rPr>
          <w:rFonts w:ascii="Arial" w:hAnsi="Arial" w:cs="Arial"/>
          <w:bCs/>
          <w:lang w:val="en-ZA"/>
        </w:rPr>
        <w:t>rand)</w:t>
      </w:r>
      <w:r w:rsidRPr="00757646">
        <w:rPr>
          <w:rFonts w:ascii="Arial" w:hAnsi="Arial" w:cs="Arial"/>
          <w:bCs/>
          <w:lang w:val="en-ZA"/>
        </w:rPr>
        <w:t>.</w:t>
      </w:r>
    </w:p>
    <w:p w14:paraId="380AB6C8" w14:textId="77777777" w:rsidR="00941151" w:rsidRDefault="00941151" w:rsidP="00F65B4E">
      <w:pPr>
        <w:tabs>
          <w:tab w:val="num" w:pos="2160"/>
        </w:tabs>
        <w:spacing w:after="0"/>
        <w:jc w:val="both"/>
        <w:rPr>
          <w:rFonts w:ascii="Arial" w:hAnsi="Arial" w:cs="Arial"/>
          <w:bCs/>
          <w:lang w:val="en-ZA"/>
        </w:rPr>
      </w:pPr>
    </w:p>
    <w:p w14:paraId="0E12FA64" w14:textId="77777777" w:rsidR="00B57834" w:rsidRPr="006727D9" w:rsidRDefault="006727D9" w:rsidP="00F65B4E">
      <w:pPr>
        <w:tabs>
          <w:tab w:val="num" w:pos="2160"/>
        </w:tabs>
        <w:spacing w:after="0"/>
        <w:jc w:val="both"/>
        <w:rPr>
          <w:rFonts w:ascii="Arial" w:hAnsi="Arial" w:cs="Arial"/>
          <w:b/>
          <w:bCs/>
          <w:lang w:val="en-ZA"/>
        </w:rPr>
      </w:pPr>
      <w:r w:rsidRPr="006727D9">
        <w:rPr>
          <w:rFonts w:ascii="Arial" w:hAnsi="Arial" w:cs="Arial"/>
          <w:b/>
          <w:bCs/>
          <w:lang w:val="en-ZA"/>
        </w:rPr>
        <w:t>Responsibilities</w:t>
      </w:r>
    </w:p>
    <w:p w14:paraId="091C78BE" w14:textId="77777777" w:rsidR="006727D9" w:rsidRPr="006727D9" w:rsidRDefault="006727D9" w:rsidP="00B1137B">
      <w:pPr>
        <w:pStyle w:val="ListParagraph"/>
        <w:numPr>
          <w:ilvl w:val="0"/>
          <w:numId w:val="45"/>
        </w:numPr>
        <w:autoSpaceDE w:val="0"/>
        <w:autoSpaceDN w:val="0"/>
        <w:adjustRightInd w:val="0"/>
        <w:spacing w:after="58"/>
        <w:jc w:val="both"/>
        <w:rPr>
          <w:rFonts w:ascii="Arial" w:hAnsi="Arial" w:cs="Arial"/>
          <w:color w:val="000000"/>
          <w:lang w:val="en-ZA" w:eastAsia="en-GB"/>
        </w:rPr>
      </w:pPr>
      <w:r w:rsidRPr="006727D9">
        <w:rPr>
          <w:rFonts w:ascii="Arial" w:hAnsi="Arial" w:cs="Arial"/>
          <w:color w:val="000000"/>
          <w:lang w:val="en-ZA" w:eastAsia="en-GB"/>
        </w:rPr>
        <w:t xml:space="preserve">The CFO shall define the format of the asset register in consultation with the Municipal Manager and the Directors, and shall ensure that the format complies with the prevailing accounting standards and disclosure requirements. </w:t>
      </w:r>
    </w:p>
    <w:p w14:paraId="2450BD29" w14:textId="77777777" w:rsidR="006727D9" w:rsidRPr="006727D9" w:rsidRDefault="006727D9" w:rsidP="00B1137B">
      <w:pPr>
        <w:pStyle w:val="ListParagraph"/>
        <w:numPr>
          <w:ilvl w:val="0"/>
          <w:numId w:val="45"/>
        </w:numPr>
        <w:autoSpaceDE w:val="0"/>
        <w:autoSpaceDN w:val="0"/>
        <w:adjustRightInd w:val="0"/>
        <w:spacing w:after="58"/>
        <w:jc w:val="both"/>
        <w:rPr>
          <w:rFonts w:ascii="Arial" w:hAnsi="Arial" w:cs="Arial"/>
          <w:color w:val="000000"/>
          <w:lang w:val="en-ZA" w:eastAsia="en-GB"/>
        </w:rPr>
      </w:pPr>
      <w:r w:rsidRPr="006727D9">
        <w:rPr>
          <w:rFonts w:ascii="Arial" w:hAnsi="Arial" w:cs="Arial"/>
          <w:color w:val="000000"/>
          <w:lang w:val="en-ZA" w:eastAsia="en-GB"/>
        </w:rPr>
        <w:t xml:space="preserve">Directors shall provide the CFO with the data required to establish and update the asset register in a timely fashion. </w:t>
      </w:r>
    </w:p>
    <w:p w14:paraId="487580D8" w14:textId="77777777" w:rsidR="006727D9" w:rsidRPr="006727D9" w:rsidRDefault="006727D9" w:rsidP="00B1137B">
      <w:pPr>
        <w:pStyle w:val="ListParagraph"/>
        <w:numPr>
          <w:ilvl w:val="0"/>
          <w:numId w:val="45"/>
        </w:numPr>
        <w:autoSpaceDE w:val="0"/>
        <w:autoSpaceDN w:val="0"/>
        <w:adjustRightInd w:val="0"/>
        <w:spacing w:after="58"/>
        <w:jc w:val="both"/>
        <w:rPr>
          <w:rFonts w:ascii="Arial" w:hAnsi="Arial" w:cs="Arial"/>
          <w:color w:val="000000"/>
          <w:lang w:val="en-ZA" w:eastAsia="en-GB"/>
        </w:rPr>
      </w:pPr>
      <w:r w:rsidRPr="006727D9">
        <w:rPr>
          <w:rFonts w:ascii="Arial" w:hAnsi="Arial" w:cs="Arial"/>
          <w:color w:val="000000"/>
          <w:lang w:val="en-ZA" w:eastAsia="en-GB"/>
        </w:rPr>
        <w:t xml:space="preserve">The CFO shall establish procedures to control the completeness and integrity of the asset register data. </w:t>
      </w:r>
    </w:p>
    <w:p w14:paraId="5EDCCC16" w14:textId="77777777" w:rsidR="006727D9" w:rsidRPr="006727D9" w:rsidRDefault="006727D9" w:rsidP="00B1137B">
      <w:pPr>
        <w:pStyle w:val="ListParagraph"/>
        <w:numPr>
          <w:ilvl w:val="0"/>
          <w:numId w:val="45"/>
        </w:numPr>
        <w:autoSpaceDE w:val="0"/>
        <w:autoSpaceDN w:val="0"/>
        <w:adjustRightInd w:val="0"/>
        <w:spacing w:after="0"/>
        <w:jc w:val="both"/>
        <w:rPr>
          <w:rFonts w:ascii="Arial" w:hAnsi="Arial" w:cs="Arial"/>
          <w:color w:val="000000"/>
          <w:lang w:val="en-ZA" w:eastAsia="en-GB"/>
        </w:rPr>
      </w:pPr>
      <w:r w:rsidRPr="006727D9">
        <w:rPr>
          <w:rFonts w:ascii="Arial" w:hAnsi="Arial" w:cs="Arial"/>
          <w:color w:val="000000"/>
          <w:lang w:val="en-ZA" w:eastAsia="en-GB"/>
        </w:rPr>
        <w:t xml:space="preserve">The CFO shall ensure proper application of the control procedures. </w:t>
      </w:r>
    </w:p>
    <w:p w14:paraId="578E5E3A" w14:textId="77777777" w:rsidR="006727D9" w:rsidRPr="007D4AD3" w:rsidRDefault="006727D9" w:rsidP="00F65B4E">
      <w:pPr>
        <w:tabs>
          <w:tab w:val="num" w:pos="2160"/>
        </w:tabs>
        <w:spacing w:after="0"/>
        <w:jc w:val="both"/>
        <w:rPr>
          <w:rFonts w:ascii="Arial" w:hAnsi="Arial" w:cs="Arial"/>
          <w:bCs/>
          <w:lang w:val="en-ZA"/>
        </w:rPr>
      </w:pPr>
    </w:p>
    <w:p w14:paraId="0BC1C90A" w14:textId="77777777" w:rsidR="00853C01" w:rsidRPr="00A83148" w:rsidRDefault="00853C01" w:rsidP="00F252FF">
      <w:pPr>
        <w:pStyle w:val="Heading2"/>
      </w:pPr>
      <w:bookmarkStart w:id="21" w:name="_Toc341188257"/>
      <w:bookmarkStart w:id="22" w:name="_Ref356295710"/>
      <w:bookmarkStart w:id="23" w:name="_Ref356303038"/>
      <w:r w:rsidRPr="00A83148">
        <w:t>RECOGNITION OF CAPITAL ASSETS: INITIAL MEASUREMENT</w:t>
      </w:r>
      <w:bookmarkEnd w:id="21"/>
      <w:bookmarkEnd w:id="22"/>
      <w:bookmarkEnd w:id="23"/>
    </w:p>
    <w:p w14:paraId="244A42AD" w14:textId="77777777" w:rsidR="00342A1F" w:rsidRDefault="00342A1F" w:rsidP="00F65B4E">
      <w:pPr>
        <w:autoSpaceDE w:val="0"/>
        <w:autoSpaceDN w:val="0"/>
        <w:adjustRightInd w:val="0"/>
        <w:spacing w:after="0"/>
        <w:jc w:val="both"/>
        <w:rPr>
          <w:rFonts w:ascii="Arial" w:hAnsi="Arial" w:cs="Arial"/>
          <w:b/>
          <w:color w:val="000000"/>
          <w:lang w:val="en-GB"/>
        </w:rPr>
      </w:pPr>
    </w:p>
    <w:p w14:paraId="4FECA99C"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General</w:t>
      </w:r>
    </w:p>
    <w:p w14:paraId="45339971" w14:textId="77777777" w:rsidR="00853C01" w:rsidRPr="00DA3D00" w:rsidRDefault="00172AFC" w:rsidP="00F65B4E">
      <w:pPr>
        <w:autoSpaceDE w:val="0"/>
        <w:autoSpaceDN w:val="0"/>
        <w:adjustRightInd w:val="0"/>
        <w:spacing w:after="0"/>
        <w:jc w:val="both"/>
        <w:rPr>
          <w:rFonts w:ascii="Arial" w:hAnsi="Arial" w:cs="Arial"/>
          <w:color w:val="000000"/>
          <w:lang w:val="en-GB"/>
        </w:rPr>
      </w:pPr>
      <w:r>
        <w:rPr>
          <w:rFonts w:ascii="Arial" w:hAnsi="Arial" w:cs="Arial"/>
          <w:color w:val="000000"/>
          <w:lang w:val="en-GB"/>
        </w:rPr>
        <w:t>A capital a</w:t>
      </w:r>
      <w:r w:rsidR="00853C01" w:rsidRPr="00DA3D00">
        <w:rPr>
          <w:rFonts w:ascii="Arial" w:hAnsi="Arial" w:cs="Arial"/>
          <w:color w:val="000000"/>
          <w:lang w:val="en-GB"/>
        </w:rPr>
        <w:t>sset should be recognised as an asset in the financial and asset records when:</w:t>
      </w:r>
    </w:p>
    <w:p w14:paraId="679260BC" w14:textId="77777777" w:rsidR="00853C01" w:rsidRPr="00DA3D00" w:rsidRDefault="00853C01" w:rsidP="00B1137B">
      <w:pPr>
        <w:pStyle w:val="ListParagraph"/>
        <w:numPr>
          <w:ilvl w:val="0"/>
          <w:numId w:val="23"/>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It is probable that future economic benefits or potential service delivery </w:t>
      </w:r>
      <w:r w:rsidR="005D6B4B" w:rsidRPr="00DA3D00">
        <w:rPr>
          <w:rFonts w:ascii="Arial" w:hAnsi="Arial" w:cs="Arial"/>
          <w:color w:val="000000"/>
          <w:lang w:val="en-GB"/>
        </w:rPr>
        <w:t>associated with</w:t>
      </w:r>
      <w:r w:rsidRPr="00DA3D00">
        <w:rPr>
          <w:rFonts w:ascii="Arial" w:hAnsi="Arial" w:cs="Arial"/>
          <w:color w:val="000000"/>
          <w:lang w:val="en-GB"/>
        </w:rPr>
        <w:t xml:space="preserve"> the item will flow to the municipality;</w:t>
      </w:r>
    </w:p>
    <w:p w14:paraId="75960095" w14:textId="77777777" w:rsidR="00853C01" w:rsidRPr="00DA3D00" w:rsidRDefault="00853C01" w:rsidP="00F65B4E">
      <w:pPr>
        <w:pStyle w:val="ListParagraph"/>
        <w:numPr>
          <w:ilvl w:val="0"/>
          <w:numId w:val="4"/>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cost or fair value of the item to the municipality can be measured reliably;</w:t>
      </w:r>
    </w:p>
    <w:p w14:paraId="16A150BD" w14:textId="77777777" w:rsidR="00853C01" w:rsidRPr="00DA3D00" w:rsidRDefault="00853C01" w:rsidP="00F65B4E">
      <w:pPr>
        <w:pStyle w:val="ListParagraph"/>
        <w:numPr>
          <w:ilvl w:val="0"/>
          <w:numId w:val="4"/>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The cost is above </w:t>
      </w:r>
      <w:r w:rsidR="003C2059" w:rsidRPr="00DA3D00">
        <w:rPr>
          <w:rFonts w:ascii="Arial" w:hAnsi="Arial" w:cs="Arial"/>
          <w:color w:val="000000"/>
          <w:lang w:val="en-GB"/>
        </w:rPr>
        <w:t>the</w:t>
      </w:r>
      <w:r w:rsidRPr="00DA3D00">
        <w:rPr>
          <w:rFonts w:ascii="Arial" w:hAnsi="Arial" w:cs="Arial"/>
          <w:color w:val="000000"/>
          <w:lang w:val="en-GB"/>
        </w:rPr>
        <w:t xml:space="preserve"> municipal capitalisation threshold (if any); and</w:t>
      </w:r>
    </w:p>
    <w:p w14:paraId="45A318D5" w14:textId="77777777" w:rsidR="00853C01" w:rsidRPr="00DA3D00" w:rsidRDefault="00853C01" w:rsidP="00F65B4E">
      <w:pPr>
        <w:pStyle w:val="ListParagraph"/>
        <w:numPr>
          <w:ilvl w:val="0"/>
          <w:numId w:val="4"/>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item is expected to be used during more than one financial year.</w:t>
      </w:r>
    </w:p>
    <w:p w14:paraId="1CFC89BC" w14:textId="77777777" w:rsidR="00A6369B" w:rsidRPr="00DA3D00" w:rsidRDefault="00A6369B" w:rsidP="00F65B4E">
      <w:pPr>
        <w:pStyle w:val="ListParagraph"/>
        <w:autoSpaceDE w:val="0"/>
        <w:autoSpaceDN w:val="0"/>
        <w:adjustRightInd w:val="0"/>
        <w:spacing w:after="0"/>
        <w:jc w:val="both"/>
        <w:rPr>
          <w:rFonts w:ascii="Arial" w:hAnsi="Arial" w:cs="Arial"/>
          <w:color w:val="000000"/>
          <w:lang w:val="en-GB"/>
        </w:rPr>
      </w:pPr>
    </w:p>
    <w:p w14:paraId="1F3CA96C"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Spare parts and servicing equipment are usually carr</w:t>
      </w:r>
      <w:r w:rsidR="003C2059" w:rsidRPr="00DA3D00">
        <w:rPr>
          <w:rFonts w:ascii="Arial" w:hAnsi="Arial" w:cs="Arial"/>
          <w:color w:val="000000"/>
          <w:lang w:val="en-GB"/>
        </w:rPr>
        <w:t xml:space="preserve">ied as inventory in terms of </w:t>
      </w:r>
      <w:r w:rsidRPr="00DA3D00">
        <w:rPr>
          <w:rFonts w:ascii="Arial" w:hAnsi="Arial" w:cs="Arial"/>
          <w:color w:val="000000"/>
          <w:lang w:val="en-GB"/>
        </w:rPr>
        <w:t xml:space="preserve">GRAP </w:t>
      </w:r>
      <w:r w:rsidR="003C2059" w:rsidRPr="00DA3D00">
        <w:rPr>
          <w:rFonts w:ascii="Arial" w:hAnsi="Arial" w:cs="Arial"/>
          <w:color w:val="000000"/>
          <w:lang w:val="en-GB"/>
        </w:rPr>
        <w:t xml:space="preserve">12 </w:t>
      </w:r>
      <w:r w:rsidRPr="00DA3D00">
        <w:rPr>
          <w:rFonts w:ascii="Arial" w:hAnsi="Arial" w:cs="Arial"/>
          <w:color w:val="000000"/>
          <w:lang w:val="en-GB"/>
        </w:rPr>
        <w:t xml:space="preserve">on Inventories and </w:t>
      </w:r>
      <w:r w:rsidR="003C2059" w:rsidRPr="00DA3D00">
        <w:rPr>
          <w:rFonts w:ascii="Arial" w:hAnsi="Arial" w:cs="Arial"/>
          <w:color w:val="000000"/>
          <w:lang w:val="en-GB"/>
        </w:rPr>
        <w:t xml:space="preserve">are </w:t>
      </w:r>
      <w:r w:rsidRPr="00DA3D00">
        <w:rPr>
          <w:rFonts w:ascii="Arial" w:hAnsi="Arial" w:cs="Arial"/>
          <w:color w:val="000000"/>
          <w:lang w:val="en-GB"/>
        </w:rPr>
        <w:t xml:space="preserve">recognised in surplus or deficit as </w:t>
      </w:r>
      <w:r w:rsidR="005D6B4B" w:rsidRPr="00DA3D00">
        <w:rPr>
          <w:rFonts w:ascii="Arial" w:hAnsi="Arial" w:cs="Arial"/>
          <w:color w:val="000000"/>
          <w:lang w:val="en-GB"/>
        </w:rPr>
        <w:t>consumed. However</w:t>
      </w:r>
      <w:r w:rsidRPr="00DA3D00">
        <w:rPr>
          <w:rFonts w:ascii="Arial" w:hAnsi="Arial" w:cs="Arial"/>
          <w:color w:val="000000"/>
          <w:lang w:val="en-GB"/>
        </w:rPr>
        <w:t xml:space="preserve">, major spare parts and stand-by equipment qualify as property, plant </w:t>
      </w:r>
      <w:r w:rsidR="005D6B4B" w:rsidRPr="00DA3D00">
        <w:rPr>
          <w:rFonts w:ascii="Arial" w:hAnsi="Arial" w:cs="Arial"/>
          <w:color w:val="000000"/>
          <w:lang w:val="en-GB"/>
        </w:rPr>
        <w:t>and equipment</w:t>
      </w:r>
      <w:r w:rsidRPr="00DA3D00">
        <w:rPr>
          <w:rFonts w:ascii="Arial" w:hAnsi="Arial" w:cs="Arial"/>
          <w:color w:val="000000"/>
          <w:lang w:val="en-GB"/>
        </w:rPr>
        <w:t xml:space="preserve"> when the municipality expects to use them during more than one </w:t>
      </w:r>
      <w:r w:rsidR="005D6B4B" w:rsidRPr="00DA3D00">
        <w:rPr>
          <w:rFonts w:ascii="Arial" w:hAnsi="Arial" w:cs="Arial"/>
          <w:color w:val="000000"/>
          <w:lang w:val="en-GB"/>
        </w:rPr>
        <w:t>period. Similarly</w:t>
      </w:r>
      <w:r w:rsidRPr="00DA3D00">
        <w:rPr>
          <w:rFonts w:ascii="Arial" w:hAnsi="Arial" w:cs="Arial"/>
          <w:color w:val="000000"/>
          <w:lang w:val="en-GB"/>
        </w:rPr>
        <w:t xml:space="preserve">, if the spare parts and servicing equipment can be used only in connection </w:t>
      </w:r>
      <w:r w:rsidR="005D6B4B" w:rsidRPr="00DA3D00">
        <w:rPr>
          <w:rFonts w:ascii="Arial" w:hAnsi="Arial" w:cs="Arial"/>
          <w:color w:val="000000"/>
          <w:lang w:val="en-GB"/>
        </w:rPr>
        <w:t>with an</w:t>
      </w:r>
      <w:r w:rsidRPr="00DA3D00">
        <w:rPr>
          <w:rFonts w:ascii="Arial" w:hAnsi="Arial" w:cs="Arial"/>
          <w:color w:val="000000"/>
          <w:lang w:val="en-GB"/>
        </w:rPr>
        <w:t xml:space="preserve"> item of property, plant and equipment, they are accounted for as property, plant </w:t>
      </w:r>
      <w:r w:rsidR="005D6B4B" w:rsidRPr="00DA3D00">
        <w:rPr>
          <w:rFonts w:ascii="Arial" w:hAnsi="Arial" w:cs="Arial"/>
          <w:color w:val="000000"/>
          <w:lang w:val="en-GB"/>
        </w:rPr>
        <w:t>and equipment</w:t>
      </w:r>
      <w:r w:rsidRPr="00DA3D00">
        <w:rPr>
          <w:rFonts w:ascii="Arial" w:hAnsi="Arial" w:cs="Arial"/>
          <w:color w:val="000000"/>
          <w:lang w:val="en-GB"/>
        </w:rPr>
        <w:t>.</w:t>
      </w:r>
    </w:p>
    <w:p w14:paraId="753C4995" w14:textId="77777777" w:rsidR="00304FD3" w:rsidRPr="00DA3D00" w:rsidRDefault="00304FD3" w:rsidP="00F65B4E">
      <w:pPr>
        <w:autoSpaceDE w:val="0"/>
        <w:autoSpaceDN w:val="0"/>
        <w:adjustRightInd w:val="0"/>
        <w:spacing w:after="0"/>
        <w:jc w:val="both"/>
        <w:rPr>
          <w:rFonts w:ascii="Arial" w:hAnsi="Arial" w:cs="Arial"/>
          <w:color w:val="000000"/>
          <w:lang w:val="en-GB"/>
        </w:rPr>
      </w:pPr>
    </w:p>
    <w:p w14:paraId="24DFBF8F"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lastRenderedPageBreak/>
        <w:t>Further guidance for the recognition of assets is provided below:</w:t>
      </w:r>
    </w:p>
    <w:p w14:paraId="36C4901D" w14:textId="77777777" w:rsidR="00A6369B" w:rsidRPr="00DA3D00" w:rsidRDefault="00A6369B" w:rsidP="00F65B4E">
      <w:pPr>
        <w:autoSpaceDE w:val="0"/>
        <w:autoSpaceDN w:val="0"/>
        <w:adjustRightInd w:val="0"/>
        <w:spacing w:after="0"/>
        <w:jc w:val="both"/>
        <w:rPr>
          <w:rFonts w:ascii="Arial" w:hAnsi="Arial" w:cs="Arial"/>
          <w:color w:val="000000"/>
          <w:lang w:val="en-GB"/>
        </w:rPr>
      </w:pPr>
    </w:p>
    <w:p w14:paraId="2DD98719" w14:textId="77777777" w:rsidR="00853C01" w:rsidRPr="00DA3D00" w:rsidRDefault="00853C01" w:rsidP="00F65B4E">
      <w:pPr>
        <w:autoSpaceDE w:val="0"/>
        <w:autoSpaceDN w:val="0"/>
        <w:adjustRightInd w:val="0"/>
        <w:spacing w:after="0"/>
        <w:jc w:val="both"/>
        <w:rPr>
          <w:rFonts w:ascii="Arial" w:hAnsi="Arial" w:cs="Arial"/>
          <w:color w:val="000000"/>
          <w:u w:val="single"/>
          <w:lang w:val="en-GB"/>
        </w:rPr>
      </w:pPr>
      <w:r w:rsidRPr="00DA3D00">
        <w:rPr>
          <w:rFonts w:ascii="Arial" w:hAnsi="Arial" w:cs="Arial"/>
          <w:color w:val="000000"/>
          <w:u w:val="single"/>
          <w:lang w:val="en-GB"/>
        </w:rPr>
        <w:t>Capitalisation Threshold</w:t>
      </w:r>
    </w:p>
    <w:p w14:paraId="0D208667"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The capitalisation threshold is a </w:t>
      </w:r>
      <w:r w:rsidRPr="007D437D">
        <w:rPr>
          <w:rFonts w:ascii="Arial" w:hAnsi="Arial" w:cs="Arial"/>
          <w:color w:val="000000"/>
          <w:lang w:val="en-GB"/>
        </w:rPr>
        <w:t>policy decision of the municipality</w:t>
      </w:r>
      <w:r w:rsidRPr="00DA3D00">
        <w:rPr>
          <w:rFonts w:ascii="Arial" w:hAnsi="Arial" w:cs="Arial"/>
          <w:color w:val="000000"/>
          <w:lang w:val="en-GB"/>
        </w:rPr>
        <w:t xml:space="preserve"> and is the value </w:t>
      </w:r>
      <w:r w:rsidR="00415141" w:rsidRPr="00DA3D00">
        <w:rPr>
          <w:rFonts w:ascii="Arial" w:hAnsi="Arial" w:cs="Arial"/>
          <w:color w:val="000000"/>
          <w:lang w:val="en-GB"/>
        </w:rPr>
        <w:t>above which</w:t>
      </w:r>
      <w:r w:rsidRPr="00DA3D00">
        <w:rPr>
          <w:rFonts w:ascii="Arial" w:hAnsi="Arial" w:cs="Arial"/>
          <w:color w:val="000000"/>
          <w:lang w:val="en-GB"/>
        </w:rPr>
        <w:t xml:space="preserve"> assets are capitalised and reported in the </w:t>
      </w:r>
      <w:r w:rsidR="00172AFC">
        <w:rPr>
          <w:rFonts w:ascii="Arial" w:hAnsi="Arial" w:cs="Arial"/>
          <w:color w:val="000000" w:themeColor="text1"/>
          <w:lang w:val="en-GB"/>
        </w:rPr>
        <w:t>statement of financial position</w:t>
      </w:r>
      <w:r w:rsidR="00172AFC" w:rsidRPr="00DC554C">
        <w:rPr>
          <w:rFonts w:ascii="Arial" w:hAnsi="Arial" w:cs="Arial"/>
          <w:color w:val="000000" w:themeColor="text1"/>
          <w:lang w:val="en-GB"/>
        </w:rPr>
        <w:t xml:space="preserve"> </w:t>
      </w:r>
      <w:r w:rsidRPr="00DA3D00">
        <w:rPr>
          <w:rFonts w:ascii="Arial" w:hAnsi="Arial" w:cs="Arial"/>
          <w:color w:val="000000"/>
          <w:lang w:val="en-GB"/>
        </w:rPr>
        <w:t xml:space="preserve">as tangible </w:t>
      </w:r>
      <w:r w:rsidR="004D2B99" w:rsidRPr="00DA3D00">
        <w:rPr>
          <w:rFonts w:ascii="Arial" w:hAnsi="Arial" w:cs="Arial"/>
          <w:color w:val="000000"/>
          <w:lang w:val="en-GB"/>
        </w:rPr>
        <w:t>or intangible</w:t>
      </w:r>
      <w:r w:rsidRPr="00DA3D00">
        <w:rPr>
          <w:rFonts w:ascii="Arial" w:hAnsi="Arial" w:cs="Arial"/>
          <w:color w:val="000000"/>
          <w:lang w:val="en-GB"/>
        </w:rPr>
        <w:t xml:space="preserve"> capital assets as opposed to being expensed in the year of acquisition. As </w:t>
      </w:r>
      <w:r w:rsidR="00415141" w:rsidRPr="00DA3D00">
        <w:rPr>
          <w:rFonts w:ascii="Arial" w:hAnsi="Arial" w:cs="Arial"/>
          <w:color w:val="000000"/>
          <w:lang w:val="en-GB"/>
        </w:rPr>
        <w:t>a result</w:t>
      </w:r>
      <w:r w:rsidRPr="00DA3D00">
        <w:rPr>
          <w:rFonts w:ascii="Arial" w:hAnsi="Arial" w:cs="Arial"/>
          <w:color w:val="000000"/>
          <w:lang w:val="en-GB"/>
        </w:rPr>
        <w:t xml:space="preserve">, the threshold has a significant impact on the size of the asset register and </w:t>
      </w:r>
      <w:r w:rsidR="00415141" w:rsidRPr="00DA3D00">
        <w:rPr>
          <w:rFonts w:ascii="Arial" w:hAnsi="Arial" w:cs="Arial"/>
          <w:color w:val="000000"/>
          <w:lang w:val="en-GB"/>
        </w:rPr>
        <w:t>the complexity</w:t>
      </w:r>
      <w:r w:rsidRPr="00DA3D00">
        <w:rPr>
          <w:rFonts w:ascii="Arial" w:hAnsi="Arial" w:cs="Arial"/>
          <w:color w:val="000000"/>
          <w:lang w:val="en-GB"/>
        </w:rPr>
        <w:t xml:space="preserve"> of asset management. However the capitalisation threshold is regarded as </w:t>
      </w:r>
      <w:r w:rsidR="00415141" w:rsidRPr="00DA3D00">
        <w:rPr>
          <w:rFonts w:ascii="Arial" w:hAnsi="Arial" w:cs="Arial"/>
          <w:color w:val="000000"/>
          <w:lang w:val="en-GB"/>
        </w:rPr>
        <w:t>a deviation</w:t>
      </w:r>
      <w:r w:rsidRPr="00DA3D00">
        <w:rPr>
          <w:rFonts w:ascii="Arial" w:hAnsi="Arial" w:cs="Arial"/>
          <w:color w:val="000000"/>
          <w:lang w:val="en-GB"/>
        </w:rPr>
        <w:t xml:space="preserve"> from GRAP standards and should be determined annually </w:t>
      </w:r>
      <w:r w:rsidR="003C2059" w:rsidRPr="00DA3D00">
        <w:rPr>
          <w:rFonts w:ascii="Arial" w:hAnsi="Arial" w:cs="Arial"/>
          <w:color w:val="000000"/>
          <w:lang w:val="en-GB"/>
        </w:rPr>
        <w:t xml:space="preserve">by comparison </w:t>
      </w:r>
      <w:r w:rsidRPr="00DA3D00">
        <w:rPr>
          <w:rFonts w:ascii="Arial" w:hAnsi="Arial" w:cs="Arial"/>
          <w:color w:val="000000"/>
          <w:lang w:val="en-GB"/>
        </w:rPr>
        <w:t xml:space="preserve">against </w:t>
      </w:r>
      <w:r w:rsidR="004D2B99" w:rsidRPr="00DA3D00">
        <w:rPr>
          <w:rFonts w:ascii="Arial" w:hAnsi="Arial" w:cs="Arial"/>
          <w:color w:val="000000"/>
          <w:lang w:val="en-GB"/>
        </w:rPr>
        <w:t>materiality and</w:t>
      </w:r>
      <w:r w:rsidRPr="00DA3D00">
        <w:rPr>
          <w:rFonts w:ascii="Arial" w:hAnsi="Arial" w:cs="Arial"/>
          <w:color w:val="000000"/>
          <w:lang w:val="en-GB"/>
        </w:rPr>
        <w:t xml:space="preserve"> must be determined at a level that will ensure that the municipality do</w:t>
      </w:r>
      <w:r w:rsidR="003C2059" w:rsidRPr="00DA3D00">
        <w:rPr>
          <w:rFonts w:ascii="Arial" w:hAnsi="Arial" w:cs="Arial"/>
          <w:color w:val="000000"/>
          <w:lang w:val="en-GB"/>
        </w:rPr>
        <w:t>es</w:t>
      </w:r>
      <w:r w:rsidRPr="00DA3D00">
        <w:rPr>
          <w:rFonts w:ascii="Arial" w:hAnsi="Arial" w:cs="Arial"/>
          <w:color w:val="000000"/>
          <w:lang w:val="en-GB"/>
        </w:rPr>
        <w:t xml:space="preserve"> not </w:t>
      </w:r>
      <w:r w:rsidR="004D2B99" w:rsidRPr="00DA3D00">
        <w:rPr>
          <w:rFonts w:ascii="Arial" w:hAnsi="Arial" w:cs="Arial"/>
          <w:color w:val="000000"/>
          <w:lang w:val="en-GB"/>
        </w:rPr>
        <w:t>deviate materially</w:t>
      </w:r>
      <w:r w:rsidRPr="00DA3D00">
        <w:rPr>
          <w:rFonts w:ascii="Arial" w:hAnsi="Arial" w:cs="Arial"/>
          <w:color w:val="000000"/>
          <w:lang w:val="en-GB"/>
        </w:rPr>
        <w:t xml:space="preserve"> from the requirements of GRAP 17.</w:t>
      </w:r>
    </w:p>
    <w:p w14:paraId="33D0D95D" w14:textId="77777777" w:rsidR="00A6369B" w:rsidRPr="00DA3D00" w:rsidRDefault="00A6369B" w:rsidP="00F65B4E">
      <w:pPr>
        <w:autoSpaceDE w:val="0"/>
        <w:autoSpaceDN w:val="0"/>
        <w:adjustRightInd w:val="0"/>
        <w:spacing w:after="0"/>
        <w:jc w:val="both"/>
        <w:rPr>
          <w:rFonts w:ascii="Arial" w:hAnsi="Arial" w:cs="Arial"/>
          <w:color w:val="000000"/>
          <w:lang w:val="en-GB"/>
        </w:rPr>
      </w:pPr>
    </w:p>
    <w:p w14:paraId="6E2F843F"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The capitalisation threshold should not be applied to the components of an asset, </w:t>
      </w:r>
      <w:r w:rsidR="00415141" w:rsidRPr="00DA3D00">
        <w:rPr>
          <w:rFonts w:ascii="Arial" w:hAnsi="Arial" w:cs="Arial"/>
          <w:color w:val="000000"/>
          <w:lang w:val="en-GB"/>
        </w:rPr>
        <w:t>but should</w:t>
      </w:r>
      <w:r w:rsidRPr="00DA3D00">
        <w:rPr>
          <w:rFonts w:ascii="Arial" w:hAnsi="Arial" w:cs="Arial"/>
          <w:color w:val="000000"/>
          <w:lang w:val="en-GB"/>
        </w:rPr>
        <w:t xml:space="preserve"> be applied to the value of the capital asset as a whole. If the threshold is </w:t>
      </w:r>
      <w:r w:rsidR="00415141" w:rsidRPr="00DA3D00">
        <w:rPr>
          <w:rFonts w:ascii="Arial" w:hAnsi="Arial" w:cs="Arial"/>
          <w:color w:val="000000"/>
          <w:lang w:val="en-GB"/>
        </w:rPr>
        <w:t>applied at</w:t>
      </w:r>
      <w:r w:rsidRPr="00DA3D00">
        <w:rPr>
          <w:rFonts w:ascii="Arial" w:hAnsi="Arial" w:cs="Arial"/>
          <w:color w:val="000000"/>
          <w:lang w:val="en-GB"/>
        </w:rPr>
        <w:t xml:space="preserve"> component level, the asset register would be incomplete in the sense that an </w:t>
      </w:r>
      <w:r w:rsidR="00415141" w:rsidRPr="00DA3D00">
        <w:rPr>
          <w:rFonts w:ascii="Arial" w:hAnsi="Arial" w:cs="Arial"/>
          <w:color w:val="000000"/>
          <w:lang w:val="en-GB"/>
        </w:rPr>
        <w:t>asset recorded</w:t>
      </w:r>
      <w:r w:rsidRPr="00DA3D00">
        <w:rPr>
          <w:rFonts w:ascii="Arial" w:hAnsi="Arial" w:cs="Arial"/>
          <w:color w:val="000000"/>
          <w:lang w:val="en-GB"/>
        </w:rPr>
        <w:t xml:space="preserve"> as such would not be a complete </w:t>
      </w:r>
      <w:r w:rsidR="00415141" w:rsidRPr="00DA3D00">
        <w:rPr>
          <w:rFonts w:ascii="Arial" w:hAnsi="Arial" w:cs="Arial"/>
          <w:color w:val="000000"/>
          <w:lang w:val="en-GB"/>
        </w:rPr>
        <w:t>asset. The</w:t>
      </w:r>
      <w:r w:rsidRPr="00DA3D00">
        <w:rPr>
          <w:rFonts w:ascii="Arial" w:hAnsi="Arial" w:cs="Arial"/>
          <w:color w:val="000000"/>
          <w:lang w:val="en-GB"/>
        </w:rPr>
        <w:t xml:space="preserve"> municipality </w:t>
      </w:r>
      <w:r w:rsidR="00B235DD" w:rsidRPr="00DA3D00">
        <w:rPr>
          <w:rFonts w:ascii="Arial" w:hAnsi="Arial" w:cs="Arial"/>
          <w:color w:val="000000"/>
          <w:lang w:val="en-GB"/>
        </w:rPr>
        <w:t>has taken</w:t>
      </w:r>
      <w:r w:rsidRPr="00DA3D00">
        <w:rPr>
          <w:rFonts w:ascii="Arial" w:hAnsi="Arial" w:cs="Arial"/>
          <w:color w:val="000000"/>
          <w:lang w:val="en-GB"/>
        </w:rPr>
        <w:t xml:space="preserve"> the following into account when considering a </w:t>
      </w:r>
      <w:r w:rsidR="00617334" w:rsidRPr="00DA3D00">
        <w:rPr>
          <w:rFonts w:ascii="Arial" w:hAnsi="Arial" w:cs="Arial"/>
          <w:color w:val="000000"/>
          <w:lang w:val="en-GB"/>
        </w:rPr>
        <w:t>capitalis</w:t>
      </w:r>
      <w:r w:rsidR="00B235DD" w:rsidRPr="00DA3D00">
        <w:rPr>
          <w:rFonts w:ascii="Arial" w:hAnsi="Arial" w:cs="Arial"/>
          <w:color w:val="000000"/>
          <w:lang w:val="en-GB"/>
        </w:rPr>
        <w:t xml:space="preserve">ation </w:t>
      </w:r>
      <w:r w:rsidRPr="00DA3D00">
        <w:rPr>
          <w:rFonts w:ascii="Arial" w:hAnsi="Arial" w:cs="Arial"/>
          <w:color w:val="000000"/>
          <w:lang w:val="en-GB"/>
        </w:rPr>
        <w:t>threshold:</w:t>
      </w:r>
    </w:p>
    <w:p w14:paraId="2FF15F52" w14:textId="77777777" w:rsidR="00B235DD" w:rsidRPr="00DA3D00" w:rsidRDefault="00853C01" w:rsidP="00B1137B">
      <w:pPr>
        <w:pStyle w:val="ListParagraph"/>
        <w:numPr>
          <w:ilvl w:val="0"/>
          <w:numId w:val="23"/>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The impact of the threshold on the financial statements and </w:t>
      </w:r>
      <w:r w:rsidR="00415141" w:rsidRPr="00DA3D00">
        <w:rPr>
          <w:rFonts w:ascii="Arial" w:hAnsi="Arial" w:cs="Arial"/>
          <w:color w:val="000000"/>
          <w:lang w:val="en-GB"/>
        </w:rPr>
        <w:t>the decisions</w:t>
      </w:r>
      <w:r w:rsidRPr="00DA3D00">
        <w:rPr>
          <w:rFonts w:ascii="Arial" w:hAnsi="Arial" w:cs="Arial"/>
          <w:color w:val="000000"/>
          <w:lang w:val="en-GB"/>
        </w:rPr>
        <w:t>/assessments the users of the financial statement may or may not make;</w:t>
      </w:r>
    </w:p>
    <w:p w14:paraId="59E29F22" w14:textId="77777777" w:rsidR="00B235DD" w:rsidRPr="00DA3D00" w:rsidRDefault="00853C01" w:rsidP="00B1137B">
      <w:pPr>
        <w:pStyle w:val="ListParagraph"/>
        <w:numPr>
          <w:ilvl w:val="0"/>
          <w:numId w:val="23"/>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The cost of maintaining financial and management information on assets when </w:t>
      </w:r>
      <w:r w:rsidR="00415141" w:rsidRPr="00DA3D00">
        <w:rPr>
          <w:rFonts w:ascii="Arial" w:hAnsi="Arial" w:cs="Arial"/>
          <w:color w:val="000000"/>
          <w:lang w:val="en-GB"/>
        </w:rPr>
        <w:t>the threshold</w:t>
      </w:r>
      <w:r w:rsidRPr="00DA3D00">
        <w:rPr>
          <w:rFonts w:ascii="Arial" w:hAnsi="Arial" w:cs="Arial"/>
          <w:color w:val="000000"/>
          <w:lang w:val="en-GB"/>
        </w:rPr>
        <w:t xml:space="preserve"> is very low;</w:t>
      </w:r>
    </w:p>
    <w:p w14:paraId="65FFCD17" w14:textId="77777777" w:rsidR="00B235DD" w:rsidRPr="00DA3D00" w:rsidRDefault="00853C01" w:rsidP="00B1137B">
      <w:pPr>
        <w:pStyle w:val="ListParagraph"/>
        <w:numPr>
          <w:ilvl w:val="0"/>
          <w:numId w:val="23"/>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The impact on comparability and benchmarking cost of services may be difficult </w:t>
      </w:r>
      <w:r w:rsidR="00415141" w:rsidRPr="00DA3D00">
        <w:rPr>
          <w:rFonts w:ascii="Arial" w:hAnsi="Arial" w:cs="Arial"/>
          <w:color w:val="000000"/>
          <w:lang w:val="en-GB"/>
        </w:rPr>
        <w:t>if different</w:t>
      </w:r>
      <w:r w:rsidRPr="00DA3D00">
        <w:rPr>
          <w:rFonts w:ascii="Arial" w:hAnsi="Arial" w:cs="Arial"/>
          <w:color w:val="000000"/>
          <w:lang w:val="en-GB"/>
        </w:rPr>
        <w:t xml:space="preserve"> capitalisation thresholds are applied;</w:t>
      </w:r>
    </w:p>
    <w:p w14:paraId="216BE138" w14:textId="77777777" w:rsidR="00CB4C15" w:rsidRPr="00DA3D00" w:rsidRDefault="00853C01" w:rsidP="00B1137B">
      <w:pPr>
        <w:pStyle w:val="ListParagraph"/>
        <w:numPr>
          <w:ilvl w:val="0"/>
          <w:numId w:val="23"/>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size of the municipality or the size of its service areas when setting</w:t>
      </w:r>
      <w:r w:rsidR="00B235DD" w:rsidRPr="00DA3D00">
        <w:rPr>
          <w:rFonts w:ascii="Arial" w:hAnsi="Arial" w:cs="Arial"/>
          <w:color w:val="000000"/>
          <w:lang w:val="en-GB"/>
        </w:rPr>
        <w:t xml:space="preserve"> a </w:t>
      </w:r>
      <w:r w:rsidRPr="00DA3D00">
        <w:rPr>
          <w:rFonts w:ascii="Arial" w:hAnsi="Arial" w:cs="Arial"/>
          <w:color w:val="000000"/>
          <w:lang w:val="en-GB"/>
        </w:rPr>
        <w:t>capitalisation th</w:t>
      </w:r>
      <w:r w:rsidR="00B235DD" w:rsidRPr="00DA3D00">
        <w:rPr>
          <w:rFonts w:ascii="Arial" w:hAnsi="Arial" w:cs="Arial"/>
          <w:color w:val="000000"/>
          <w:lang w:val="en-GB"/>
        </w:rPr>
        <w:t>reshold level.</w:t>
      </w:r>
      <w:r w:rsidR="00CB4C15" w:rsidRPr="00DA3D00">
        <w:rPr>
          <w:rFonts w:ascii="Arial" w:hAnsi="Arial" w:cs="Arial"/>
          <w:lang w:val="en-ZA" w:eastAsia="en-ZA"/>
        </w:rPr>
        <w:t>Municipalities vary greatly in size, so what is relevant to one may be immaterial to another.</w:t>
      </w:r>
    </w:p>
    <w:p w14:paraId="42ABF078" w14:textId="77777777" w:rsidR="00CD50F2" w:rsidRDefault="00CD50F2" w:rsidP="00F65B4E">
      <w:pPr>
        <w:autoSpaceDE w:val="0"/>
        <w:autoSpaceDN w:val="0"/>
        <w:adjustRightInd w:val="0"/>
        <w:spacing w:after="0"/>
        <w:jc w:val="both"/>
        <w:rPr>
          <w:rFonts w:ascii="Arial" w:hAnsi="Arial" w:cs="Arial"/>
          <w:color w:val="000000"/>
          <w:lang w:val="en-GB"/>
        </w:rPr>
      </w:pPr>
    </w:p>
    <w:p w14:paraId="5934FE3D" w14:textId="77777777" w:rsidR="0042165D" w:rsidRPr="005A2295" w:rsidRDefault="0042165D" w:rsidP="00F65B4E">
      <w:pPr>
        <w:autoSpaceDE w:val="0"/>
        <w:autoSpaceDN w:val="0"/>
        <w:adjustRightInd w:val="0"/>
        <w:spacing w:after="0"/>
        <w:jc w:val="both"/>
        <w:rPr>
          <w:rFonts w:ascii="Arial" w:hAnsi="Arial" w:cs="Arial"/>
          <w:b/>
          <w:color w:val="000000" w:themeColor="text1"/>
          <w:lang w:val="en-GB"/>
        </w:rPr>
      </w:pPr>
      <w:r w:rsidRPr="005A2295">
        <w:rPr>
          <w:rFonts w:ascii="Arial" w:hAnsi="Arial" w:cs="Arial"/>
          <w:b/>
          <w:color w:val="000000" w:themeColor="text1"/>
          <w:lang w:val="en-GB"/>
        </w:rPr>
        <w:t>General</w:t>
      </w:r>
    </w:p>
    <w:p w14:paraId="610A5169" w14:textId="77777777" w:rsidR="0042165D" w:rsidRPr="005A2295" w:rsidRDefault="0042165D" w:rsidP="00F65B4E">
      <w:pPr>
        <w:autoSpaceDE w:val="0"/>
        <w:autoSpaceDN w:val="0"/>
        <w:adjustRightInd w:val="0"/>
        <w:spacing w:after="0"/>
        <w:jc w:val="both"/>
        <w:rPr>
          <w:rFonts w:ascii="Arial" w:hAnsi="Arial" w:cs="Arial"/>
          <w:color w:val="000000" w:themeColor="text1"/>
          <w:lang w:val="en-GB"/>
        </w:rPr>
      </w:pPr>
      <w:r w:rsidRPr="005A2295">
        <w:rPr>
          <w:rFonts w:ascii="Arial" w:hAnsi="Arial" w:cs="Arial"/>
          <w:color w:val="000000" w:themeColor="text1"/>
          <w:lang w:val="en-GB"/>
        </w:rPr>
        <w:t>Minor Assets comprise movable assets not capitalised in terms of the threshold policy of the municipality. However, these assets must still be controlled, safeguarded and verified by the municipality. They are not capitalised for the number of assets compared to their value does not warrant the complex procedures applicable to asset management, rendering a manageable asset register by concentrating on what is material and significant to the municipality’s operation.</w:t>
      </w:r>
    </w:p>
    <w:p w14:paraId="63E20E85" w14:textId="77777777" w:rsidR="0042165D" w:rsidRPr="00AF6601" w:rsidRDefault="0042165D" w:rsidP="00F65B4E">
      <w:pPr>
        <w:autoSpaceDE w:val="0"/>
        <w:autoSpaceDN w:val="0"/>
        <w:adjustRightInd w:val="0"/>
        <w:spacing w:after="0"/>
        <w:jc w:val="both"/>
        <w:rPr>
          <w:rFonts w:ascii="Arial" w:hAnsi="Arial" w:cs="Arial"/>
          <w:b/>
          <w:color w:val="FF0000"/>
          <w:lang w:val="en-GB"/>
        </w:rPr>
      </w:pPr>
    </w:p>
    <w:p w14:paraId="7253FB4D" w14:textId="77777777" w:rsidR="00853C01" w:rsidRPr="00DA3D00" w:rsidRDefault="00853C01" w:rsidP="00F65B4E">
      <w:pPr>
        <w:autoSpaceDE w:val="0"/>
        <w:autoSpaceDN w:val="0"/>
        <w:adjustRightInd w:val="0"/>
        <w:spacing w:after="0"/>
        <w:jc w:val="both"/>
        <w:rPr>
          <w:rFonts w:ascii="Arial" w:hAnsi="Arial" w:cs="Arial"/>
          <w:color w:val="000000"/>
          <w:u w:val="single"/>
          <w:lang w:val="en-GB"/>
        </w:rPr>
      </w:pPr>
      <w:r w:rsidRPr="00DA3D00">
        <w:rPr>
          <w:rFonts w:ascii="Arial" w:hAnsi="Arial" w:cs="Arial"/>
          <w:color w:val="000000"/>
          <w:u w:val="single"/>
          <w:lang w:val="en-GB"/>
        </w:rPr>
        <w:t>Calculation of initial cost price</w:t>
      </w:r>
    </w:p>
    <w:p w14:paraId="1ADCA3E6"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Only costs that comprise the purchase price and any directly attributable costs </w:t>
      </w:r>
      <w:r w:rsidR="00415141" w:rsidRPr="00DA3D00">
        <w:rPr>
          <w:rFonts w:ascii="Arial" w:hAnsi="Arial" w:cs="Arial"/>
          <w:color w:val="000000"/>
          <w:lang w:val="en-GB"/>
        </w:rPr>
        <w:t>necessary for</w:t>
      </w:r>
      <w:r w:rsidRPr="00DA3D00">
        <w:rPr>
          <w:rFonts w:ascii="Arial" w:hAnsi="Arial" w:cs="Arial"/>
          <w:color w:val="000000"/>
          <w:lang w:val="en-GB"/>
        </w:rPr>
        <w:t xml:space="preserve"> bringing the asset to its working condition should be capitalised. The purchase </w:t>
      </w:r>
      <w:r w:rsidR="00415141" w:rsidRPr="00DA3D00">
        <w:rPr>
          <w:rFonts w:ascii="Arial" w:hAnsi="Arial" w:cs="Arial"/>
          <w:color w:val="000000"/>
          <w:lang w:val="en-GB"/>
        </w:rPr>
        <w:t>price exclusive</w:t>
      </w:r>
      <w:r w:rsidRPr="00DA3D00">
        <w:rPr>
          <w:rFonts w:ascii="Arial" w:hAnsi="Arial" w:cs="Arial"/>
          <w:color w:val="000000"/>
          <w:lang w:val="en-GB"/>
        </w:rPr>
        <w:t xml:space="preserve"> of VAT should be capitalised, unless the municipality is not allowed to </w:t>
      </w:r>
      <w:r w:rsidR="00415141" w:rsidRPr="00DA3D00">
        <w:rPr>
          <w:rFonts w:ascii="Arial" w:hAnsi="Arial" w:cs="Arial"/>
          <w:color w:val="000000"/>
          <w:lang w:val="en-GB"/>
        </w:rPr>
        <w:t>claim input</w:t>
      </w:r>
      <w:r w:rsidRPr="00DA3D00">
        <w:rPr>
          <w:rFonts w:ascii="Arial" w:hAnsi="Arial" w:cs="Arial"/>
          <w:color w:val="000000"/>
          <w:lang w:val="en-GB"/>
        </w:rPr>
        <w:t xml:space="preserve"> VAT paid on </w:t>
      </w:r>
      <w:r w:rsidR="00617334" w:rsidRPr="00DA3D00">
        <w:rPr>
          <w:rFonts w:ascii="Arial" w:hAnsi="Arial" w:cs="Arial"/>
          <w:color w:val="000000"/>
          <w:lang w:val="en-GB"/>
        </w:rPr>
        <w:t>acquisition</w:t>
      </w:r>
      <w:r w:rsidRPr="00DA3D00">
        <w:rPr>
          <w:rFonts w:ascii="Arial" w:hAnsi="Arial" w:cs="Arial"/>
          <w:color w:val="000000"/>
          <w:lang w:val="en-GB"/>
        </w:rPr>
        <w:t xml:space="preserve"> of such assets. In such an instance, the municipality </w:t>
      </w:r>
      <w:r w:rsidR="00415141" w:rsidRPr="00DA3D00">
        <w:rPr>
          <w:rFonts w:ascii="Arial" w:hAnsi="Arial" w:cs="Arial"/>
          <w:color w:val="000000"/>
          <w:lang w:val="en-GB"/>
        </w:rPr>
        <w:t>should capitalise</w:t>
      </w:r>
      <w:r w:rsidRPr="00DA3D00">
        <w:rPr>
          <w:rFonts w:ascii="Arial" w:hAnsi="Arial" w:cs="Arial"/>
          <w:color w:val="000000"/>
          <w:lang w:val="en-GB"/>
        </w:rPr>
        <w:t xml:space="preserve"> the cost of the asset together with VAT. Any trade discounts and rebates </w:t>
      </w:r>
      <w:r w:rsidR="00415141" w:rsidRPr="00DA3D00">
        <w:rPr>
          <w:rFonts w:ascii="Arial" w:hAnsi="Arial" w:cs="Arial"/>
          <w:color w:val="000000"/>
          <w:lang w:val="en-GB"/>
        </w:rPr>
        <w:t>are deducted</w:t>
      </w:r>
      <w:r w:rsidRPr="00DA3D00">
        <w:rPr>
          <w:rFonts w:ascii="Arial" w:hAnsi="Arial" w:cs="Arial"/>
          <w:color w:val="000000"/>
          <w:lang w:val="en-GB"/>
        </w:rPr>
        <w:t xml:space="preserve"> in arriving at the purchase price. Listed hereunder is a list, which list is </w:t>
      </w:r>
      <w:r w:rsidR="00415141" w:rsidRPr="00DA3D00">
        <w:rPr>
          <w:rFonts w:ascii="Arial" w:hAnsi="Arial" w:cs="Arial"/>
          <w:color w:val="000000"/>
          <w:lang w:val="en-GB"/>
        </w:rPr>
        <w:t>not exhaustive</w:t>
      </w:r>
      <w:r w:rsidRPr="00DA3D00">
        <w:rPr>
          <w:rFonts w:ascii="Arial" w:hAnsi="Arial" w:cs="Arial"/>
          <w:color w:val="000000"/>
          <w:lang w:val="en-GB"/>
        </w:rPr>
        <w:t>, of directly attributable costs:</w:t>
      </w:r>
    </w:p>
    <w:p w14:paraId="1D8869D3" w14:textId="77777777" w:rsidR="00853C01" w:rsidRPr="00DA3D00" w:rsidRDefault="00853C01" w:rsidP="00B1137B">
      <w:pPr>
        <w:pStyle w:val="ListParagraph"/>
        <w:numPr>
          <w:ilvl w:val="0"/>
          <w:numId w:val="24"/>
        </w:numPr>
        <w:autoSpaceDE w:val="0"/>
        <w:autoSpaceDN w:val="0"/>
        <w:adjustRightInd w:val="0"/>
        <w:spacing w:after="0"/>
        <w:ind w:hanging="294"/>
        <w:jc w:val="both"/>
        <w:rPr>
          <w:rFonts w:ascii="Arial" w:hAnsi="Arial" w:cs="Arial"/>
          <w:color w:val="000000"/>
          <w:lang w:val="en-GB"/>
        </w:rPr>
      </w:pPr>
      <w:r w:rsidRPr="00DA3D00">
        <w:rPr>
          <w:rFonts w:ascii="Arial" w:hAnsi="Arial" w:cs="Arial"/>
          <w:color w:val="000000"/>
          <w:lang w:val="en-GB"/>
        </w:rPr>
        <w:lastRenderedPageBreak/>
        <w:t xml:space="preserve">Costs of employee benefits (as defined in the applicable standard on </w:t>
      </w:r>
      <w:r w:rsidR="00415141" w:rsidRPr="00DA3D00">
        <w:rPr>
          <w:rFonts w:ascii="Arial" w:hAnsi="Arial" w:cs="Arial"/>
          <w:color w:val="000000"/>
          <w:lang w:val="en-GB"/>
        </w:rPr>
        <w:t>Employee Benefits</w:t>
      </w:r>
      <w:r w:rsidRPr="00DA3D00">
        <w:rPr>
          <w:rFonts w:ascii="Arial" w:hAnsi="Arial" w:cs="Arial"/>
          <w:color w:val="000000"/>
          <w:lang w:val="en-GB"/>
        </w:rPr>
        <w:t xml:space="preserve">) arising directly from the construction or acquisition of the item of </w:t>
      </w:r>
      <w:r w:rsidR="00172AFC">
        <w:rPr>
          <w:rFonts w:ascii="Arial" w:hAnsi="Arial" w:cs="Arial"/>
          <w:color w:val="000000"/>
          <w:lang w:val="en-GB"/>
        </w:rPr>
        <w:t>the c</w:t>
      </w:r>
      <w:r w:rsidR="00415141" w:rsidRPr="00DA3D00">
        <w:rPr>
          <w:rFonts w:ascii="Arial" w:hAnsi="Arial" w:cs="Arial"/>
          <w:color w:val="000000"/>
          <w:lang w:val="en-GB"/>
        </w:rPr>
        <w:t>apital</w:t>
      </w:r>
      <w:r w:rsidR="00172AFC">
        <w:rPr>
          <w:rFonts w:ascii="Arial" w:hAnsi="Arial" w:cs="Arial"/>
          <w:color w:val="000000"/>
          <w:lang w:val="en-GB"/>
        </w:rPr>
        <w:t xml:space="preserve"> a</w:t>
      </w:r>
      <w:r w:rsidRPr="00DA3D00">
        <w:rPr>
          <w:rFonts w:ascii="Arial" w:hAnsi="Arial" w:cs="Arial"/>
          <w:color w:val="000000"/>
          <w:lang w:val="en-GB"/>
        </w:rPr>
        <w:t>sset</w:t>
      </w:r>
    </w:p>
    <w:p w14:paraId="15509122" w14:textId="77777777" w:rsidR="00853C01" w:rsidRPr="00DA3D00" w:rsidRDefault="00853C01" w:rsidP="00F65B4E">
      <w:pPr>
        <w:pStyle w:val="ListParagraph"/>
        <w:numPr>
          <w:ilvl w:val="0"/>
          <w:numId w:val="5"/>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cost of site preparation;</w:t>
      </w:r>
    </w:p>
    <w:p w14:paraId="4EDC71C9" w14:textId="77777777" w:rsidR="00853C01" w:rsidRPr="00DA3D00" w:rsidRDefault="00853C01" w:rsidP="00F65B4E">
      <w:pPr>
        <w:pStyle w:val="ListParagraph"/>
        <w:numPr>
          <w:ilvl w:val="0"/>
          <w:numId w:val="5"/>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Initial delivery and handling costs;</w:t>
      </w:r>
    </w:p>
    <w:p w14:paraId="7A05FAD7" w14:textId="77777777" w:rsidR="00853C01" w:rsidRPr="00DA3D00" w:rsidRDefault="00853C01" w:rsidP="00F65B4E">
      <w:pPr>
        <w:pStyle w:val="ListParagraph"/>
        <w:numPr>
          <w:ilvl w:val="0"/>
          <w:numId w:val="5"/>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Installation costs;</w:t>
      </w:r>
    </w:p>
    <w:p w14:paraId="52750D9B" w14:textId="77777777" w:rsidR="00853C01" w:rsidRPr="00DA3D00" w:rsidRDefault="00853C01" w:rsidP="00F65B4E">
      <w:pPr>
        <w:pStyle w:val="ListParagraph"/>
        <w:numPr>
          <w:ilvl w:val="0"/>
          <w:numId w:val="5"/>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Professional fees such as for architects and engineers;</w:t>
      </w:r>
    </w:p>
    <w:p w14:paraId="6F97C4C1" w14:textId="77777777" w:rsidR="00853C01" w:rsidRPr="00DA3D00" w:rsidRDefault="00853C01" w:rsidP="00F65B4E">
      <w:pPr>
        <w:pStyle w:val="ListParagraph"/>
        <w:numPr>
          <w:ilvl w:val="0"/>
          <w:numId w:val="5"/>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estimated cost of dismantling and removing the asset and restoring the site;</w:t>
      </w:r>
    </w:p>
    <w:p w14:paraId="2C640AF6" w14:textId="77777777" w:rsidR="00853C01" w:rsidRPr="00DA3D00" w:rsidRDefault="00853C01" w:rsidP="00F65B4E">
      <w:pPr>
        <w:pStyle w:val="ListParagraph"/>
        <w:numPr>
          <w:ilvl w:val="0"/>
          <w:numId w:val="6"/>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Interest costs when incurred on a qualifying asset in terms of GRAP 5.</w:t>
      </w:r>
    </w:p>
    <w:p w14:paraId="15055A1C" w14:textId="77777777" w:rsidR="00BB04B7" w:rsidRPr="00DA3D00" w:rsidRDefault="00BB04B7" w:rsidP="00F65B4E">
      <w:pPr>
        <w:autoSpaceDE w:val="0"/>
        <w:autoSpaceDN w:val="0"/>
        <w:adjustRightInd w:val="0"/>
        <w:spacing w:after="0"/>
        <w:jc w:val="both"/>
        <w:rPr>
          <w:rFonts w:ascii="Arial" w:hAnsi="Arial" w:cs="Arial"/>
          <w:color w:val="000000"/>
          <w:lang w:val="en-GB"/>
        </w:rPr>
      </w:pPr>
    </w:p>
    <w:p w14:paraId="095E9661"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When payment for an asset is deferred beyond normal credit terms, its cost is the </w:t>
      </w:r>
      <w:r w:rsidR="00415141" w:rsidRPr="00DA3D00">
        <w:rPr>
          <w:rFonts w:ascii="Arial" w:hAnsi="Arial" w:cs="Arial"/>
          <w:color w:val="000000"/>
          <w:lang w:val="en-GB"/>
        </w:rPr>
        <w:t>cash price</w:t>
      </w:r>
      <w:r w:rsidRPr="00DA3D00">
        <w:rPr>
          <w:rFonts w:ascii="Arial" w:hAnsi="Arial" w:cs="Arial"/>
          <w:color w:val="000000"/>
          <w:lang w:val="en-GB"/>
        </w:rPr>
        <w:t xml:space="preserve"> equivalent. The difference between this amount and the total payments </w:t>
      </w:r>
      <w:r w:rsidR="00415141" w:rsidRPr="00DA3D00">
        <w:rPr>
          <w:rFonts w:ascii="Arial" w:hAnsi="Arial" w:cs="Arial"/>
          <w:color w:val="000000"/>
          <w:lang w:val="en-GB"/>
        </w:rPr>
        <w:t>is recognised</w:t>
      </w:r>
      <w:r w:rsidRPr="00DA3D00">
        <w:rPr>
          <w:rFonts w:ascii="Arial" w:hAnsi="Arial" w:cs="Arial"/>
          <w:color w:val="000000"/>
          <w:lang w:val="en-GB"/>
        </w:rPr>
        <w:t xml:space="preserve"> as an interest expense over the period of credit.</w:t>
      </w:r>
    </w:p>
    <w:p w14:paraId="0CBBAF2E" w14:textId="77777777" w:rsidR="00891C32" w:rsidRDefault="00891C32" w:rsidP="00F65B4E">
      <w:pPr>
        <w:pStyle w:val="Default"/>
        <w:spacing w:line="276" w:lineRule="auto"/>
        <w:jc w:val="both"/>
        <w:rPr>
          <w:bCs/>
          <w:sz w:val="22"/>
          <w:szCs w:val="20"/>
          <w:u w:val="single"/>
        </w:rPr>
      </w:pPr>
    </w:p>
    <w:p w14:paraId="173C2412" w14:textId="77777777" w:rsidR="00AB7990" w:rsidRDefault="00AB7990" w:rsidP="00F65B4E">
      <w:pPr>
        <w:pStyle w:val="Default"/>
        <w:spacing w:line="276" w:lineRule="auto"/>
        <w:jc w:val="both"/>
        <w:rPr>
          <w:bCs/>
          <w:sz w:val="22"/>
          <w:szCs w:val="20"/>
          <w:u w:val="single"/>
        </w:rPr>
      </w:pPr>
      <w:r w:rsidRPr="00AB7990">
        <w:rPr>
          <w:bCs/>
          <w:sz w:val="22"/>
          <w:szCs w:val="20"/>
          <w:u w:val="single"/>
        </w:rPr>
        <w:t xml:space="preserve">Input Tax (VAT) </w:t>
      </w:r>
    </w:p>
    <w:p w14:paraId="79408E64" w14:textId="77777777" w:rsidR="00AB7990" w:rsidRPr="00AB7990" w:rsidRDefault="00AB7990" w:rsidP="00F65B4E">
      <w:pPr>
        <w:pStyle w:val="Default"/>
        <w:spacing w:line="276" w:lineRule="auto"/>
        <w:jc w:val="both"/>
        <w:rPr>
          <w:sz w:val="22"/>
          <w:szCs w:val="20"/>
          <w:u w:val="single"/>
        </w:rPr>
      </w:pPr>
    </w:p>
    <w:p w14:paraId="3CA399F3" w14:textId="77777777" w:rsidR="00AB7990" w:rsidRPr="00AB7990" w:rsidRDefault="00AB7990" w:rsidP="00F65B4E">
      <w:pPr>
        <w:pStyle w:val="Default"/>
        <w:spacing w:line="276" w:lineRule="auto"/>
        <w:jc w:val="both"/>
        <w:rPr>
          <w:sz w:val="22"/>
          <w:szCs w:val="20"/>
        </w:rPr>
      </w:pPr>
      <w:r w:rsidRPr="00AB7990">
        <w:rPr>
          <w:sz w:val="22"/>
          <w:szCs w:val="20"/>
        </w:rPr>
        <w:t xml:space="preserve">In order for a municipality to claim input tax, goods and services must be acquired by the municipality for the purpose of consumption, use or supply in the course of making taxable supplies. It follows that a municipality may not claim input tax where goods or services are acquired for the purposes of making exempt or other non-taxable supplies. The following are denied to be claimed as input tax: </w:t>
      </w:r>
    </w:p>
    <w:p w14:paraId="6B55D06C" w14:textId="77777777" w:rsidR="00AB7990" w:rsidRPr="00AB7990" w:rsidRDefault="00AB7990" w:rsidP="00F65B4E">
      <w:pPr>
        <w:pStyle w:val="Default"/>
        <w:numPr>
          <w:ilvl w:val="0"/>
          <w:numId w:val="6"/>
        </w:numPr>
        <w:spacing w:line="276" w:lineRule="auto"/>
        <w:jc w:val="both"/>
        <w:rPr>
          <w:sz w:val="22"/>
          <w:szCs w:val="20"/>
        </w:rPr>
      </w:pPr>
      <w:r w:rsidRPr="00AB7990">
        <w:rPr>
          <w:sz w:val="22"/>
          <w:szCs w:val="20"/>
        </w:rPr>
        <w:t xml:space="preserve">Entertainment; </w:t>
      </w:r>
    </w:p>
    <w:p w14:paraId="5629B492" w14:textId="77777777" w:rsidR="00AB7990" w:rsidRPr="00AB7990" w:rsidRDefault="00AB7990" w:rsidP="00F65B4E">
      <w:pPr>
        <w:pStyle w:val="Default"/>
        <w:numPr>
          <w:ilvl w:val="0"/>
          <w:numId w:val="6"/>
        </w:numPr>
        <w:spacing w:line="276" w:lineRule="auto"/>
        <w:jc w:val="both"/>
        <w:rPr>
          <w:sz w:val="22"/>
          <w:szCs w:val="20"/>
        </w:rPr>
      </w:pPr>
      <w:r w:rsidRPr="00AB7990">
        <w:rPr>
          <w:sz w:val="22"/>
          <w:szCs w:val="20"/>
        </w:rPr>
        <w:t>Motor Vehicles as defi</w:t>
      </w:r>
      <w:r w:rsidR="007D437D">
        <w:rPr>
          <w:sz w:val="22"/>
          <w:szCs w:val="20"/>
        </w:rPr>
        <w:t>ned in the VAT Act 89 of 1991 (r</w:t>
      </w:r>
      <w:r w:rsidRPr="00AB7990">
        <w:rPr>
          <w:sz w:val="22"/>
          <w:szCs w:val="20"/>
        </w:rPr>
        <w:t xml:space="preserve">efer </w:t>
      </w:r>
      <w:r w:rsidR="007D437D">
        <w:rPr>
          <w:sz w:val="22"/>
          <w:szCs w:val="20"/>
        </w:rPr>
        <w:t xml:space="preserve">to </w:t>
      </w:r>
      <w:r w:rsidRPr="00AB7990">
        <w:rPr>
          <w:sz w:val="22"/>
          <w:szCs w:val="20"/>
        </w:rPr>
        <w:t xml:space="preserve">Annexure 5); and </w:t>
      </w:r>
    </w:p>
    <w:p w14:paraId="19013044" w14:textId="77777777" w:rsidR="00AB7990" w:rsidRPr="00AB7990" w:rsidRDefault="00AB7990" w:rsidP="00F65B4E">
      <w:pPr>
        <w:pStyle w:val="Default"/>
        <w:numPr>
          <w:ilvl w:val="0"/>
          <w:numId w:val="6"/>
        </w:numPr>
        <w:spacing w:line="276" w:lineRule="auto"/>
        <w:jc w:val="both"/>
        <w:rPr>
          <w:sz w:val="22"/>
          <w:szCs w:val="20"/>
        </w:rPr>
      </w:pPr>
      <w:r w:rsidRPr="00AB7990">
        <w:rPr>
          <w:sz w:val="22"/>
          <w:szCs w:val="20"/>
        </w:rPr>
        <w:t xml:space="preserve">Goods and services it acquired as an agent on behalf of someone else. </w:t>
      </w:r>
    </w:p>
    <w:p w14:paraId="5DA55168" w14:textId="77777777" w:rsidR="00AB7990" w:rsidRPr="00AB7990" w:rsidRDefault="00AB7990" w:rsidP="00F65B4E">
      <w:pPr>
        <w:pStyle w:val="Default"/>
        <w:spacing w:line="276" w:lineRule="auto"/>
        <w:jc w:val="both"/>
        <w:rPr>
          <w:sz w:val="22"/>
          <w:szCs w:val="20"/>
        </w:rPr>
      </w:pPr>
    </w:p>
    <w:p w14:paraId="2A30DF2B" w14:textId="77777777" w:rsidR="00853C01" w:rsidRPr="00BC5C7F" w:rsidRDefault="00853C01" w:rsidP="00F65B4E">
      <w:pPr>
        <w:autoSpaceDE w:val="0"/>
        <w:autoSpaceDN w:val="0"/>
        <w:adjustRightInd w:val="0"/>
        <w:spacing w:after="0"/>
        <w:jc w:val="both"/>
        <w:rPr>
          <w:rFonts w:ascii="Arial" w:hAnsi="Arial" w:cs="Arial"/>
          <w:color w:val="000000"/>
          <w:u w:val="single"/>
          <w:lang w:val="en-GB"/>
        </w:rPr>
      </w:pPr>
      <w:r w:rsidRPr="00BC5C7F">
        <w:rPr>
          <w:rFonts w:ascii="Arial" w:hAnsi="Arial" w:cs="Arial"/>
          <w:color w:val="000000"/>
          <w:u w:val="single"/>
          <w:lang w:val="en-GB"/>
        </w:rPr>
        <w:t>Component approach</w:t>
      </w:r>
    </w:p>
    <w:p w14:paraId="2FEE4D0A" w14:textId="77777777" w:rsidR="00853C01" w:rsidRPr="00BC5C7F" w:rsidRDefault="00853C01" w:rsidP="00F65B4E">
      <w:pPr>
        <w:autoSpaceDE w:val="0"/>
        <w:autoSpaceDN w:val="0"/>
        <w:adjustRightInd w:val="0"/>
        <w:spacing w:after="0"/>
        <w:jc w:val="both"/>
        <w:rPr>
          <w:rFonts w:ascii="Arial" w:hAnsi="Arial" w:cs="Arial"/>
          <w:color w:val="000000"/>
          <w:lang w:val="en-GB"/>
        </w:rPr>
      </w:pPr>
      <w:r w:rsidRPr="00BC5C7F">
        <w:rPr>
          <w:rFonts w:ascii="Arial" w:hAnsi="Arial" w:cs="Arial"/>
          <w:color w:val="000000"/>
          <w:lang w:val="en-GB"/>
        </w:rPr>
        <w:t xml:space="preserve">The component approach is a GRAP-supported approach where complex assets are split </w:t>
      </w:r>
      <w:r w:rsidR="00415141" w:rsidRPr="00BC5C7F">
        <w:rPr>
          <w:rFonts w:ascii="Arial" w:hAnsi="Arial" w:cs="Arial"/>
          <w:color w:val="000000"/>
          <w:lang w:val="en-GB"/>
        </w:rPr>
        <w:t>into separate</w:t>
      </w:r>
      <w:r w:rsidRPr="00BC5C7F">
        <w:rPr>
          <w:rFonts w:ascii="Arial" w:hAnsi="Arial" w:cs="Arial"/>
          <w:color w:val="000000"/>
          <w:lang w:val="en-GB"/>
        </w:rPr>
        <w:t xml:space="preserve"> depreciable parts for recording. The key considerations in determining what </w:t>
      </w:r>
      <w:r w:rsidR="00415141" w:rsidRPr="00BC5C7F">
        <w:rPr>
          <w:rFonts w:ascii="Arial" w:hAnsi="Arial" w:cs="Arial"/>
          <w:color w:val="000000"/>
          <w:lang w:val="en-GB"/>
        </w:rPr>
        <w:t>should become</w:t>
      </w:r>
      <w:r w:rsidRPr="00BC5C7F">
        <w:rPr>
          <w:rFonts w:ascii="Arial" w:hAnsi="Arial" w:cs="Arial"/>
          <w:color w:val="000000"/>
          <w:lang w:val="en-GB"/>
        </w:rPr>
        <w:t xml:space="preserve"> a separately depreciable part (component) are:</w:t>
      </w:r>
    </w:p>
    <w:p w14:paraId="640E38FF" w14:textId="77777777" w:rsidR="00853C01" w:rsidRPr="00BC5C7F" w:rsidRDefault="00853C01" w:rsidP="00F65B4E">
      <w:pPr>
        <w:pStyle w:val="ListParagraph"/>
        <w:numPr>
          <w:ilvl w:val="0"/>
          <w:numId w:val="6"/>
        </w:numPr>
        <w:autoSpaceDE w:val="0"/>
        <w:autoSpaceDN w:val="0"/>
        <w:adjustRightInd w:val="0"/>
        <w:spacing w:after="0"/>
        <w:jc w:val="both"/>
        <w:rPr>
          <w:rFonts w:ascii="Arial" w:hAnsi="Arial" w:cs="Arial"/>
          <w:color w:val="000000"/>
          <w:lang w:val="en-GB"/>
        </w:rPr>
      </w:pPr>
      <w:r w:rsidRPr="00BC5C7F">
        <w:rPr>
          <w:rFonts w:ascii="Arial" w:hAnsi="Arial" w:cs="Arial"/>
          <w:color w:val="000000"/>
          <w:lang w:val="en-GB"/>
        </w:rPr>
        <w:t>Significant cost; and</w:t>
      </w:r>
    </w:p>
    <w:p w14:paraId="10AD699A" w14:textId="77777777" w:rsidR="00853C01" w:rsidRPr="00BC5C7F" w:rsidRDefault="00853C01" w:rsidP="00F65B4E">
      <w:pPr>
        <w:pStyle w:val="ListParagraph"/>
        <w:numPr>
          <w:ilvl w:val="0"/>
          <w:numId w:val="6"/>
        </w:numPr>
        <w:autoSpaceDE w:val="0"/>
        <w:autoSpaceDN w:val="0"/>
        <w:adjustRightInd w:val="0"/>
        <w:spacing w:after="0"/>
        <w:jc w:val="both"/>
        <w:rPr>
          <w:rFonts w:ascii="Arial" w:hAnsi="Arial" w:cs="Arial"/>
          <w:color w:val="000000"/>
          <w:lang w:val="en-GB"/>
        </w:rPr>
      </w:pPr>
      <w:r w:rsidRPr="00BC5C7F">
        <w:rPr>
          <w:rFonts w:ascii="Arial" w:hAnsi="Arial" w:cs="Arial"/>
          <w:color w:val="000000"/>
          <w:lang w:val="en-GB"/>
        </w:rPr>
        <w:t>Considerable difference in useful life</w:t>
      </w:r>
    </w:p>
    <w:p w14:paraId="67B9000D" w14:textId="77777777" w:rsidR="008C288A" w:rsidRPr="00BC5C7F" w:rsidRDefault="008C288A" w:rsidP="00F65B4E">
      <w:pPr>
        <w:autoSpaceDE w:val="0"/>
        <w:autoSpaceDN w:val="0"/>
        <w:adjustRightInd w:val="0"/>
        <w:spacing w:after="0"/>
        <w:jc w:val="both"/>
        <w:rPr>
          <w:rFonts w:ascii="Arial" w:hAnsi="Arial" w:cs="Arial"/>
          <w:color w:val="000000"/>
          <w:lang w:val="en-GB"/>
        </w:rPr>
      </w:pPr>
    </w:p>
    <w:p w14:paraId="3F43DB06" w14:textId="77777777" w:rsidR="00853C01" w:rsidRPr="00BC5C7F" w:rsidRDefault="00853C01" w:rsidP="00F65B4E">
      <w:pPr>
        <w:autoSpaceDE w:val="0"/>
        <w:autoSpaceDN w:val="0"/>
        <w:adjustRightInd w:val="0"/>
        <w:spacing w:after="0"/>
        <w:jc w:val="both"/>
        <w:rPr>
          <w:rFonts w:ascii="Arial" w:hAnsi="Arial" w:cs="Arial"/>
          <w:color w:val="000000"/>
          <w:lang w:val="en-GB"/>
        </w:rPr>
      </w:pPr>
      <w:r w:rsidRPr="00BC5C7F">
        <w:rPr>
          <w:rFonts w:ascii="Arial" w:hAnsi="Arial" w:cs="Arial"/>
          <w:color w:val="000000"/>
          <w:lang w:val="en-GB"/>
        </w:rPr>
        <w:t xml:space="preserve">If the value of a part of the asset is significant (i.e. material) compared to the value of the </w:t>
      </w:r>
      <w:r w:rsidR="00415141" w:rsidRPr="00BC5C7F">
        <w:rPr>
          <w:rFonts w:ascii="Arial" w:hAnsi="Arial" w:cs="Arial"/>
          <w:color w:val="000000"/>
          <w:lang w:val="en-GB"/>
        </w:rPr>
        <w:t>asset as</w:t>
      </w:r>
      <w:r w:rsidRPr="00BC5C7F">
        <w:rPr>
          <w:rFonts w:ascii="Arial" w:hAnsi="Arial" w:cs="Arial"/>
          <w:color w:val="000000"/>
          <w:lang w:val="en-GB"/>
        </w:rPr>
        <w:t xml:space="preserve"> a whole and/or has a useful life that is considerably different to the useful life of the asset </w:t>
      </w:r>
      <w:r w:rsidR="00415141" w:rsidRPr="00BC5C7F">
        <w:rPr>
          <w:rFonts w:ascii="Arial" w:hAnsi="Arial" w:cs="Arial"/>
          <w:color w:val="000000"/>
          <w:lang w:val="en-GB"/>
        </w:rPr>
        <w:t>a whole</w:t>
      </w:r>
      <w:r w:rsidRPr="00BC5C7F">
        <w:rPr>
          <w:rFonts w:ascii="Arial" w:hAnsi="Arial" w:cs="Arial"/>
          <w:color w:val="000000"/>
          <w:lang w:val="en-GB"/>
        </w:rPr>
        <w:t>, it should be recognised as a separately depreciable part (component).</w:t>
      </w:r>
    </w:p>
    <w:p w14:paraId="29364907" w14:textId="77777777" w:rsidR="008C288A" w:rsidRPr="00BC5C7F" w:rsidRDefault="008C288A" w:rsidP="00F65B4E">
      <w:pPr>
        <w:autoSpaceDE w:val="0"/>
        <w:autoSpaceDN w:val="0"/>
        <w:adjustRightInd w:val="0"/>
        <w:spacing w:after="0"/>
        <w:jc w:val="both"/>
        <w:rPr>
          <w:rFonts w:ascii="Arial" w:hAnsi="Arial" w:cs="Arial"/>
          <w:color w:val="000000"/>
          <w:lang w:val="en-GB"/>
        </w:rPr>
      </w:pPr>
    </w:p>
    <w:p w14:paraId="229C4ED6" w14:textId="77777777" w:rsidR="00853C01" w:rsidRPr="00BC5C7F" w:rsidRDefault="00853C01" w:rsidP="00F65B4E">
      <w:pPr>
        <w:autoSpaceDE w:val="0"/>
        <w:autoSpaceDN w:val="0"/>
        <w:adjustRightInd w:val="0"/>
        <w:spacing w:after="0"/>
        <w:jc w:val="both"/>
        <w:rPr>
          <w:rFonts w:ascii="Arial" w:hAnsi="Arial" w:cs="Arial"/>
          <w:color w:val="000000"/>
          <w:u w:val="single"/>
          <w:lang w:val="en-GB"/>
        </w:rPr>
      </w:pPr>
      <w:r w:rsidRPr="00BC5C7F">
        <w:rPr>
          <w:rFonts w:ascii="Arial" w:hAnsi="Arial" w:cs="Arial"/>
          <w:color w:val="000000"/>
          <w:u w:val="single"/>
          <w:lang w:val="en-GB"/>
        </w:rPr>
        <w:t>Subsequent Expenses</w:t>
      </w:r>
    </w:p>
    <w:p w14:paraId="6189318B" w14:textId="77777777" w:rsidR="00853C01" w:rsidRPr="00BC5C7F" w:rsidRDefault="00853C01" w:rsidP="00F65B4E">
      <w:pPr>
        <w:autoSpaceDE w:val="0"/>
        <w:autoSpaceDN w:val="0"/>
        <w:adjustRightInd w:val="0"/>
        <w:spacing w:after="0"/>
        <w:jc w:val="both"/>
        <w:rPr>
          <w:rFonts w:ascii="Arial" w:hAnsi="Arial" w:cs="Arial"/>
          <w:color w:val="000000"/>
          <w:lang w:val="en-GB"/>
        </w:rPr>
      </w:pPr>
      <w:r w:rsidRPr="00BC5C7F">
        <w:rPr>
          <w:rFonts w:ascii="Arial" w:hAnsi="Arial" w:cs="Arial"/>
          <w:color w:val="000000"/>
          <w:lang w:val="en-GB"/>
        </w:rPr>
        <w:t xml:space="preserve">The municipality should not recognise the costs of day-to-day servicing of the item in </w:t>
      </w:r>
      <w:r w:rsidR="00415141" w:rsidRPr="00BC5C7F">
        <w:rPr>
          <w:rFonts w:ascii="Arial" w:hAnsi="Arial" w:cs="Arial"/>
          <w:color w:val="000000"/>
          <w:lang w:val="en-GB"/>
        </w:rPr>
        <w:t>the carrying</w:t>
      </w:r>
      <w:r w:rsidRPr="00BC5C7F">
        <w:rPr>
          <w:rFonts w:ascii="Arial" w:hAnsi="Arial" w:cs="Arial"/>
          <w:color w:val="000000"/>
          <w:lang w:val="en-GB"/>
        </w:rPr>
        <w:t xml:space="preserve"> amount of an item of capital asset. These costs are recognised as expenditure </w:t>
      </w:r>
      <w:r w:rsidR="00415141" w:rsidRPr="00BC5C7F">
        <w:rPr>
          <w:rFonts w:ascii="Arial" w:hAnsi="Arial" w:cs="Arial"/>
          <w:color w:val="000000"/>
          <w:lang w:val="en-GB"/>
        </w:rPr>
        <w:t>as and</w:t>
      </w:r>
      <w:r w:rsidRPr="00BC5C7F">
        <w:rPr>
          <w:rFonts w:ascii="Arial" w:hAnsi="Arial" w:cs="Arial"/>
          <w:color w:val="000000"/>
          <w:lang w:val="en-GB"/>
        </w:rPr>
        <w:t xml:space="preserve"> when incurred. Day-to-day costs are primarily the costs of labour and </w:t>
      </w:r>
      <w:r w:rsidR="00415141" w:rsidRPr="00BC5C7F">
        <w:rPr>
          <w:rFonts w:ascii="Arial" w:hAnsi="Arial" w:cs="Arial"/>
          <w:color w:val="000000"/>
          <w:lang w:val="en-GB"/>
        </w:rPr>
        <w:t>consumables and</w:t>
      </w:r>
      <w:r w:rsidRPr="00BC5C7F">
        <w:rPr>
          <w:rFonts w:ascii="Arial" w:hAnsi="Arial" w:cs="Arial"/>
          <w:color w:val="000000"/>
          <w:lang w:val="en-GB"/>
        </w:rPr>
        <w:t xml:space="preserve"> may include the costs of small parts. The purpose of these expenditures is usually </w:t>
      </w:r>
      <w:r w:rsidR="00415141" w:rsidRPr="00BC5C7F">
        <w:rPr>
          <w:rFonts w:ascii="Arial" w:hAnsi="Arial" w:cs="Arial"/>
          <w:color w:val="000000"/>
          <w:lang w:val="en-GB"/>
        </w:rPr>
        <w:t>for the</w:t>
      </w:r>
      <w:r w:rsidRPr="00BC5C7F">
        <w:rPr>
          <w:rFonts w:ascii="Arial" w:hAnsi="Arial" w:cs="Arial"/>
          <w:color w:val="000000"/>
          <w:lang w:val="en-GB"/>
        </w:rPr>
        <w:t xml:space="preserve"> ‘repair and maintenance’ of the capital asset.</w:t>
      </w:r>
    </w:p>
    <w:p w14:paraId="673E9E79" w14:textId="77777777" w:rsidR="008C288A" w:rsidRPr="00BC5C7F" w:rsidRDefault="008C288A" w:rsidP="00F65B4E">
      <w:pPr>
        <w:autoSpaceDE w:val="0"/>
        <w:autoSpaceDN w:val="0"/>
        <w:adjustRightInd w:val="0"/>
        <w:spacing w:after="0"/>
        <w:jc w:val="both"/>
        <w:rPr>
          <w:rFonts w:ascii="Arial" w:hAnsi="Arial" w:cs="Arial"/>
          <w:color w:val="000000"/>
          <w:lang w:val="en-GB"/>
        </w:rPr>
      </w:pPr>
    </w:p>
    <w:p w14:paraId="68528742" w14:textId="77777777" w:rsidR="00853C01" w:rsidRPr="00BC5C7F" w:rsidRDefault="00853C01" w:rsidP="00F65B4E">
      <w:pPr>
        <w:autoSpaceDE w:val="0"/>
        <w:autoSpaceDN w:val="0"/>
        <w:adjustRightInd w:val="0"/>
        <w:spacing w:after="0"/>
        <w:jc w:val="both"/>
        <w:rPr>
          <w:rFonts w:ascii="Arial" w:hAnsi="Arial" w:cs="Arial"/>
          <w:color w:val="000000"/>
          <w:lang w:val="en-GB"/>
        </w:rPr>
      </w:pPr>
      <w:r w:rsidRPr="00BC5C7F">
        <w:rPr>
          <w:rFonts w:ascii="Arial" w:hAnsi="Arial" w:cs="Arial"/>
          <w:color w:val="000000"/>
          <w:lang w:val="en-GB"/>
        </w:rPr>
        <w:t xml:space="preserve">Parts of some capital assets may require replacement at regular intervals. For example, </w:t>
      </w:r>
      <w:r w:rsidR="00415141" w:rsidRPr="00BC5C7F">
        <w:rPr>
          <w:rFonts w:ascii="Arial" w:hAnsi="Arial" w:cs="Arial"/>
          <w:color w:val="000000"/>
          <w:lang w:val="en-GB"/>
        </w:rPr>
        <w:t>a road</w:t>
      </w:r>
      <w:r w:rsidRPr="00BC5C7F">
        <w:rPr>
          <w:rFonts w:ascii="Arial" w:hAnsi="Arial" w:cs="Arial"/>
          <w:color w:val="000000"/>
          <w:lang w:val="en-GB"/>
        </w:rPr>
        <w:t xml:space="preserve"> may need resurfacing every few years. It may be necessary to make less-</w:t>
      </w:r>
      <w:r w:rsidR="00415141" w:rsidRPr="00BC5C7F">
        <w:rPr>
          <w:rFonts w:ascii="Arial" w:hAnsi="Arial" w:cs="Arial"/>
          <w:color w:val="000000"/>
          <w:lang w:val="en-GB"/>
        </w:rPr>
        <w:t>frequently recurring</w:t>
      </w:r>
      <w:r w:rsidRPr="00BC5C7F">
        <w:rPr>
          <w:rFonts w:ascii="Arial" w:hAnsi="Arial" w:cs="Arial"/>
          <w:color w:val="000000"/>
          <w:lang w:val="en-GB"/>
        </w:rPr>
        <w:t xml:space="preserve"> replacement of parts, such as replacing the interior walls of a building, or </w:t>
      </w:r>
      <w:r w:rsidR="00415141" w:rsidRPr="00BC5C7F">
        <w:rPr>
          <w:rFonts w:ascii="Arial" w:hAnsi="Arial" w:cs="Arial"/>
          <w:color w:val="000000"/>
          <w:lang w:val="en-GB"/>
        </w:rPr>
        <w:t>to make</w:t>
      </w:r>
      <w:r w:rsidRPr="00BC5C7F">
        <w:rPr>
          <w:rFonts w:ascii="Arial" w:hAnsi="Arial" w:cs="Arial"/>
          <w:color w:val="000000"/>
          <w:lang w:val="en-GB"/>
        </w:rPr>
        <w:t xml:space="preserve"> a non-recurring replacement. Under the recognition principle, an entity </w:t>
      </w:r>
      <w:r w:rsidR="00617334" w:rsidRPr="00BC5C7F">
        <w:rPr>
          <w:rFonts w:ascii="Arial" w:hAnsi="Arial" w:cs="Arial"/>
          <w:color w:val="000000"/>
          <w:lang w:val="en-GB"/>
        </w:rPr>
        <w:t>recognis</w:t>
      </w:r>
      <w:r w:rsidR="00B235DD" w:rsidRPr="00BC5C7F">
        <w:rPr>
          <w:rFonts w:ascii="Arial" w:hAnsi="Arial" w:cs="Arial"/>
          <w:color w:val="000000"/>
          <w:lang w:val="en-GB"/>
        </w:rPr>
        <w:t xml:space="preserve">es </w:t>
      </w:r>
      <w:r w:rsidRPr="00BC5C7F">
        <w:rPr>
          <w:rFonts w:ascii="Arial" w:hAnsi="Arial" w:cs="Arial"/>
          <w:color w:val="000000"/>
          <w:lang w:val="en-GB"/>
        </w:rPr>
        <w:t xml:space="preserve">in the carrying amount of the capital asset the cost of replacing the part of such an </w:t>
      </w:r>
      <w:r w:rsidR="00415141" w:rsidRPr="00BC5C7F">
        <w:rPr>
          <w:rFonts w:ascii="Arial" w:hAnsi="Arial" w:cs="Arial"/>
          <w:color w:val="000000"/>
          <w:lang w:val="en-GB"/>
        </w:rPr>
        <w:t>item when</w:t>
      </w:r>
      <w:r w:rsidRPr="00BC5C7F">
        <w:rPr>
          <w:rFonts w:ascii="Arial" w:hAnsi="Arial" w:cs="Arial"/>
          <w:color w:val="000000"/>
          <w:lang w:val="en-GB"/>
        </w:rPr>
        <w:t xml:space="preserve"> that cost is incurred if the recognition criteria are met. At the same time the part </w:t>
      </w:r>
      <w:r w:rsidR="00415141" w:rsidRPr="00BC5C7F">
        <w:rPr>
          <w:rFonts w:ascii="Arial" w:hAnsi="Arial" w:cs="Arial"/>
          <w:color w:val="000000"/>
          <w:lang w:val="en-GB"/>
        </w:rPr>
        <w:t>to be</w:t>
      </w:r>
      <w:r w:rsidRPr="00BC5C7F">
        <w:rPr>
          <w:rFonts w:ascii="Arial" w:hAnsi="Arial" w:cs="Arial"/>
          <w:color w:val="000000"/>
          <w:lang w:val="en-GB"/>
        </w:rPr>
        <w:t xml:space="preserve"> replaced should be de</w:t>
      </w:r>
      <w:r w:rsidR="00AA3CC2">
        <w:rPr>
          <w:rFonts w:ascii="Arial" w:hAnsi="Arial" w:cs="Arial"/>
          <w:color w:val="000000"/>
          <w:lang w:val="en-GB"/>
        </w:rPr>
        <w:t>-</w:t>
      </w:r>
      <w:r w:rsidRPr="00BC5C7F">
        <w:rPr>
          <w:rFonts w:ascii="Arial" w:hAnsi="Arial" w:cs="Arial"/>
          <w:color w:val="000000"/>
          <w:lang w:val="en-GB"/>
        </w:rPr>
        <w:t>recognised.</w:t>
      </w:r>
    </w:p>
    <w:p w14:paraId="411BE01E" w14:textId="77777777" w:rsidR="007D437D" w:rsidRDefault="007D437D" w:rsidP="00F65B4E">
      <w:pPr>
        <w:autoSpaceDE w:val="0"/>
        <w:autoSpaceDN w:val="0"/>
        <w:adjustRightInd w:val="0"/>
        <w:spacing w:after="0"/>
        <w:jc w:val="both"/>
        <w:rPr>
          <w:rFonts w:ascii="Arial" w:hAnsi="Arial" w:cs="Arial"/>
          <w:color w:val="000000"/>
          <w:u w:val="single"/>
          <w:lang w:val="en-GB"/>
        </w:rPr>
      </w:pPr>
    </w:p>
    <w:p w14:paraId="6571C360" w14:textId="77777777" w:rsidR="007D437D" w:rsidRPr="00BC5C7F" w:rsidRDefault="007D437D" w:rsidP="00F65B4E">
      <w:pPr>
        <w:autoSpaceDE w:val="0"/>
        <w:autoSpaceDN w:val="0"/>
        <w:adjustRightInd w:val="0"/>
        <w:spacing w:after="0"/>
        <w:jc w:val="both"/>
        <w:rPr>
          <w:rFonts w:ascii="Arial" w:hAnsi="Arial" w:cs="Arial"/>
          <w:color w:val="000000"/>
          <w:u w:val="single"/>
          <w:lang w:val="en-GB"/>
        </w:rPr>
      </w:pPr>
      <w:r w:rsidRPr="00BC5C7F">
        <w:rPr>
          <w:rFonts w:ascii="Arial" w:hAnsi="Arial" w:cs="Arial"/>
          <w:color w:val="000000"/>
          <w:u w:val="single"/>
          <w:lang w:val="en-GB"/>
        </w:rPr>
        <w:t>Rehabilitation</w:t>
      </w:r>
      <w:r>
        <w:rPr>
          <w:rFonts w:ascii="Arial" w:hAnsi="Arial" w:cs="Arial"/>
          <w:color w:val="000000"/>
          <w:u w:val="single"/>
          <w:lang w:val="en-GB"/>
        </w:rPr>
        <w:t xml:space="preserve"> </w:t>
      </w:r>
      <w:r w:rsidRPr="00BC5C7F">
        <w:rPr>
          <w:rFonts w:ascii="Arial" w:hAnsi="Arial" w:cs="Arial"/>
          <w:color w:val="000000"/>
          <w:u w:val="single"/>
          <w:lang w:val="en-GB"/>
        </w:rPr>
        <w:t>/</w:t>
      </w:r>
      <w:r>
        <w:rPr>
          <w:rFonts w:ascii="Arial" w:hAnsi="Arial" w:cs="Arial"/>
          <w:color w:val="000000"/>
          <w:u w:val="single"/>
          <w:lang w:val="en-GB"/>
        </w:rPr>
        <w:t xml:space="preserve"> </w:t>
      </w:r>
      <w:r w:rsidRPr="00BC5C7F">
        <w:rPr>
          <w:rFonts w:ascii="Arial" w:hAnsi="Arial" w:cs="Arial"/>
          <w:color w:val="000000"/>
          <w:u w:val="single"/>
          <w:lang w:val="en-GB"/>
        </w:rPr>
        <w:t>Enhancements/Renewals of capital assets</w:t>
      </w:r>
    </w:p>
    <w:p w14:paraId="586129F7" w14:textId="77777777" w:rsidR="007D437D" w:rsidRPr="00BC5C7F" w:rsidRDefault="007D437D" w:rsidP="00F65B4E">
      <w:pPr>
        <w:autoSpaceDE w:val="0"/>
        <w:autoSpaceDN w:val="0"/>
        <w:adjustRightInd w:val="0"/>
        <w:spacing w:after="0"/>
        <w:jc w:val="both"/>
        <w:rPr>
          <w:rFonts w:ascii="Arial" w:hAnsi="Arial" w:cs="Arial"/>
          <w:color w:val="000000"/>
          <w:lang w:val="en-GB"/>
        </w:rPr>
      </w:pPr>
      <w:r w:rsidRPr="00BC5C7F">
        <w:rPr>
          <w:rFonts w:ascii="Arial" w:hAnsi="Arial" w:cs="Arial"/>
          <w:color w:val="000000"/>
          <w:lang w:val="en-GB"/>
        </w:rPr>
        <w:t>Expenditure to rehabilitate, enhance or renew an existing capital asset (including separately depreciable parts) can be recognised as capital if:</w:t>
      </w:r>
    </w:p>
    <w:p w14:paraId="2293DEBF" w14:textId="77777777" w:rsidR="007D437D" w:rsidRPr="00BC5C7F" w:rsidRDefault="007D437D" w:rsidP="00F65B4E">
      <w:pPr>
        <w:pStyle w:val="ListParagraph"/>
        <w:numPr>
          <w:ilvl w:val="0"/>
          <w:numId w:val="7"/>
        </w:numPr>
        <w:autoSpaceDE w:val="0"/>
        <w:autoSpaceDN w:val="0"/>
        <w:adjustRightInd w:val="0"/>
        <w:spacing w:after="0"/>
        <w:jc w:val="both"/>
        <w:rPr>
          <w:rFonts w:ascii="Arial" w:hAnsi="Arial" w:cs="Arial"/>
          <w:color w:val="000000"/>
          <w:lang w:val="en-GB"/>
        </w:rPr>
      </w:pPr>
      <w:r w:rsidRPr="00BC5C7F">
        <w:rPr>
          <w:rFonts w:ascii="Arial" w:hAnsi="Arial" w:cs="Arial"/>
          <w:color w:val="000000"/>
          <w:lang w:val="en-GB"/>
        </w:rPr>
        <w:t>The expenditure satisfies the recognition criteria;</w:t>
      </w:r>
    </w:p>
    <w:p w14:paraId="1DD4FC16" w14:textId="77777777" w:rsidR="007D437D" w:rsidRPr="00BC5C7F" w:rsidRDefault="007D437D" w:rsidP="00F65B4E">
      <w:pPr>
        <w:pStyle w:val="ListParagraph"/>
        <w:numPr>
          <w:ilvl w:val="0"/>
          <w:numId w:val="7"/>
        </w:numPr>
        <w:autoSpaceDE w:val="0"/>
        <w:autoSpaceDN w:val="0"/>
        <w:adjustRightInd w:val="0"/>
        <w:spacing w:after="0"/>
        <w:jc w:val="both"/>
        <w:rPr>
          <w:rFonts w:ascii="Arial" w:hAnsi="Arial" w:cs="Arial"/>
          <w:color w:val="000000"/>
          <w:lang w:val="en-GB"/>
        </w:rPr>
      </w:pPr>
      <w:r w:rsidRPr="00BC5C7F">
        <w:rPr>
          <w:rFonts w:ascii="Arial" w:hAnsi="Arial" w:cs="Arial"/>
          <w:color w:val="000000"/>
          <w:lang w:val="en-GB"/>
        </w:rPr>
        <w:t>that expenditure is enhancing the service provision of that capital asset beyond its original expectation and either that expenditure:</w:t>
      </w:r>
    </w:p>
    <w:p w14:paraId="0ED7A266" w14:textId="77777777" w:rsidR="007D437D" w:rsidRPr="00BC5C7F" w:rsidRDefault="007D437D" w:rsidP="00F65B4E">
      <w:pPr>
        <w:pStyle w:val="ListParagraph"/>
        <w:numPr>
          <w:ilvl w:val="0"/>
          <w:numId w:val="8"/>
        </w:numPr>
        <w:autoSpaceDE w:val="0"/>
        <w:autoSpaceDN w:val="0"/>
        <w:adjustRightInd w:val="0"/>
        <w:spacing w:after="0"/>
        <w:ind w:hanging="371"/>
        <w:jc w:val="both"/>
        <w:rPr>
          <w:rFonts w:ascii="Arial" w:hAnsi="Arial" w:cs="Arial"/>
          <w:color w:val="000000"/>
          <w:lang w:val="en-GB"/>
        </w:rPr>
      </w:pPr>
      <w:r w:rsidRPr="00BC5C7F">
        <w:rPr>
          <w:rFonts w:ascii="Arial" w:hAnsi="Arial" w:cs="Arial"/>
          <w:color w:val="000000"/>
          <w:lang w:val="en-GB"/>
        </w:rPr>
        <w:t>increases the useful life of that capital asset (beyond its original useful life);</w:t>
      </w:r>
    </w:p>
    <w:p w14:paraId="017DE4B2" w14:textId="77777777" w:rsidR="007D437D" w:rsidRPr="00BC5C7F" w:rsidRDefault="007D437D" w:rsidP="00F65B4E">
      <w:pPr>
        <w:pStyle w:val="ListParagraph"/>
        <w:numPr>
          <w:ilvl w:val="0"/>
          <w:numId w:val="8"/>
        </w:numPr>
        <w:autoSpaceDE w:val="0"/>
        <w:autoSpaceDN w:val="0"/>
        <w:adjustRightInd w:val="0"/>
        <w:spacing w:after="0"/>
        <w:ind w:hanging="371"/>
        <w:jc w:val="both"/>
        <w:rPr>
          <w:rFonts w:ascii="Arial" w:hAnsi="Arial" w:cs="Arial"/>
          <w:color w:val="000000"/>
          <w:lang w:val="en-GB"/>
        </w:rPr>
      </w:pPr>
      <w:r w:rsidRPr="00BC5C7F">
        <w:rPr>
          <w:rFonts w:ascii="Arial" w:hAnsi="Arial" w:cs="Arial"/>
          <w:color w:val="000000"/>
          <w:lang w:val="en-GB"/>
        </w:rPr>
        <w:t>increases the capital asset capacity (beyond its original capacity);</w:t>
      </w:r>
    </w:p>
    <w:p w14:paraId="55BB38A2" w14:textId="77777777" w:rsidR="007D437D" w:rsidRPr="00BC5C7F" w:rsidRDefault="007D437D" w:rsidP="00F65B4E">
      <w:pPr>
        <w:pStyle w:val="ListParagraph"/>
        <w:numPr>
          <w:ilvl w:val="0"/>
          <w:numId w:val="8"/>
        </w:numPr>
        <w:autoSpaceDE w:val="0"/>
        <w:autoSpaceDN w:val="0"/>
        <w:adjustRightInd w:val="0"/>
        <w:spacing w:after="0"/>
        <w:ind w:hanging="371"/>
        <w:jc w:val="both"/>
        <w:rPr>
          <w:rFonts w:ascii="Arial" w:hAnsi="Arial" w:cs="Arial"/>
          <w:color w:val="000000"/>
          <w:lang w:val="en-GB"/>
        </w:rPr>
      </w:pPr>
      <w:r w:rsidRPr="00BC5C7F">
        <w:rPr>
          <w:rFonts w:ascii="Arial" w:hAnsi="Arial" w:cs="Arial"/>
          <w:color w:val="000000"/>
          <w:lang w:val="en-GB"/>
        </w:rPr>
        <w:t>increases the performance of the capital asset (beyond the original performance);</w:t>
      </w:r>
    </w:p>
    <w:p w14:paraId="0A7892FF" w14:textId="77777777" w:rsidR="007D437D" w:rsidRPr="00BC5C7F" w:rsidRDefault="007D437D" w:rsidP="00F65B4E">
      <w:pPr>
        <w:pStyle w:val="ListParagraph"/>
        <w:numPr>
          <w:ilvl w:val="0"/>
          <w:numId w:val="9"/>
        </w:numPr>
        <w:autoSpaceDE w:val="0"/>
        <w:autoSpaceDN w:val="0"/>
        <w:adjustRightInd w:val="0"/>
        <w:spacing w:after="0"/>
        <w:ind w:hanging="371"/>
        <w:jc w:val="both"/>
        <w:rPr>
          <w:rFonts w:ascii="Arial" w:hAnsi="Arial" w:cs="Arial"/>
          <w:color w:val="000000"/>
          <w:lang w:val="en-GB"/>
        </w:rPr>
      </w:pPr>
      <w:r w:rsidRPr="00BC5C7F">
        <w:rPr>
          <w:rFonts w:ascii="Arial" w:hAnsi="Arial" w:cs="Arial"/>
          <w:color w:val="000000"/>
          <w:lang w:val="en-GB"/>
        </w:rPr>
        <w:t>increases the functionality of that capital asset;</w:t>
      </w:r>
    </w:p>
    <w:p w14:paraId="4EABEE0B" w14:textId="77777777" w:rsidR="007D437D" w:rsidRPr="00BC5C7F" w:rsidRDefault="007D437D" w:rsidP="00F65B4E">
      <w:pPr>
        <w:pStyle w:val="ListParagraph"/>
        <w:numPr>
          <w:ilvl w:val="0"/>
          <w:numId w:val="9"/>
        </w:numPr>
        <w:autoSpaceDE w:val="0"/>
        <w:autoSpaceDN w:val="0"/>
        <w:adjustRightInd w:val="0"/>
        <w:spacing w:after="0"/>
        <w:ind w:hanging="371"/>
        <w:jc w:val="both"/>
        <w:rPr>
          <w:rFonts w:ascii="Arial" w:hAnsi="Arial" w:cs="Arial"/>
          <w:color w:val="000000"/>
          <w:lang w:val="en-GB"/>
        </w:rPr>
      </w:pPr>
      <w:r w:rsidRPr="00BC5C7F">
        <w:rPr>
          <w:rFonts w:ascii="Arial" w:hAnsi="Arial" w:cs="Arial"/>
          <w:color w:val="000000"/>
          <w:lang w:val="en-GB"/>
        </w:rPr>
        <w:t>reduces the future ownership costs of that capital asset significantly; or</w:t>
      </w:r>
    </w:p>
    <w:p w14:paraId="34D7F8AF" w14:textId="77777777" w:rsidR="007D437D" w:rsidRPr="00BC5C7F" w:rsidRDefault="007D437D" w:rsidP="00F65B4E">
      <w:pPr>
        <w:pStyle w:val="ListParagraph"/>
        <w:numPr>
          <w:ilvl w:val="0"/>
          <w:numId w:val="9"/>
        </w:numPr>
        <w:autoSpaceDE w:val="0"/>
        <w:autoSpaceDN w:val="0"/>
        <w:adjustRightInd w:val="0"/>
        <w:spacing w:after="0"/>
        <w:ind w:hanging="371"/>
        <w:jc w:val="both"/>
        <w:rPr>
          <w:rFonts w:ascii="Arial" w:hAnsi="Arial" w:cs="Arial"/>
          <w:color w:val="000000"/>
          <w:lang w:val="en-GB"/>
        </w:rPr>
      </w:pPr>
      <w:r w:rsidRPr="00BC5C7F">
        <w:rPr>
          <w:rFonts w:ascii="Arial" w:hAnsi="Arial" w:cs="Arial"/>
          <w:color w:val="000000"/>
          <w:lang w:val="en-GB"/>
        </w:rPr>
        <w:t>increases the size of the asset or changes its shape.</w:t>
      </w:r>
    </w:p>
    <w:p w14:paraId="5C6C1F80" w14:textId="77777777" w:rsidR="007D437D" w:rsidRPr="00BC5C7F" w:rsidRDefault="007D437D" w:rsidP="00F65B4E">
      <w:pPr>
        <w:autoSpaceDE w:val="0"/>
        <w:autoSpaceDN w:val="0"/>
        <w:adjustRightInd w:val="0"/>
        <w:spacing w:after="0"/>
        <w:jc w:val="both"/>
        <w:rPr>
          <w:rFonts w:ascii="Arial" w:hAnsi="Arial" w:cs="Arial"/>
          <w:color w:val="000000"/>
          <w:lang w:val="en-GB"/>
        </w:rPr>
      </w:pPr>
    </w:p>
    <w:p w14:paraId="3B0147BE" w14:textId="77777777" w:rsidR="007D437D" w:rsidRPr="00BC5C7F" w:rsidRDefault="007D437D" w:rsidP="00F65B4E">
      <w:pPr>
        <w:autoSpaceDE w:val="0"/>
        <w:autoSpaceDN w:val="0"/>
        <w:adjustRightInd w:val="0"/>
        <w:spacing w:after="0"/>
        <w:jc w:val="both"/>
        <w:rPr>
          <w:rFonts w:ascii="Arial" w:hAnsi="Arial" w:cs="Arial"/>
          <w:color w:val="000000"/>
          <w:lang w:val="en-GB"/>
        </w:rPr>
      </w:pPr>
      <w:r w:rsidRPr="00BC5C7F">
        <w:rPr>
          <w:rFonts w:ascii="Arial" w:hAnsi="Arial" w:cs="Arial"/>
          <w:color w:val="000000"/>
          <w:lang w:val="en-GB"/>
        </w:rPr>
        <w:t>The expenditure to restore the functionality of the capital asset to its original level is a maintenance or refurbishment expense and will not be capitalised to the carrying value of the capital asset. The rehabilitated or renewed separately depreciable part will be de</w:t>
      </w:r>
      <w:r w:rsidR="00AA3CC2">
        <w:rPr>
          <w:rFonts w:ascii="Arial" w:hAnsi="Arial" w:cs="Arial"/>
          <w:color w:val="000000"/>
          <w:lang w:val="en-GB"/>
        </w:rPr>
        <w:t>-</w:t>
      </w:r>
      <w:r w:rsidRPr="00BC5C7F">
        <w:rPr>
          <w:rFonts w:ascii="Arial" w:hAnsi="Arial" w:cs="Arial"/>
          <w:color w:val="000000"/>
          <w:lang w:val="en-GB"/>
        </w:rPr>
        <w:t>recognised and the replacement will be recognised. Where the separately identifiable asset is rehabilitated or renewed, the amount incurred will be added to the carrying value of the asset.</w:t>
      </w:r>
    </w:p>
    <w:p w14:paraId="3B2A207C" w14:textId="77777777" w:rsidR="007D437D" w:rsidRPr="00BC5C7F" w:rsidRDefault="007D437D" w:rsidP="00F65B4E">
      <w:pPr>
        <w:autoSpaceDE w:val="0"/>
        <w:autoSpaceDN w:val="0"/>
        <w:adjustRightInd w:val="0"/>
        <w:spacing w:after="0"/>
        <w:jc w:val="both"/>
        <w:rPr>
          <w:rFonts w:ascii="Arial" w:hAnsi="Arial" w:cs="Arial"/>
          <w:color w:val="000000"/>
          <w:lang w:val="en-GB"/>
        </w:rPr>
      </w:pPr>
    </w:p>
    <w:p w14:paraId="5A2D146E" w14:textId="77777777" w:rsidR="00853C01" w:rsidRPr="00DA3D00" w:rsidRDefault="00853C01" w:rsidP="00F65B4E">
      <w:pPr>
        <w:autoSpaceDE w:val="0"/>
        <w:autoSpaceDN w:val="0"/>
        <w:adjustRightInd w:val="0"/>
        <w:spacing w:after="0"/>
        <w:jc w:val="both"/>
        <w:rPr>
          <w:rFonts w:ascii="Arial" w:hAnsi="Arial" w:cs="Arial"/>
          <w:color w:val="000000"/>
          <w:u w:val="single"/>
          <w:lang w:val="en-GB"/>
        </w:rPr>
      </w:pPr>
      <w:r w:rsidRPr="00BC5C7F">
        <w:rPr>
          <w:rFonts w:ascii="Arial" w:hAnsi="Arial" w:cs="Arial"/>
          <w:color w:val="000000"/>
          <w:u w:val="single"/>
          <w:lang w:val="en-GB"/>
        </w:rPr>
        <w:t>Leased Assets</w:t>
      </w:r>
    </w:p>
    <w:p w14:paraId="0E75A292"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 lease is an agreement whereby the lesser conveys to the lessee, in return for </w:t>
      </w:r>
      <w:r w:rsidR="00415141" w:rsidRPr="00DA3D00">
        <w:rPr>
          <w:rFonts w:ascii="Arial" w:hAnsi="Arial" w:cs="Arial"/>
          <w:color w:val="000000"/>
          <w:lang w:val="en-GB"/>
        </w:rPr>
        <w:t>a payment</w:t>
      </w:r>
      <w:r w:rsidRPr="00DA3D00">
        <w:rPr>
          <w:rFonts w:ascii="Arial" w:hAnsi="Arial" w:cs="Arial"/>
          <w:color w:val="000000"/>
          <w:lang w:val="en-GB"/>
        </w:rPr>
        <w:t xml:space="preserve"> or series of payments, the right to use an asset for an agreed period of </w:t>
      </w:r>
      <w:r w:rsidR="00415141" w:rsidRPr="00DA3D00">
        <w:rPr>
          <w:rFonts w:ascii="Arial" w:hAnsi="Arial" w:cs="Arial"/>
          <w:color w:val="000000"/>
          <w:lang w:val="en-GB"/>
        </w:rPr>
        <w:t>time. Leases</w:t>
      </w:r>
      <w:r w:rsidRPr="00DA3D00">
        <w:rPr>
          <w:rFonts w:ascii="Arial" w:hAnsi="Arial" w:cs="Arial"/>
          <w:color w:val="000000"/>
          <w:lang w:val="en-GB"/>
        </w:rPr>
        <w:t xml:space="preserve"> are categorised into finance and operating leases:</w:t>
      </w:r>
    </w:p>
    <w:p w14:paraId="51EA7003" w14:textId="77777777" w:rsidR="00B235DD" w:rsidRPr="00DA3D00" w:rsidRDefault="007D437D" w:rsidP="00B1137B">
      <w:pPr>
        <w:pStyle w:val="ListParagraph"/>
        <w:numPr>
          <w:ilvl w:val="0"/>
          <w:numId w:val="24"/>
        </w:numPr>
        <w:autoSpaceDE w:val="0"/>
        <w:autoSpaceDN w:val="0"/>
        <w:adjustRightInd w:val="0"/>
        <w:spacing w:after="0"/>
        <w:jc w:val="both"/>
        <w:rPr>
          <w:rFonts w:ascii="Arial" w:hAnsi="Arial" w:cs="Arial"/>
          <w:color w:val="000000"/>
          <w:lang w:val="en-GB"/>
        </w:rPr>
      </w:pPr>
      <w:r>
        <w:rPr>
          <w:rFonts w:ascii="Arial" w:hAnsi="Arial" w:cs="Arial"/>
          <w:color w:val="000000"/>
          <w:lang w:val="en-GB"/>
        </w:rPr>
        <w:t>A finance l</w:t>
      </w:r>
      <w:r w:rsidR="00853C01" w:rsidRPr="00DA3D00">
        <w:rPr>
          <w:rFonts w:ascii="Arial" w:hAnsi="Arial" w:cs="Arial"/>
          <w:color w:val="000000"/>
          <w:lang w:val="en-GB"/>
        </w:rPr>
        <w:t xml:space="preserve">ease is a lease that transfers substantially all the risks and </w:t>
      </w:r>
      <w:r w:rsidR="00415141" w:rsidRPr="00DA3D00">
        <w:rPr>
          <w:rFonts w:ascii="Arial" w:hAnsi="Arial" w:cs="Arial"/>
          <w:color w:val="000000"/>
          <w:lang w:val="en-GB"/>
        </w:rPr>
        <w:t>rewards incident</w:t>
      </w:r>
      <w:r w:rsidR="00853C01" w:rsidRPr="00DA3D00">
        <w:rPr>
          <w:rFonts w:ascii="Arial" w:hAnsi="Arial" w:cs="Arial"/>
          <w:color w:val="000000"/>
          <w:lang w:val="en-GB"/>
        </w:rPr>
        <w:t xml:space="preserve"> to ownership of an asset, even though the title may or may not </w:t>
      </w:r>
      <w:r w:rsidR="00415141" w:rsidRPr="00DA3D00">
        <w:rPr>
          <w:rFonts w:ascii="Arial" w:hAnsi="Arial" w:cs="Arial"/>
          <w:color w:val="000000"/>
          <w:lang w:val="en-GB"/>
        </w:rPr>
        <w:t>eventually be</w:t>
      </w:r>
      <w:r w:rsidR="00853C01" w:rsidRPr="00DA3D00">
        <w:rPr>
          <w:rFonts w:ascii="Arial" w:hAnsi="Arial" w:cs="Arial"/>
          <w:color w:val="000000"/>
          <w:lang w:val="en-GB"/>
        </w:rPr>
        <w:t xml:space="preserve"> transferred. Where the risks and rewards of ownership of an asset </w:t>
      </w:r>
      <w:r w:rsidR="00415141" w:rsidRPr="00DA3D00">
        <w:rPr>
          <w:rFonts w:ascii="Arial" w:hAnsi="Arial" w:cs="Arial"/>
          <w:color w:val="000000"/>
          <w:lang w:val="en-GB"/>
        </w:rPr>
        <w:t>are substantially</w:t>
      </w:r>
      <w:r w:rsidR="00853C01" w:rsidRPr="00DA3D00">
        <w:rPr>
          <w:rFonts w:ascii="Arial" w:hAnsi="Arial" w:cs="Arial"/>
          <w:color w:val="000000"/>
          <w:lang w:val="en-GB"/>
        </w:rPr>
        <w:t xml:space="preserve"> transferred, the lease is regarded as a finance lease and is </w:t>
      </w:r>
      <w:r w:rsidR="00617334" w:rsidRPr="00DA3D00">
        <w:rPr>
          <w:rFonts w:ascii="Arial" w:hAnsi="Arial" w:cs="Arial"/>
          <w:color w:val="000000"/>
          <w:lang w:val="en-GB"/>
        </w:rPr>
        <w:t>recognis</w:t>
      </w:r>
      <w:r w:rsidR="00B235DD" w:rsidRPr="00DA3D00">
        <w:rPr>
          <w:rFonts w:ascii="Arial" w:hAnsi="Arial" w:cs="Arial"/>
          <w:color w:val="000000"/>
          <w:lang w:val="en-GB"/>
        </w:rPr>
        <w:t xml:space="preserve">ed </w:t>
      </w:r>
      <w:r w:rsidR="00853C01" w:rsidRPr="00DA3D00">
        <w:rPr>
          <w:rFonts w:ascii="Arial" w:hAnsi="Arial" w:cs="Arial"/>
          <w:color w:val="000000"/>
          <w:lang w:val="en-GB"/>
        </w:rPr>
        <w:t>as a Capital asset.</w:t>
      </w:r>
    </w:p>
    <w:p w14:paraId="29D80D0A" w14:textId="77777777" w:rsidR="00853C01" w:rsidRPr="00DA3D00" w:rsidRDefault="00853C01" w:rsidP="00B1137B">
      <w:pPr>
        <w:pStyle w:val="ListParagraph"/>
        <w:numPr>
          <w:ilvl w:val="0"/>
          <w:numId w:val="24"/>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Where there is no substantial transfer of risks and rewards of ownership, the </w:t>
      </w:r>
      <w:r w:rsidR="00415141" w:rsidRPr="00DA3D00">
        <w:rPr>
          <w:rFonts w:ascii="Arial" w:hAnsi="Arial" w:cs="Arial"/>
          <w:color w:val="000000"/>
          <w:lang w:val="en-GB"/>
        </w:rPr>
        <w:t>lease is</w:t>
      </w:r>
      <w:r w:rsidRPr="00DA3D00">
        <w:rPr>
          <w:rFonts w:ascii="Arial" w:hAnsi="Arial" w:cs="Arial"/>
          <w:color w:val="000000"/>
          <w:lang w:val="en-GB"/>
        </w:rPr>
        <w:t xml:space="preserve"> considered an Operating Lease and payments are expensed in the </w:t>
      </w:r>
      <w:r w:rsidR="00172AFC">
        <w:rPr>
          <w:rFonts w:ascii="Arial" w:hAnsi="Arial" w:cs="Arial"/>
          <w:color w:val="000000" w:themeColor="text1"/>
          <w:lang w:val="en-GB"/>
        </w:rPr>
        <w:t>statement of financial performance</w:t>
      </w:r>
      <w:r w:rsidR="00172AFC" w:rsidRPr="00DC554C">
        <w:rPr>
          <w:rFonts w:ascii="Arial" w:hAnsi="Arial" w:cs="Arial"/>
          <w:color w:val="000000" w:themeColor="text1"/>
          <w:lang w:val="en-GB"/>
        </w:rPr>
        <w:t xml:space="preserve"> </w:t>
      </w:r>
      <w:r w:rsidRPr="00DA3D00">
        <w:rPr>
          <w:rFonts w:ascii="Arial" w:hAnsi="Arial" w:cs="Arial"/>
          <w:color w:val="000000"/>
          <w:lang w:val="en-GB"/>
        </w:rPr>
        <w:t>on a systematic basis.</w:t>
      </w:r>
    </w:p>
    <w:p w14:paraId="60790C53" w14:textId="77777777" w:rsidR="004D08B0" w:rsidRPr="00DA3D00" w:rsidRDefault="004D08B0" w:rsidP="00F65B4E">
      <w:pPr>
        <w:autoSpaceDE w:val="0"/>
        <w:autoSpaceDN w:val="0"/>
        <w:adjustRightInd w:val="0"/>
        <w:spacing w:after="0"/>
        <w:jc w:val="both"/>
        <w:rPr>
          <w:rFonts w:ascii="Arial" w:hAnsi="Arial" w:cs="Arial"/>
          <w:color w:val="000000"/>
          <w:lang w:val="en-GB"/>
        </w:rPr>
      </w:pPr>
    </w:p>
    <w:p w14:paraId="1EDAC83C"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4A4077D8" w14:textId="77777777" w:rsidR="00AB7990" w:rsidRPr="00AB7990" w:rsidRDefault="00E4139A" w:rsidP="00F65B4E">
      <w:pPr>
        <w:autoSpaceDE w:val="0"/>
        <w:autoSpaceDN w:val="0"/>
        <w:adjustRightInd w:val="0"/>
        <w:spacing w:after="0"/>
        <w:jc w:val="both"/>
        <w:rPr>
          <w:rFonts w:ascii="Arial" w:hAnsi="Arial" w:cs="Arial"/>
          <w:lang w:val="en-ZA" w:eastAsia="en-ZA"/>
        </w:rPr>
      </w:pPr>
      <w:r w:rsidRPr="00DA3D00">
        <w:rPr>
          <w:rFonts w:ascii="Arial" w:hAnsi="Arial" w:cs="Arial"/>
          <w:lang w:val="en-ZA" w:eastAsia="en-ZA"/>
        </w:rPr>
        <w:lastRenderedPageBreak/>
        <w:t xml:space="preserve">All capital assets shall be correctly recognised as assets and capitalised at the correct value in its significant components. </w:t>
      </w:r>
      <w:r w:rsidR="007D437D">
        <w:rPr>
          <w:rFonts w:ascii="Arial" w:hAnsi="Arial" w:cs="Arial"/>
          <w:lang w:val="en-ZA" w:eastAsia="en-ZA"/>
        </w:rPr>
        <w:t xml:space="preserve"> </w:t>
      </w:r>
      <w:r w:rsidR="00AB7990">
        <w:rPr>
          <w:rFonts w:ascii="Arial" w:hAnsi="Arial" w:cs="Arial"/>
          <w:lang w:val="en-ZA" w:eastAsia="en-ZA"/>
        </w:rPr>
        <w:t>A</w:t>
      </w:r>
      <w:r w:rsidR="00AB7990" w:rsidRPr="00AB7990">
        <w:rPr>
          <w:rFonts w:ascii="Arial" w:hAnsi="Arial" w:cs="Arial"/>
          <w:szCs w:val="20"/>
        </w:rPr>
        <w:t>ll assets shall be initially recogni</w:t>
      </w:r>
      <w:r w:rsidR="00AB7990">
        <w:rPr>
          <w:rFonts w:ascii="Arial" w:hAnsi="Arial" w:cs="Arial"/>
          <w:szCs w:val="20"/>
        </w:rPr>
        <w:t>sed at c</w:t>
      </w:r>
      <w:r w:rsidR="00AB7990" w:rsidRPr="00AB7990">
        <w:rPr>
          <w:rFonts w:ascii="Arial" w:hAnsi="Arial" w:cs="Arial"/>
          <w:szCs w:val="20"/>
        </w:rPr>
        <w:t xml:space="preserve">ost plus VAT where input tax has been denied </w:t>
      </w:r>
      <w:r w:rsidR="00AB7990">
        <w:rPr>
          <w:rFonts w:ascii="Arial" w:hAnsi="Arial" w:cs="Arial"/>
          <w:szCs w:val="20"/>
        </w:rPr>
        <w:t>such as</w:t>
      </w:r>
      <w:r w:rsidR="00AB7990" w:rsidRPr="00AB7990">
        <w:rPr>
          <w:rFonts w:ascii="Arial" w:hAnsi="Arial" w:cs="Arial"/>
          <w:szCs w:val="20"/>
        </w:rPr>
        <w:t xml:space="preserve"> instances where the municipality acquires motor vehicles, goods used for entertainment and goods acquired as an agent. Where input tax has been reclaimed, assets shall be recogni</w:t>
      </w:r>
      <w:r w:rsidR="00AB7990">
        <w:rPr>
          <w:rFonts w:ascii="Arial" w:hAnsi="Arial" w:cs="Arial"/>
          <w:szCs w:val="20"/>
        </w:rPr>
        <w:t>s</w:t>
      </w:r>
      <w:r w:rsidR="00AB7990" w:rsidRPr="00AB7990">
        <w:rPr>
          <w:rFonts w:ascii="Arial" w:hAnsi="Arial" w:cs="Arial"/>
          <w:szCs w:val="20"/>
        </w:rPr>
        <w:t>ed at cost excluding VAT.</w:t>
      </w:r>
    </w:p>
    <w:p w14:paraId="26426F57" w14:textId="77777777" w:rsidR="002F5018" w:rsidRDefault="002F5018" w:rsidP="00F65B4E">
      <w:pPr>
        <w:pStyle w:val="Default"/>
        <w:spacing w:line="276" w:lineRule="auto"/>
        <w:jc w:val="both"/>
        <w:rPr>
          <w:color w:val="FF0000"/>
          <w:sz w:val="22"/>
          <w:szCs w:val="22"/>
        </w:rPr>
      </w:pPr>
    </w:p>
    <w:p w14:paraId="5DB61639" w14:textId="77777777" w:rsidR="002F5018" w:rsidRPr="002F5018" w:rsidRDefault="002F5018" w:rsidP="00F65B4E">
      <w:pPr>
        <w:pStyle w:val="Default"/>
        <w:spacing w:line="276" w:lineRule="auto"/>
        <w:jc w:val="both"/>
        <w:rPr>
          <w:color w:val="000000" w:themeColor="text1"/>
          <w:sz w:val="22"/>
          <w:szCs w:val="22"/>
        </w:rPr>
      </w:pPr>
      <w:r w:rsidRPr="002F5018">
        <w:rPr>
          <w:color w:val="000000" w:themeColor="text1"/>
          <w:sz w:val="22"/>
          <w:szCs w:val="22"/>
        </w:rPr>
        <w:t xml:space="preserve">In cases where complete cost data is not available or cannot be reliably linked to specific assets, the fair value of assets shall be adopted on the following basis: </w:t>
      </w:r>
    </w:p>
    <w:p w14:paraId="2D7F7CB3" w14:textId="77777777" w:rsidR="002F5018" w:rsidRPr="002F5018" w:rsidRDefault="002F5018" w:rsidP="00B1137B">
      <w:pPr>
        <w:pStyle w:val="Default"/>
        <w:numPr>
          <w:ilvl w:val="0"/>
          <w:numId w:val="24"/>
        </w:numPr>
        <w:spacing w:line="276" w:lineRule="auto"/>
        <w:ind w:left="714" w:hanging="357"/>
        <w:jc w:val="both"/>
        <w:rPr>
          <w:color w:val="000000" w:themeColor="text1"/>
          <w:sz w:val="22"/>
          <w:szCs w:val="22"/>
        </w:rPr>
      </w:pPr>
      <w:r w:rsidRPr="002F5018">
        <w:rPr>
          <w:color w:val="000000" w:themeColor="text1"/>
          <w:sz w:val="22"/>
          <w:szCs w:val="22"/>
        </w:rPr>
        <w:t>PPE infrastructure, community assets, o</w:t>
      </w:r>
      <w:r>
        <w:rPr>
          <w:color w:val="000000" w:themeColor="text1"/>
          <w:sz w:val="22"/>
          <w:szCs w:val="22"/>
        </w:rPr>
        <w:t>ther assets, staff housing (movable and immovable)</w:t>
      </w:r>
      <w:r w:rsidR="00891C32">
        <w:rPr>
          <w:color w:val="000000" w:themeColor="text1"/>
          <w:sz w:val="22"/>
          <w:szCs w:val="22"/>
        </w:rPr>
        <w:t>:</w:t>
      </w:r>
      <w:r w:rsidRPr="002F5018">
        <w:rPr>
          <w:color w:val="000000" w:themeColor="text1"/>
          <w:sz w:val="22"/>
          <w:szCs w:val="22"/>
        </w:rPr>
        <w:t xml:space="preserve"> depreciated replacement</w:t>
      </w:r>
      <w:r>
        <w:rPr>
          <w:color w:val="000000" w:themeColor="text1"/>
          <w:sz w:val="22"/>
          <w:szCs w:val="22"/>
        </w:rPr>
        <w:t xml:space="preserve"> cost</w:t>
      </w:r>
      <w:r w:rsidRPr="002F5018">
        <w:rPr>
          <w:color w:val="000000" w:themeColor="text1"/>
          <w:sz w:val="22"/>
          <w:szCs w:val="22"/>
        </w:rPr>
        <w:t xml:space="preserve">; </w:t>
      </w:r>
    </w:p>
    <w:p w14:paraId="0EDF9966" w14:textId="77777777" w:rsidR="002F5018" w:rsidRPr="002F5018" w:rsidRDefault="002F5018" w:rsidP="00B1137B">
      <w:pPr>
        <w:pStyle w:val="Default"/>
        <w:numPr>
          <w:ilvl w:val="0"/>
          <w:numId w:val="24"/>
        </w:numPr>
        <w:spacing w:line="276" w:lineRule="auto"/>
        <w:ind w:left="714" w:hanging="357"/>
        <w:jc w:val="both"/>
        <w:rPr>
          <w:color w:val="000000" w:themeColor="text1"/>
          <w:sz w:val="22"/>
          <w:szCs w:val="22"/>
        </w:rPr>
      </w:pPr>
      <w:r w:rsidRPr="002F5018">
        <w:rPr>
          <w:color w:val="000000" w:themeColor="text1"/>
          <w:sz w:val="22"/>
          <w:szCs w:val="22"/>
        </w:rPr>
        <w:t>PPE land</w:t>
      </w:r>
      <w:r>
        <w:rPr>
          <w:color w:val="000000" w:themeColor="text1"/>
          <w:sz w:val="22"/>
          <w:szCs w:val="22"/>
        </w:rPr>
        <w:t xml:space="preserve"> and buildings</w:t>
      </w:r>
      <w:r w:rsidRPr="002F5018">
        <w:rPr>
          <w:color w:val="000000" w:themeColor="text1"/>
          <w:sz w:val="22"/>
          <w:szCs w:val="22"/>
        </w:rPr>
        <w:t>: v</w:t>
      </w:r>
      <w:r>
        <w:rPr>
          <w:color w:val="000000" w:themeColor="text1"/>
          <w:sz w:val="22"/>
          <w:szCs w:val="22"/>
        </w:rPr>
        <w:t>alues from the valuation roll (</w:t>
      </w:r>
      <w:r w:rsidRPr="002F5018">
        <w:rPr>
          <w:color w:val="000000" w:themeColor="text1"/>
          <w:sz w:val="22"/>
          <w:szCs w:val="22"/>
        </w:rPr>
        <w:t xml:space="preserve">or in the event that such is not available, </w:t>
      </w:r>
      <w:r>
        <w:rPr>
          <w:color w:val="000000" w:themeColor="text1"/>
          <w:sz w:val="22"/>
          <w:szCs w:val="22"/>
        </w:rPr>
        <w:t>market value</w:t>
      </w:r>
      <w:r w:rsidRPr="002F5018">
        <w:rPr>
          <w:color w:val="000000" w:themeColor="text1"/>
          <w:sz w:val="22"/>
          <w:szCs w:val="22"/>
        </w:rPr>
        <w:t xml:space="preserve">); </w:t>
      </w:r>
    </w:p>
    <w:p w14:paraId="330CA4A3" w14:textId="77777777" w:rsidR="002F5018" w:rsidRPr="002F5018" w:rsidRDefault="002F5018" w:rsidP="00B1137B">
      <w:pPr>
        <w:pStyle w:val="Default"/>
        <w:numPr>
          <w:ilvl w:val="0"/>
          <w:numId w:val="24"/>
        </w:numPr>
        <w:spacing w:line="276" w:lineRule="auto"/>
        <w:ind w:left="714" w:hanging="357"/>
        <w:jc w:val="both"/>
        <w:rPr>
          <w:color w:val="000000" w:themeColor="text1"/>
          <w:sz w:val="22"/>
          <w:szCs w:val="22"/>
        </w:rPr>
      </w:pPr>
      <w:r w:rsidRPr="002F5018">
        <w:rPr>
          <w:color w:val="000000" w:themeColor="text1"/>
          <w:sz w:val="22"/>
          <w:szCs w:val="22"/>
        </w:rPr>
        <w:t>Heritage assets</w:t>
      </w:r>
      <w:r>
        <w:rPr>
          <w:color w:val="000000" w:themeColor="text1"/>
          <w:sz w:val="22"/>
          <w:szCs w:val="22"/>
        </w:rPr>
        <w:t xml:space="preserve">: market value or </w:t>
      </w:r>
      <w:r w:rsidRPr="002F5018">
        <w:rPr>
          <w:color w:val="000000" w:themeColor="text1"/>
          <w:sz w:val="22"/>
          <w:szCs w:val="22"/>
        </w:rPr>
        <w:t>replacement cost</w:t>
      </w:r>
      <w:r>
        <w:rPr>
          <w:color w:val="000000" w:themeColor="text1"/>
          <w:sz w:val="22"/>
          <w:szCs w:val="22"/>
        </w:rPr>
        <w:t xml:space="preserve"> (</w:t>
      </w:r>
      <w:r w:rsidRPr="002F5018">
        <w:rPr>
          <w:color w:val="000000" w:themeColor="text1"/>
          <w:sz w:val="22"/>
          <w:szCs w:val="22"/>
        </w:rPr>
        <w:t>or in the event that such is not available</w:t>
      </w:r>
      <w:r>
        <w:rPr>
          <w:color w:val="000000" w:themeColor="text1"/>
          <w:sz w:val="22"/>
          <w:szCs w:val="22"/>
        </w:rPr>
        <w:t xml:space="preserve"> or appropriate,</w:t>
      </w:r>
      <w:r w:rsidRPr="002F5018">
        <w:rPr>
          <w:color w:val="000000" w:themeColor="text1"/>
          <w:sz w:val="22"/>
          <w:szCs w:val="22"/>
        </w:rPr>
        <w:t xml:space="preserve"> no value shall be indicated</w:t>
      </w:r>
      <w:r>
        <w:rPr>
          <w:color w:val="000000" w:themeColor="text1"/>
          <w:sz w:val="22"/>
          <w:szCs w:val="22"/>
        </w:rPr>
        <w:t>);</w:t>
      </w:r>
      <w:r w:rsidRPr="002F5018">
        <w:rPr>
          <w:color w:val="000000" w:themeColor="text1"/>
          <w:sz w:val="22"/>
          <w:szCs w:val="22"/>
        </w:rPr>
        <w:t xml:space="preserve"> </w:t>
      </w:r>
    </w:p>
    <w:p w14:paraId="0714DF1B" w14:textId="77777777" w:rsidR="002F5018" w:rsidRPr="002F5018" w:rsidRDefault="002F5018" w:rsidP="00B1137B">
      <w:pPr>
        <w:pStyle w:val="Default"/>
        <w:numPr>
          <w:ilvl w:val="0"/>
          <w:numId w:val="24"/>
        </w:numPr>
        <w:spacing w:line="276" w:lineRule="auto"/>
        <w:ind w:left="714" w:hanging="357"/>
        <w:jc w:val="both"/>
        <w:rPr>
          <w:color w:val="000000" w:themeColor="text1"/>
          <w:sz w:val="22"/>
          <w:szCs w:val="22"/>
        </w:rPr>
      </w:pPr>
      <w:r w:rsidRPr="002F5018">
        <w:rPr>
          <w:color w:val="000000" w:themeColor="text1"/>
          <w:sz w:val="22"/>
          <w:szCs w:val="22"/>
        </w:rPr>
        <w:t>Investment property: v</w:t>
      </w:r>
      <w:r>
        <w:rPr>
          <w:color w:val="000000" w:themeColor="text1"/>
          <w:sz w:val="22"/>
          <w:szCs w:val="22"/>
        </w:rPr>
        <w:t>alues from the valuation roll (</w:t>
      </w:r>
      <w:r w:rsidRPr="002F5018">
        <w:rPr>
          <w:color w:val="000000" w:themeColor="text1"/>
          <w:sz w:val="22"/>
          <w:szCs w:val="22"/>
        </w:rPr>
        <w:t xml:space="preserve">or in the event that such is not available, </w:t>
      </w:r>
      <w:r>
        <w:rPr>
          <w:color w:val="000000" w:themeColor="text1"/>
          <w:sz w:val="22"/>
          <w:szCs w:val="22"/>
        </w:rPr>
        <w:t>market value)</w:t>
      </w:r>
      <w:r w:rsidRPr="002F5018">
        <w:rPr>
          <w:color w:val="000000" w:themeColor="text1"/>
          <w:sz w:val="22"/>
          <w:szCs w:val="22"/>
        </w:rPr>
        <w:t xml:space="preserve">; and </w:t>
      </w:r>
    </w:p>
    <w:p w14:paraId="46BFB2C6" w14:textId="77777777" w:rsidR="002F5018" w:rsidRPr="002F5018" w:rsidRDefault="002F5018" w:rsidP="00B1137B">
      <w:pPr>
        <w:pStyle w:val="Default"/>
        <w:numPr>
          <w:ilvl w:val="0"/>
          <w:numId w:val="24"/>
        </w:numPr>
        <w:spacing w:line="276" w:lineRule="auto"/>
        <w:ind w:left="714" w:hanging="357"/>
        <w:jc w:val="both"/>
        <w:rPr>
          <w:color w:val="000000" w:themeColor="text1"/>
          <w:sz w:val="22"/>
          <w:szCs w:val="22"/>
        </w:rPr>
      </w:pPr>
      <w:r w:rsidRPr="002F5018">
        <w:rPr>
          <w:color w:val="000000" w:themeColor="text1"/>
          <w:sz w:val="22"/>
          <w:szCs w:val="22"/>
        </w:rPr>
        <w:t xml:space="preserve">Intangible assets: depreciated replacement cost. </w:t>
      </w:r>
    </w:p>
    <w:p w14:paraId="433A36F6" w14:textId="77777777" w:rsidR="00AB7990" w:rsidRPr="00757646" w:rsidRDefault="00AB7990" w:rsidP="00F65B4E">
      <w:pPr>
        <w:autoSpaceDE w:val="0"/>
        <w:autoSpaceDN w:val="0"/>
        <w:adjustRightInd w:val="0"/>
        <w:spacing w:after="0"/>
        <w:jc w:val="both"/>
        <w:rPr>
          <w:rFonts w:ascii="Arial" w:hAnsi="Arial" w:cs="Arial"/>
          <w:lang w:val="en-ZA" w:eastAsia="en-ZA"/>
        </w:rPr>
      </w:pPr>
    </w:p>
    <w:p w14:paraId="2B5B5DD3" w14:textId="77777777" w:rsidR="005A0DB8" w:rsidRPr="00757646" w:rsidRDefault="005A0DB8" w:rsidP="00F65B4E">
      <w:pPr>
        <w:autoSpaceDE w:val="0"/>
        <w:autoSpaceDN w:val="0"/>
        <w:adjustRightInd w:val="0"/>
        <w:spacing w:after="0"/>
        <w:jc w:val="both"/>
        <w:rPr>
          <w:rFonts w:ascii="Arial" w:hAnsi="Arial" w:cs="Arial"/>
          <w:lang w:val="en-ZA" w:eastAsia="en-ZA"/>
        </w:rPr>
      </w:pPr>
      <w:r w:rsidRPr="00757646">
        <w:rPr>
          <w:rFonts w:ascii="Arial" w:hAnsi="Arial" w:cs="Arial"/>
        </w:rPr>
        <w:t xml:space="preserve">The capitalisation threshold is set at </w:t>
      </w:r>
      <w:r w:rsidR="005A2295" w:rsidRPr="00757646">
        <w:rPr>
          <w:rFonts w:ascii="Arial" w:hAnsi="Arial" w:cs="Arial"/>
          <w:bCs/>
          <w:lang w:val="en-ZA"/>
        </w:rPr>
        <w:t xml:space="preserve">R500 (five hundred </w:t>
      </w:r>
      <w:r w:rsidR="00C17D42" w:rsidRPr="00757646">
        <w:rPr>
          <w:rFonts w:ascii="Arial" w:hAnsi="Arial" w:cs="Arial"/>
          <w:bCs/>
          <w:lang w:val="en-ZA"/>
        </w:rPr>
        <w:t>rand)</w:t>
      </w:r>
      <w:r w:rsidR="00261F29" w:rsidRPr="00757646">
        <w:rPr>
          <w:rFonts w:ascii="Arial" w:hAnsi="Arial" w:cs="Arial"/>
          <w:bCs/>
          <w:lang w:val="en-ZA"/>
        </w:rPr>
        <w:t xml:space="preserve">, </w:t>
      </w:r>
      <w:r w:rsidR="003349A6" w:rsidRPr="00757646">
        <w:rPr>
          <w:rFonts w:ascii="Arial" w:hAnsi="Arial" w:cs="Arial"/>
          <w:bCs/>
          <w:lang w:val="en-ZA"/>
        </w:rPr>
        <w:t>(excluding VAT where applicable)</w:t>
      </w:r>
      <w:r w:rsidR="00261F29" w:rsidRPr="00757646">
        <w:rPr>
          <w:rFonts w:ascii="Arial" w:hAnsi="Arial" w:cs="Arial"/>
          <w:bCs/>
          <w:lang w:val="en-ZA"/>
        </w:rPr>
        <w:t xml:space="preserve">, </w:t>
      </w:r>
      <w:r w:rsidRPr="00757646">
        <w:rPr>
          <w:rFonts w:ascii="Arial" w:hAnsi="Arial" w:cs="Arial"/>
        </w:rPr>
        <w:t>but the application thereof will be determined annually by the municipality.</w:t>
      </w:r>
      <w:r w:rsidR="001420AA" w:rsidRPr="00757646">
        <w:rPr>
          <w:rFonts w:ascii="Arial" w:hAnsi="Arial" w:cs="Arial"/>
        </w:rPr>
        <w:t xml:space="preserve">  In this regard:</w:t>
      </w:r>
    </w:p>
    <w:p w14:paraId="6B2B350D" w14:textId="77777777" w:rsidR="001420AA" w:rsidRPr="00757646" w:rsidRDefault="00591451" w:rsidP="00B1137B">
      <w:pPr>
        <w:pStyle w:val="ListParagraph"/>
        <w:numPr>
          <w:ilvl w:val="0"/>
          <w:numId w:val="63"/>
        </w:numPr>
        <w:autoSpaceDE w:val="0"/>
        <w:autoSpaceDN w:val="0"/>
        <w:adjustRightInd w:val="0"/>
        <w:spacing w:after="0"/>
        <w:jc w:val="both"/>
        <w:rPr>
          <w:rFonts w:ascii="Arial" w:hAnsi="Arial" w:cs="Arial"/>
          <w:lang w:val="en-GB"/>
        </w:rPr>
      </w:pPr>
      <w:r w:rsidRPr="00757646">
        <w:rPr>
          <w:rFonts w:ascii="Arial" w:hAnsi="Arial" w:cs="Arial"/>
        </w:rPr>
        <w:t>A</w:t>
      </w:r>
      <w:r w:rsidR="005D6B4B" w:rsidRPr="00757646">
        <w:rPr>
          <w:rFonts w:ascii="Arial" w:hAnsi="Arial" w:cs="Arial"/>
          <w:lang w:val="en-GB"/>
        </w:rPr>
        <w:t xml:space="preserve">ll assets with </w:t>
      </w:r>
      <w:r w:rsidR="003349A6" w:rsidRPr="00757646">
        <w:rPr>
          <w:rFonts w:ascii="Arial" w:hAnsi="Arial" w:cs="Arial"/>
          <w:bCs/>
          <w:lang w:val="en-ZA"/>
        </w:rPr>
        <w:t xml:space="preserve">a cost (excluding VAT where applicable) equal to or </w:t>
      </w:r>
      <w:r w:rsidR="005D6B4B" w:rsidRPr="00757646">
        <w:rPr>
          <w:rFonts w:ascii="Arial" w:hAnsi="Arial" w:cs="Arial"/>
          <w:lang w:val="en-GB"/>
        </w:rPr>
        <w:t xml:space="preserve">less than </w:t>
      </w:r>
      <w:r w:rsidR="003349A6" w:rsidRPr="00757646">
        <w:rPr>
          <w:rFonts w:ascii="Arial" w:hAnsi="Arial" w:cs="Arial"/>
          <w:lang w:val="en-GB"/>
        </w:rPr>
        <w:t xml:space="preserve">the </w:t>
      </w:r>
      <w:r w:rsidR="005D6B4B" w:rsidRPr="00757646">
        <w:rPr>
          <w:rFonts w:ascii="Arial" w:hAnsi="Arial" w:cs="Arial"/>
          <w:lang w:val="en-GB"/>
        </w:rPr>
        <w:t>capitalisation threshold</w:t>
      </w:r>
      <w:r w:rsidR="005D6B4B" w:rsidRPr="00757646">
        <w:rPr>
          <w:rFonts w:ascii="Arial" w:hAnsi="Arial" w:cs="Arial"/>
        </w:rPr>
        <w:t xml:space="preserve"> and with an estimated useful life of more than one year</w:t>
      </w:r>
      <w:r w:rsidR="005D6B4B" w:rsidRPr="00757646">
        <w:rPr>
          <w:rFonts w:ascii="Arial" w:hAnsi="Arial" w:cs="Arial"/>
          <w:lang w:val="en-GB"/>
        </w:rPr>
        <w:t xml:space="preserve"> shall </w:t>
      </w:r>
      <w:r w:rsidR="001420AA" w:rsidRPr="00757646">
        <w:rPr>
          <w:rFonts w:ascii="Arial" w:hAnsi="Arial" w:cs="Arial"/>
          <w:lang w:val="en-GB"/>
        </w:rPr>
        <w:t>be expensed in the statement of financial performance and not be capitalised. These assets shall not be depreciated or tested for impairment and shall not generate any further transactions, except in the cases where losses are recovered by means of insurance claims or recoveries from disciplinary actions.</w:t>
      </w:r>
    </w:p>
    <w:p w14:paraId="739F25E9" w14:textId="77777777" w:rsidR="001420AA" w:rsidRPr="00757646" w:rsidRDefault="001420AA" w:rsidP="00B1137B">
      <w:pPr>
        <w:pStyle w:val="ListParagraph"/>
        <w:numPr>
          <w:ilvl w:val="0"/>
          <w:numId w:val="63"/>
        </w:numPr>
        <w:tabs>
          <w:tab w:val="num" w:pos="2160"/>
        </w:tabs>
        <w:spacing w:after="0"/>
        <w:jc w:val="both"/>
        <w:rPr>
          <w:rFonts w:ascii="Arial" w:hAnsi="Arial" w:cs="Arial"/>
          <w:lang w:val="en-GB"/>
        </w:rPr>
      </w:pPr>
      <w:r w:rsidRPr="00757646">
        <w:rPr>
          <w:rFonts w:ascii="Arial" w:hAnsi="Arial" w:cs="Arial"/>
          <w:lang w:val="en-GB"/>
        </w:rPr>
        <w:t xml:space="preserve">These assets shall be bar-coded for identification purposes and </w:t>
      </w:r>
      <w:r w:rsidR="005D6B4B" w:rsidRPr="00757646">
        <w:rPr>
          <w:rFonts w:ascii="Arial" w:hAnsi="Arial" w:cs="Arial"/>
          <w:lang w:val="en-GB"/>
        </w:rPr>
        <w:t xml:space="preserve">recorded on a Minor Assets Control List. </w:t>
      </w:r>
      <w:r w:rsidR="00AC41EA" w:rsidRPr="00757646">
        <w:rPr>
          <w:rFonts w:ascii="Arial" w:hAnsi="Arial" w:cs="Arial"/>
          <w:lang w:val="en-GB"/>
        </w:rPr>
        <w:t xml:space="preserve"> </w:t>
      </w:r>
    </w:p>
    <w:p w14:paraId="3B7E54F4" w14:textId="77777777" w:rsidR="00AC41EA" w:rsidRPr="00757646" w:rsidRDefault="00AC41EA" w:rsidP="00B1137B">
      <w:pPr>
        <w:pStyle w:val="ListParagraph"/>
        <w:numPr>
          <w:ilvl w:val="0"/>
          <w:numId w:val="63"/>
        </w:numPr>
        <w:tabs>
          <w:tab w:val="num" w:pos="2160"/>
        </w:tabs>
        <w:spacing w:after="0"/>
        <w:jc w:val="both"/>
        <w:rPr>
          <w:rFonts w:ascii="Arial" w:hAnsi="Arial" w:cs="Arial"/>
          <w:lang w:val="en-GB"/>
        </w:rPr>
      </w:pPr>
      <w:r w:rsidRPr="00757646">
        <w:rPr>
          <w:rFonts w:ascii="Arial" w:hAnsi="Arial" w:cs="Arial"/>
          <w:lang w:val="en-GB"/>
        </w:rPr>
        <w:t>The existence of items recorded on such a list shall be physically verified from time to time, and at least once in every financial year, and any amendments which are made to such lists pursuant to such asset verifications shall be retained for audit purposes.</w:t>
      </w:r>
    </w:p>
    <w:p w14:paraId="788DF179" w14:textId="77777777" w:rsidR="00C205F8" w:rsidRPr="00757646" w:rsidRDefault="00C205F8" w:rsidP="00F65B4E">
      <w:pPr>
        <w:autoSpaceDE w:val="0"/>
        <w:autoSpaceDN w:val="0"/>
        <w:adjustRightInd w:val="0"/>
        <w:spacing w:after="0"/>
        <w:jc w:val="both"/>
        <w:rPr>
          <w:rFonts w:ascii="Arial" w:hAnsi="Arial" w:cs="Arial"/>
          <w:lang w:val="en-GB"/>
        </w:rPr>
      </w:pPr>
    </w:p>
    <w:p w14:paraId="7875B12E" w14:textId="77777777" w:rsidR="00E4139A" w:rsidRPr="00DA3D00" w:rsidRDefault="00E4139A" w:rsidP="00F65B4E">
      <w:pPr>
        <w:autoSpaceDE w:val="0"/>
        <w:autoSpaceDN w:val="0"/>
        <w:adjustRightInd w:val="0"/>
        <w:spacing w:after="0"/>
        <w:jc w:val="both"/>
        <w:rPr>
          <w:rFonts w:ascii="Arial" w:hAnsi="Arial" w:cs="Arial"/>
          <w:lang w:val="en-GB"/>
        </w:rPr>
      </w:pPr>
      <w:r w:rsidRPr="008310B7">
        <w:rPr>
          <w:rFonts w:ascii="Arial" w:hAnsi="Arial" w:cs="Arial"/>
          <w:lang w:val="en-ZA" w:eastAsia="en-ZA"/>
        </w:rPr>
        <w:t xml:space="preserve">The Council shall specify which kinds of leases the municipality may enter </w:t>
      </w:r>
      <w:r w:rsidR="00415141" w:rsidRPr="008310B7">
        <w:rPr>
          <w:rFonts w:ascii="Arial" w:hAnsi="Arial" w:cs="Arial"/>
          <w:lang w:val="en-ZA" w:eastAsia="en-ZA"/>
        </w:rPr>
        <w:t>into. A</w:t>
      </w:r>
      <w:r w:rsidRPr="008310B7">
        <w:rPr>
          <w:rFonts w:ascii="Arial" w:hAnsi="Arial" w:cs="Arial"/>
          <w:lang w:val="en-ZA" w:eastAsia="en-ZA"/>
        </w:rPr>
        <w:t xml:space="preserve"> lease register </w:t>
      </w:r>
      <w:r w:rsidR="000A0ED0" w:rsidRPr="008310B7">
        <w:rPr>
          <w:rFonts w:ascii="Arial" w:hAnsi="Arial" w:cs="Arial"/>
          <w:lang w:val="en-ZA" w:eastAsia="en-ZA"/>
        </w:rPr>
        <w:t>shall be</w:t>
      </w:r>
      <w:r w:rsidR="00F83AFF" w:rsidRPr="008310B7">
        <w:rPr>
          <w:rFonts w:ascii="Arial" w:hAnsi="Arial" w:cs="Arial"/>
          <w:lang w:val="en-ZA" w:eastAsia="en-ZA"/>
        </w:rPr>
        <w:t xml:space="preserve"> maintained </w:t>
      </w:r>
      <w:r w:rsidRPr="008310B7">
        <w:rPr>
          <w:rFonts w:ascii="Arial" w:hAnsi="Arial" w:cs="Arial"/>
          <w:lang w:val="en-ZA" w:eastAsia="en-ZA"/>
        </w:rPr>
        <w:t>with all the information that is necessary for reporting purposes</w:t>
      </w:r>
      <w:r w:rsidR="00F83AFF" w:rsidRPr="008310B7">
        <w:rPr>
          <w:rFonts w:ascii="Arial" w:hAnsi="Arial" w:cs="Arial"/>
          <w:lang w:val="en-ZA" w:eastAsia="en-ZA"/>
        </w:rPr>
        <w:t>.</w:t>
      </w:r>
    </w:p>
    <w:p w14:paraId="561B2639" w14:textId="77777777" w:rsidR="006727D9" w:rsidRDefault="006727D9" w:rsidP="00F65B4E">
      <w:pPr>
        <w:autoSpaceDE w:val="0"/>
        <w:autoSpaceDN w:val="0"/>
        <w:adjustRightInd w:val="0"/>
        <w:spacing w:after="0"/>
        <w:jc w:val="both"/>
        <w:rPr>
          <w:rFonts w:ascii="Arial" w:hAnsi="Arial" w:cs="Arial"/>
          <w:b/>
          <w:color w:val="000000"/>
          <w:lang w:val="en-GB"/>
        </w:rPr>
      </w:pPr>
      <w:bookmarkStart w:id="24" w:name="_Toc341188258"/>
    </w:p>
    <w:p w14:paraId="6A9643ED" w14:textId="77777777" w:rsidR="002237EB" w:rsidRPr="00DA3D00" w:rsidRDefault="002237EB" w:rsidP="00F65B4E">
      <w:pPr>
        <w:autoSpaceDE w:val="0"/>
        <w:autoSpaceDN w:val="0"/>
        <w:adjustRightInd w:val="0"/>
        <w:spacing w:after="0"/>
        <w:jc w:val="both"/>
        <w:rPr>
          <w:rFonts w:ascii="Arial" w:hAnsi="Arial" w:cs="Arial"/>
          <w:b/>
          <w:color w:val="000000"/>
          <w:lang w:val="en-GB"/>
        </w:rPr>
      </w:pPr>
      <w:r>
        <w:rPr>
          <w:rFonts w:ascii="Arial" w:hAnsi="Arial" w:cs="Arial"/>
          <w:b/>
          <w:color w:val="000000"/>
          <w:lang w:val="en-GB"/>
        </w:rPr>
        <w:t>Responsibilities</w:t>
      </w:r>
    </w:p>
    <w:p w14:paraId="21B8D888" w14:textId="77777777" w:rsidR="002237EB" w:rsidRPr="006727D9" w:rsidRDefault="002237EB" w:rsidP="00B1137B">
      <w:pPr>
        <w:pStyle w:val="ListParagraph"/>
        <w:numPr>
          <w:ilvl w:val="0"/>
          <w:numId w:val="46"/>
        </w:numPr>
        <w:autoSpaceDE w:val="0"/>
        <w:autoSpaceDN w:val="0"/>
        <w:adjustRightInd w:val="0"/>
        <w:spacing w:after="58"/>
        <w:jc w:val="both"/>
        <w:rPr>
          <w:rFonts w:ascii="Arial" w:hAnsi="Arial" w:cs="Arial"/>
          <w:color w:val="000000" w:themeColor="text1"/>
          <w:lang w:val="en-ZA" w:eastAsia="en-GB"/>
        </w:rPr>
      </w:pPr>
      <w:r w:rsidRPr="006727D9">
        <w:rPr>
          <w:rFonts w:ascii="Arial" w:hAnsi="Arial" w:cs="Arial"/>
          <w:color w:val="000000" w:themeColor="text1"/>
          <w:lang w:val="en-ZA" w:eastAsia="en-GB"/>
        </w:rPr>
        <w:t xml:space="preserve">The CFO, in consultation with the Municipal Manager and Directors, shall determine effective procedures for the recognition of existing and new assets. </w:t>
      </w:r>
    </w:p>
    <w:p w14:paraId="4B578F6E" w14:textId="77777777" w:rsidR="002237EB" w:rsidRPr="006727D9" w:rsidRDefault="002237EB" w:rsidP="00B1137B">
      <w:pPr>
        <w:pStyle w:val="ListParagraph"/>
        <w:numPr>
          <w:ilvl w:val="0"/>
          <w:numId w:val="46"/>
        </w:numPr>
        <w:autoSpaceDE w:val="0"/>
        <w:autoSpaceDN w:val="0"/>
        <w:adjustRightInd w:val="0"/>
        <w:spacing w:after="58"/>
        <w:jc w:val="both"/>
        <w:rPr>
          <w:rFonts w:ascii="Arial" w:hAnsi="Arial" w:cs="Arial"/>
          <w:color w:val="000000" w:themeColor="text1"/>
          <w:lang w:val="en-ZA" w:eastAsia="en-GB"/>
        </w:rPr>
      </w:pPr>
      <w:r w:rsidRPr="006727D9">
        <w:rPr>
          <w:rFonts w:ascii="Arial" w:hAnsi="Arial" w:cs="Arial"/>
          <w:color w:val="000000" w:themeColor="text1"/>
          <w:lang w:val="en-ZA" w:eastAsia="en-GB"/>
        </w:rPr>
        <w:t xml:space="preserve">Every Director shall ensure that all assets under their control are correctly recognised as assets. </w:t>
      </w:r>
    </w:p>
    <w:p w14:paraId="79264760" w14:textId="77777777" w:rsidR="002F5018" w:rsidRDefault="002F5018" w:rsidP="00F65B4E">
      <w:pPr>
        <w:spacing w:after="0"/>
        <w:jc w:val="both"/>
        <w:rPr>
          <w:rFonts w:ascii="Arial" w:hAnsi="Arial" w:cs="Arial"/>
          <w:b/>
          <w:color w:val="000000" w:themeColor="text1"/>
          <w:szCs w:val="20"/>
          <w:lang w:eastAsia="ar-SA"/>
        </w:rPr>
      </w:pPr>
      <w:bookmarkStart w:id="25" w:name="_Ref356295977"/>
    </w:p>
    <w:p w14:paraId="4C8D149A" w14:textId="77777777" w:rsidR="005A2295" w:rsidRDefault="005A2295">
      <w:pPr>
        <w:spacing w:after="0" w:line="240" w:lineRule="auto"/>
        <w:rPr>
          <w:rFonts w:ascii="Arial" w:hAnsi="Arial" w:cs="Arial"/>
          <w:b/>
          <w:color w:val="000000" w:themeColor="text1"/>
          <w:szCs w:val="20"/>
          <w:lang w:eastAsia="ar-SA"/>
        </w:rPr>
      </w:pPr>
      <w:r>
        <w:lastRenderedPageBreak/>
        <w:br w:type="page"/>
      </w:r>
    </w:p>
    <w:p w14:paraId="5B5C32FB" w14:textId="77777777" w:rsidR="00853C01" w:rsidRPr="00A42579" w:rsidRDefault="00853C01" w:rsidP="00F252FF">
      <w:pPr>
        <w:pStyle w:val="Heading2"/>
      </w:pPr>
      <w:r w:rsidRPr="00A83148">
        <w:lastRenderedPageBreak/>
        <w:t>SUBSEQUENT MEASUREMENT OF CAPITAL ASSETS</w:t>
      </w:r>
      <w:bookmarkEnd w:id="24"/>
      <w:bookmarkEnd w:id="25"/>
    </w:p>
    <w:p w14:paraId="7B1CBB9E" w14:textId="77777777" w:rsidR="00342A1F" w:rsidRDefault="00342A1F" w:rsidP="00F65B4E">
      <w:pPr>
        <w:autoSpaceDE w:val="0"/>
        <w:autoSpaceDN w:val="0"/>
        <w:adjustRightInd w:val="0"/>
        <w:spacing w:after="0"/>
        <w:jc w:val="both"/>
        <w:rPr>
          <w:rFonts w:ascii="Arial" w:hAnsi="Arial" w:cs="Arial"/>
          <w:b/>
          <w:color w:val="000000"/>
          <w:lang w:val="en-GB"/>
        </w:rPr>
      </w:pPr>
    </w:p>
    <w:p w14:paraId="1856A6F2" w14:textId="77777777" w:rsidR="00853C01"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General</w:t>
      </w:r>
    </w:p>
    <w:p w14:paraId="4F4F3FD8" w14:textId="77777777" w:rsidR="00C7577A" w:rsidRPr="00DC554C" w:rsidRDefault="005E471D" w:rsidP="00F65B4E">
      <w:pPr>
        <w:autoSpaceDE w:val="0"/>
        <w:autoSpaceDN w:val="0"/>
        <w:adjustRightInd w:val="0"/>
        <w:spacing w:after="0"/>
        <w:jc w:val="both"/>
        <w:rPr>
          <w:rFonts w:ascii="Arial" w:hAnsi="Arial" w:cs="Arial"/>
          <w:color w:val="000000"/>
          <w:lang w:val="en-GB"/>
        </w:rPr>
      </w:pPr>
      <w:r>
        <w:rPr>
          <w:rFonts w:ascii="Arial" w:hAnsi="Arial" w:cs="Arial"/>
          <w:color w:val="000000"/>
          <w:lang w:val="en-GB"/>
        </w:rPr>
        <w:t>The m</w:t>
      </w:r>
      <w:r w:rsidR="00DC554C">
        <w:rPr>
          <w:rFonts w:ascii="Arial" w:hAnsi="Arial" w:cs="Arial"/>
          <w:color w:val="000000"/>
          <w:lang w:val="en-GB"/>
        </w:rPr>
        <w:t xml:space="preserve">unicipality </w:t>
      </w:r>
      <w:r w:rsidR="005A2295">
        <w:rPr>
          <w:rFonts w:ascii="Arial" w:hAnsi="Arial" w:cs="Arial"/>
          <w:color w:val="000000"/>
          <w:lang w:val="en-GB"/>
        </w:rPr>
        <w:t>must</w:t>
      </w:r>
      <w:r w:rsidR="00DC554C" w:rsidRPr="00DC554C">
        <w:rPr>
          <w:rFonts w:ascii="Arial" w:hAnsi="Arial" w:cs="Arial"/>
          <w:color w:val="000000"/>
          <w:lang w:val="en-GB"/>
        </w:rPr>
        <w:t xml:space="preserve"> choose </w:t>
      </w:r>
      <w:r w:rsidR="00DC554C">
        <w:rPr>
          <w:rFonts w:ascii="Arial" w:hAnsi="Arial" w:cs="Arial"/>
          <w:color w:val="000000"/>
          <w:lang w:val="en-GB"/>
        </w:rPr>
        <w:t xml:space="preserve">measurement models </w:t>
      </w:r>
      <w:r w:rsidR="00C7577A">
        <w:rPr>
          <w:rFonts w:ascii="Arial" w:hAnsi="Arial" w:cs="Arial"/>
          <w:color w:val="000000"/>
          <w:lang w:val="en-GB"/>
        </w:rPr>
        <w:t xml:space="preserve">for </w:t>
      </w:r>
      <w:r w:rsidR="00C7577A" w:rsidRPr="000F0CA7">
        <w:rPr>
          <w:rFonts w:ascii="Arial" w:hAnsi="Arial" w:cs="Arial"/>
          <w:color w:val="000000" w:themeColor="text1"/>
          <w:lang w:val="en-GB"/>
        </w:rPr>
        <w:t>Property, plant and Equipment</w:t>
      </w:r>
      <w:r w:rsidR="00C7577A">
        <w:rPr>
          <w:rFonts w:ascii="Arial" w:hAnsi="Arial" w:cs="Arial"/>
          <w:color w:val="000000" w:themeColor="text1"/>
          <w:lang w:val="en-GB"/>
        </w:rPr>
        <w:t xml:space="preserve">, Investment property, and Intangible assets, </w:t>
      </w:r>
      <w:r w:rsidR="00DC554C">
        <w:rPr>
          <w:rFonts w:ascii="Arial" w:hAnsi="Arial" w:cs="Arial"/>
          <w:color w:val="000000"/>
          <w:lang w:val="en-GB"/>
        </w:rPr>
        <w:t>for measurement of assets sub</w:t>
      </w:r>
      <w:r w:rsidR="005A2295">
        <w:rPr>
          <w:rFonts w:ascii="Arial" w:hAnsi="Arial" w:cs="Arial"/>
          <w:color w:val="000000"/>
          <w:lang w:val="en-GB"/>
        </w:rPr>
        <w:t xml:space="preserve">sequent to initial recognition.  </w:t>
      </w:r>
      <w:r w:rsidR="00C7577A">
        <w:rPr>
          <w:rFonts w:ascii="Arial" w:hAnsi="Arial" w:cs="Arial"/>
          <w:color w:val="000000"/>
          <w:lang w:val="en-GB"/>
        </w:rPr>
        <w:t xml:space="preserve">For </w:t>
      </w:r>
      <w:r w:rsidR="00C7577A" w:rsidRPr="000F0CA7">
        <w:rPr>
          <w:rFonts w:ascii="Arial" w:hAnsi="Arial" w:cs="Arial"/>
          <w:color w:val="000000" w:themeColor="text1"/>
          <w:lang w:val="en-GB"/>
        </w:rPr>
        <w:t>Property, plant and Equipment</w:t>
      </w:r>
      <w:r w:rsidR="004116DE">
        <w:rPr>
          <w:rFonts w:ascii="Arial" w:hAnsi="Arial" w:cs="Arial"/>
          <w:color w:val="000000"/>
          <w:lang w:val="en-GB"/>
        </w:rPr>
        <w:t xml:space="preserve">, </w:t>
      </w:r>
      <w:r w:rsidR="00C7577A">
        <w:rPr>
          <w:rFonts w:ascii="Arial" w:hAnsi="Arial" w:cs="Arial"/>
          <w:color w:val="000000"/>
          <w:lang w:val="en-GB"/>
        </w:rPr>
        <w:t xml:space="preserve">Intangible assets </w:t>
      </w:r>
      <w:r w:rsidR="004116DE">
        <w:rPr>
          <w:rFonts w:ascii="Arial" w:hAnsi="Arial" w:cs="Arial"/>
          <w:color w:val="000000"/>
          <w:lang w:val="en-GB"/>
        </w:rPr>
        <w:t xml:space="preserve">and for </w:t>
      </w:r>
      <w:r w:rsidR="004116DE">
        <w:rPr>
          <w:rFonts w:ascii="Arial" w:hAnsi="Arial" w:cs="Arial"/>
          <w:color w:val="000000" w:themeColor="text1"/>
          <w:lang w:val="en-GB"/>
        </w:rPr>
        <w:t>Heritage assets</w:t>
      </w:r>
      <w:r w:rsidR="004116DE" w:rsidRPr="00DC554C">
        <w:rPr>
          <w:rFonts w:ascii="Arial" w:hAnsi="Arial" w:cs="Arial"/>
          <w:color w:val="000000"/>
          <w:lang w:val="en-GB"/>
        </w:rPr>
        <w:t xml:space="preserve"> </w:t>
      </w:r>
      <w:r w:rsidR="00C7577A" w:rsidRPr="00DC554C">
        <w:rPr>
          <w:rFonts w:ascii="Arial" w:hAnsi="Arial" w:cs="Arial"/>
          <w:color w:val="000000"/>
          <w:lang w:val="en-GB"/>
        </w:rPr>
        <w:t xml:space="preserve">either the cost model </w:t>
      </w:r>
      <w:r w:rsidR="00C7577A">
        <w:rPr>
          <w:rFonts w:ascii="Arial" w:hAnsi="Arial" w:cs="Arial"/>
          <w:color w:val="000000"/>
          <w:lang w:val="en-GB"/>
        </w:rPr>
        <w:t>or the revaluation model must be chosen, whi</w:t>
      </w:r>
      <w:r>
        <w:rPr>
          <w:rFonts w:ascii="Arial" w:hAnsi="Arial" w:cs="Arial"/>
          <w:color w:val="000000"/>
          <w:lang w:val="en-GB"/>
        </w:rPr>
        <w:t>le for investment property the m</w:t>
      </w:r>
      <w:r w:rsidR="00C7577A">
        <w:rPr>
          <w:rFonts w:ascii="Arial" w:hAnsi="Arial" w:cs="Arial"/>
          <w:color w:val="000000"/>
          <w:lang w:val="en-GB"/>
        </w:rPr>
        <w:t xml:space="preserve">unicipality must choose between the cost model and the fair value model. </w:t>
      </w:r>
    </w:p>
    <w:p w14:paraId="2E512892" w14:textId="77777777" w:rsidR="007D437D" w:rsidRDefault="007D437D" w:rsidP="00F65B4E">
      <w:pPr>
        <w:autoSpaceDE w:val="0"/>
        <w:autoSpaceDN w:val="0"/>
        <w:adjustRightInd w:val="0"/>
        <w:spacing w:after="0"/>
        <w:jc w:val="both"/>
        <w:rPr>
          <w:rFonts w:ascii="Arial" w:hAnsi="Arial" w:cs="Arial"/>
          <w:b/>
          <w:color w:val="000000"/>
          <w:lang w:val="en-GB"/>
        </w:rPr>
      </w:pPr>
    </w:p>
    <w:p w14:paraId="7A8E407A" w14:textId="77777777" w:rsidR="00A3339A" w:rsidRPr="00A3339A" w:rsidRDefault="00A3339A" w:rsidP="00F65B4E">
      <w:pPr>
        <w:autoSpaceDE w:val="0"/>
        <w:autoSpaceDN w:val="0"/>
        <w:adjustRightInd w:val="0"/>
        <w:spacing w:after="0"/>
        <w:jc w:val="both"/>
        <w:rPr>
          <w:rFonts w:ascii="Arial" w:hAnsi="Arial" w:cs="Arial"/>
          <w:color w:val="000000"/>
          <w:u w:val="single"/>
          <w:lang w:val="en-GB"/>
        </w:rPr>
      </w:pPr>
      <w:r w:rsidRPr="00A3339A">
        <w:rPr>
          <w:rFonts w:ascii="Arial" w:hAnsi="Arial" w:cs="Arial"/>
          <w:color w:val="000000"/>
          <w:u w:val="single"/>
          <w:lang w:val="en-GB"/>
        </w:rPr>
        <w:t>Cost model</w:t>
      </w:r>
    </w:p>
    <w:p w14:paraId="3E4C878D" w14:textId="77777777" w:rsidR="00A3339A" w:rsidRDefault="00A3339A" w:rsidP="00F65B4E">
      <w:pPr>
        <w:autoSpaceDE w:val="0"/>
        <w:autoSpaceDN w:val="0"/>
        <w:adjustRightInd w:val="0"/>
        <w:spacing w:after="0"/>
        <w:jc w:val="both"/>
        <w:rPr>
          <w:rFonts w:ascii="Arial" w:hAnsi="Arial" w:cs="Arial"/>
        </w:rPr>
      </w:pPr>
      <w:r w:rsidRPr="00A3339A">
        <w:rPr>
          <w:rFonts w:ascii="Arial" w:hAnsi="Arial" w:cs="Arial"/>
        </w:rPr>
        <w:t>After recognition, an asset is carried at its cost less any accumulated depreciation and any accumulated impairment losses.</w:t>
      </w:r>
    </w:p>
    <w:p w14:paraId="18F8F02F" w14:textId="77777777" w:rsidR="00A3339A" w:rsidRDefault="00A3339A" w:rsidP="00F65B4E">
      <w:pPr>
        <w:autoSpaceDE w:val="0"/>
        <w:autoSpaceDN w:val="0"/>
        <w:adjustRightInd w:val="0"/>
        <w:spacing w:after="0"/>
        <w:jc w:val="both"/>
        <w:rPr>
          <w:rFonts w:ascii="Arial" w:hAnsi="Arial" w:cs="Arial"/>
        </w:rPr>
      </w:pPr>
    </w:p>
    <w:p w14:paraId="21230B40" w14:textId="77777777" w:rsidR="00A3339A" w:rsidRPr="00A3339A" w:rsidRDefault="00A3339A" w:rsidP="00F65B4E">
      <w:pPr>
        <w:pStyle w:val="Default"/>
        <w:spacing w:line="276" w:lineRule="auto"/>
        <w:jc w:val="both"/>
        <w:rPr>
          <w:sz w:val="22"/>
          <w:szCs w:val="22"/>
          <w:u w:val="single"/>
        </w:rPr>
      </w:pPr>
      <w:r w:rsidRPr="00A3339A">
        <w:rPr>
          <w:iCs/>
          <w:sz w:val="22"/>
          <w:szCs w:val="22"/>
          <w:u w:val="single"/>
        </w:rPr>
        <w:t xml:space="preserve">Revaluation model </w:t>
      </w:r>
    </w:p>
    <w:p w14:paraId="5873575D" w14:textId="77777777" w:rsidR="00A3339A" w:rsidRPr="00A3339A" w:rsidRDefault="00A3339A" w:rsidP="00F65B4E">
      <w:pPr>
        <w:pStyle w:val="Default"/>
        <w:spacing w:line="276" w:lineRule="auto"/>
        <w:jc w:val="both"/>
        <w:rPr>
          <w:sz w:val="22"/>
          <w:szCs w:val="22"/>
        </w:rPr>
      </w:pPr>
      <w:r w:rsidRPr="00A3339A">
        <w:rPr>
          <w:sz w:val="22"/>
          <w:szCs w:val="22"/>
        </w:rPr>
        <w:t xml:space="preserve">After recognition, an asset (whose value can be measured reliably) is carried at a revalued amount, being its fair value at the date of revaluation less any subsequent accumulated depreciation and subsequent accumulated impairment losses. Revaluations are made with sufficient regularity to ensure that the carrying amount does not differ materially from that which would be determined using fair value at the reporting date. When revaluations are conducted, the entire class of assets should be revalued. Revaluation is to be executed by persons with suitable professional qualifications and experience. Any change to an asset’s carrying amount as a result of revaluation, is credited (or deducted from any surplus from previous revaluations) in the Revaluation Reserve. </w:t>
      </w:r>
    </w:p>
    <w:p w14:paraId="5BEB5EB4" w14:textId="77777777" w:rsidR="00A3339A" w:rsidRDefault="00A3339A" w:rsidP="00F65B4E">
      <w:pPr>
        <w:pStyle w:val="Default"/>
        <w:spacing w:line="276" w:lineRule="auto"/>
        <w:jc w:val="both"/>
        <w:rPr>
          <w:sz w:val="22"/>
          <w:szCs w:val="22"/>
        </w:rPr>
      </w:pPr>
    </w:p>
    <w:p w14:paraId="6F9D0A03" w14:textId="77777777" w:rsidR="00A3339A" w:rsidRPr="00A3339A" w:rsidRDefault="00A3339A" w:rsidP="00F65B4E">
      <w:pPr>
        <w:pStyle w:val="Default"/>
        <w:spacing w:line="276" w:lineRule="auto"/>
        <w:jc w:val="both"/>
        <w:rPr>
          <w:sz w:val="22"/>
          <w:szCs w:val="22"/>
        </w:rPr>
      </w:pPr>
      <w:r w:rsidRPr="00A3339A">
        <w:rPr>
          <w:sz w:val="22"/>
          <w:szCs w:val="22"/>
        </w:rPr>
        <w:t xml:space="preserve">The revaluation surplus is transferred to accumulated surpluses/deficits on de-recognition of an asset. An amount equal to the difference between the new (enhanced) depreciation expense and the depreciation expenses determined in respect of such </w:t>
      </w:r>
      <w:r>
        <w:rPr>
          <w:sz w:val="22"/>
          <w:szCs w:val="22"/>
        </w:rPr>
        <w:t>a</w:t>
      </w:r>
      <w:r w:rsidRPr="00A3339A">
        <w:rPr>
          <w:sz w:val="22"/>
          <w:szCs w:val="22"/>
        </w:rPr>
        <w:t xml:space="preserve">sset before the revaluation in question is transferred from the revaluation reserve to the municipality’s appropriation account. An adjustment of the aggregate transfer is to be made at the end of each financial year. </w:t>
      </w:r>
    </w:p>
    <w:p w14:paraId="76960122" w14:textId="77777777" w:rsidR="00A3339A" w:rsidRDefault="00A3339A" w:rsidP="00F65B4E">
      <w:pPr>
        <w:pStyle w:val="Default"/>
        <w:spacing w:line="276" w:lineRule="auto"/>
        <w:jc w:val="both"/>
        <w:rPr>
          <w:i/>
          <w:iCs/>
          <w:sz w:val="22"/>
          <w:szCs w:val="22"/>
        </w:rPr>
      </w:pPr>
    </w:p>
    <w:p w14:paraId="73B672DB" w14:textId="77777777" w:rsidR="00A3339A" w:rsidRPr="00A3339A" w:rsidRDefault="00A3339A" w:rsidP="00F65B4E">
      <w:pPr>
        <w:tabs>
          <w:tab w:val="left" w:pos="1134"/>
          <w:tab w:val="left" w:pos="1843"/>
        </w:tabs>
        <w:spacing w:after="0"/>
        <w:jc w:val="both"/>
        <w:rPr>
          <w:rFonts w:ascii="Arial" w:hAnsi="Arial" w:cs="Arial"/>
        </w:rPr>
      </w:pPr>
      <w:r w:rsidRPr="00A3339A">
        <w:rPr>
          <w:rFonts w:ascii="Arial" w:hAnsi="Arial" w:cs="Arial"/>
          <w:u w:val="single"/>
        </w:rPr>
        <w:t>Investment Property</w:t>
      </w:r>
    </w:p>
    <w:p w14:paraId="39611EFD" w14:textId="77777777" w:rsidR="00A3339A" w:rsidRPr="00A3339A" w:rsidRDefault="00A3339A" w:rsidP="00F65B4E">
      <w:pPr>
        <w:tabs>
          <w:tab w:val="left" w:pos="1134"/>
          <w:tab w:val="left" w:pos="1843"/>
        </w:tabs>
        <w:jc w:val="both"/>
        <w:rPr>
          <w:rFonts w:ascii="Arial" w:hAnsi="Arial" w:cs="Arial"/>
        </w:rPr>
      </w:pPr>
      <w:r w:rsidRPr="00A3339A">
        <w:rPr>
          <w:rFonts w:ascii="Arial" w:hAnsi="Arial" w:cs="Arial"/>
        </w:rPr>
        <w:t>When the fair value model is adopted, all investment property should be measured at its fair value except when the fair value cannot be determined reliably on a continuing basis. The gain or loss from the change in fair the fair value of investment property shall be included in the surplus or deficit for the period in which it arises. The fair value of the investment property shall reflect market conditions at the date. Investment property shall be valued on an annual basis. All fair value adjustments shall be included in the surplus or deficit for the financial year.</w:t>
      </w:r>
    </w:p>
    <w:p w14:paraId="5DEEAB3F" w14:textId="77777777" w:rsidR="00877CC1" w:rsidRDefault="00877CC1" w:rsidP="00F65B4E">
      <w:pPr>
        <w:tabs>
          <w:tab w:val="left" w:pos="1134"/>
          <w:tab w:val="left" w:pos="1843"/>
        </w:tabs>
        <w:spacing w:after="0"/>
        <w:jc w:val="both"/>
        <w:rPr>
          <w:rFonts w:ascii="Arial" w:hAnsi="Arial" w:cs="Arial"/>
          <w:u w:val="single"/>
        </w:rPr>
      </w:pPr>
      <w:r>
        <w:rPr>
          <w:rFonts w:ascii="Arial" w:hAnsi="Arial" w:cs="Arial"/>
          <w:u w:val="single"/>
        </w:rPr>
        <w:t>Heritage Assets</w:t>
      </w:r>
    </w:p>
    <w:p w14:paraId="282C79D6" w14:textId="77777777" w:rsidR="00877CC1" w:rsidRPr="00A83148" w:rsidRDefault="00877CC1" w:rsidP="00877CC1">
      <w:pPr>
        <w:autoSpaceDE w:val="0"/>
        <w:autoSpaceDN w:val="0"/>
        <w:adjustRightInd w:val="0"/>
        <w:spacing w:after="0"/>
        <w:jc w:val="both"/>
        <w:rPr>
          <w:rFonts w:ascii="Arial" w:hAnsi="Arial" w:cs="Arial"/>
          <w:color w:val="000000" w:themeColor="text1"/>
        </w:rPr>
      </w:pPr>
      <w:r w:rsidRPr="00A83148">
        <w:rPr>
          <w:rFonts w:ascii="Arial" w:hAnsi="Arial" w:cs="Arial"/>
          <w:color w:val="000000" w:themeColor="text1"/>
          <w:lang w:val="en-GB"/>
        </w:rPr>
        <w:t xml:space="preserve">When the cost model is adopted for heritage assets, </w:t>
      </w:r>
      <w:r w:rsidR="00A83148" w:rsidRPr="00A83148">
        <w:rPr>
          <w:rFonts w:ascii="Arial" w:hAnsi="Arial" w:cs="Arial"/>
          <w:color w:val="000000" w:themeColor="text1"/>
          <w:lang w:val="en-GB"/>
        </w:rPr>
        <w:t xml:space="preserve">these </w:t>
      </w:r>
      <w:r w:rsidRPr="00A83148">
        <w:rPr>
          <w:rFonts w:ascii="Arial" w:hAnsi="Arial" w:cs="Arial"/>
          <w:color w:val="000000" w:themeColor="text1"/>
          <w:lang w:val="en-GB"/>
        </w:rPr>
        <w:t xml:space="preserve">assets are stated at cost (or, if </w:t>
      </w:r>
      <w:r w:rsidRPr="00A83148">
        <w:rPr>
          <w:rFonts w:ascii="Arial" w:hAnsi="Arial" w:cs="Arial"/>
          <w:color w:val="000000" w:themeColor="text1"/>
          <w:lang w:val="en-AU"/>
        </w:rPr>
        <w:t xml:space="preserve">acquired through a non-exchange transaction, at its fair value) </w:t>
      </w:r>
      <w:r w:rsidRPr="00A83148">
        <w:rPr>
          <w:rFonts w:ascii="Arial" w:hAnsi="Arial" w:cs="Arial"/>
          <w:color w:val="000000" w:themeColor="text1"/>
          <w:lang w:val="en-GB"/>
        </w:rPr>
        <w:t xml:space="preserve">less accumulated impairment losses. </w:t>
      </w:r>
      <w:r w:rsidRPr="00A83148">
        <w:rPr>
          <w:rFonts w:ascii="Arial" w:hAnsi="Arial" w:cs="Arial"/>
          <w:color w:val="000000" w:themeColor="text1"/>
        </w:rPr>
        <w:t xml:space="preserve">If an </w:t>
      </w:r>
      <w:r w:rsidRPr="00A83148">
        <w:rPr>
          <w:rFonts w:ascii="Arial" w:hAnsi="Arial" w:cs="Arial"/>
          <w:color w:val="000000" w:themeColor="text1"/>
        </w:rPr>
        <w:lastRenderedPageBreak/>
        <w:t>asset that might be regarded as a heritage asset cannot be reliably measured, relevant and useful information about it shall be disclosed in the notes to the financial statements.</w:t>
      </w:r>
    </w:p>
    <w:p w14:paraId="4D4ADA70" w14:textId="77777777" w:rsidR="00877CC1" w:rsidRPr="00AF6601" w:rsidRDefault="00877CC1" w:rsidP="00877CC1">
      <w:pPr>
        <w:autoSpaceDE w:val="0"/>
        <w:autoSpaceDN w:val="0"/>
        <w:adjustRightInd w:val="0"/>
        <w:spacing w:after="0"/>
        <w:jc w:val="both"/>
        <w:rPr>
          <w:rFonts w:ascii="Arial" w:hAnsi="Arial" w:cs="Arial"/>
          <w:color w:val="FF0000"/>
        </w:rPr>
      </w:pPr>
    </w:p>
    <w:p w14:paraId="4BAAD068" w14:textId="77777777" w:rsidR="00A3339A" w:rsidRPr="00A3339A" w:rsidRDefault="00A3339A" w:rsidP="00F65B4E">
      <w:pPr>
        <w:tabs>
          <w:tab w:val="left" w:pos="1134"/>
          <w:tab w:val="left" w:pos="1843"/>
        </w:tabs>
        <w:spacing w:after="0"/>
        <w:jc w:val="both"/>
        <w:rPr>
          <w:rFonts w:ascii="Arial" w:hAnsi="Arial" w:cs="Arial"/>
        </w:rPr>
      </w:pPr>
      <w:r w:rsidRPr="00A3339A">
        <w:rPr>
          <w:rFonts w:ascii="Arial" w:hAnsi="Arial" w:cs="Arial"/>
          <w:u w:val="single"/>
        </w:rPr>
        <w:t>Statutory inspections</w:t>
      </w:r>
    </w:p>
    <w:p w14:paraId="7309F7D3" w14:textId="77777777" w:rsidR="00A3339A" w:rsidRPr="00A3339A" w:rsidRDefault="00A3339A" w:rsidP="00F65B4E">
      <w:pPr>
        <w:tabs>
          <w:tab w:val="left" w:pos="1134"/>
          <w:tab w:val="left" w:pos="1843"/>
        </w:tabs>
        <w:jc w:val="both"/>
        <w:rPr>
          <w:rFonts w:ascii="Arial" w:hAnsi="Arial" w:cs="Arial"/>
        </w:rPr>
      </w:pPr>
      <w:r w:rsidRPr="00A3339A">
        <w:rPr>
          <w:rFonts w:ascii="Arial" w:hAnsi="Arial" w:cs="Arial"/>
        </w:rPr>
        <w:t>The cost of a statutory inspection that is required for the municipality to continue to operate immovable PPE is recognised at the time the cost is incurred, and any pervious statutory inspection cost is de-recognised.</w:t>
      </w:r>
    </w:p>
    <w:p w14:paraId="607555E2" w14:textId="77777777" w:rsidR="00A3339A" w:rsidRPr="00A3339A" w:rsidRDefault="00A3339A" w:rsidP="00F65B4E">
      <w:pPr>
        <w:tabs>
          <w:tab w:val="left" w:pos="1134"/>
          <w:tab w:val="left" w:pos="1843"/>
        </w:tabs>
        <w:spacing w:after="0"/>
        <w:jc w:val="both"/>
        <w:rPr>
          <w:rFonts w:ascii="Arial" w:hAnsi="Arial" w:cs="Arial"/>
        </w:rPr>
      </w:pPr>
      <w:r w:rsidRPr="00A3339A">
        <w:rPr>
          <w:rFonts w:ascii="Arial" w:hAnsi="Arial" w:cs="Arial"/>
          <w:u w:val="single"/>
        </w:rPr>
        <w:t>Expenses to be capitalised</w:t>
      </w:r>
    </w:p>
    <w:p w14:paraId="106C9F3D" w14:textId="77777777" w:rsidR="00A3339A" w:rsidRPr="00A3339A" w:rsidRDefault="00A3339A" w:rsidP="00F65B4E">
      <w:pPr>
        <w:tabs>
          <w:tab w:val="left" w:pos="1134"/>
          <w:tab w:val="left" w:pos="1843"/>
        </w:tabs>
        <w:jc w:val="both"/>
        <w:rPr>
          <w:rFonts w:ascii="Arial" w:hAnsi="Arial" w:cs="Arial"/>
        </w:rPr>
      </w:pPr>
      <w:r w:rsidRPr="00A3339A">
        <w:rPr>
          <w:rFonts w:ascii="Arial" w:hAnsi="Arial" w:cs="Arial"/>
        </w:rPr>
        <w:t xml:space="preserve">Expenses incurred in the enhancement of </w:t>
      </w:r>
      <w:r w:rsidR="004116DE">
        <w:rPr>
          <w:rFonts w:ascii="Arial" w:hAnsi="Arial" w:cs="Arial"/>
        </w:rPr>
        <w:t>assets</w:t>
      </w:r>
      <w:r w:rsidRPr="00A3339A">
        <w:rPr>
          <w:rFonts w:ascii="Arial" w:hAnsi="Arial" w:cs="Arial"/>
        </w:rPr>
        <w:t xml:space="preserve"> (in the form of improved or increased services or benefits flowing from the use of such asset), or in the material extension of the useful operating life of </w:t>
      </w:r>
      <w:r w:rsidR="004116DE">
        <w:rPr>
          <w:rFonts w:ascii="Arial" w:hAnsi="Arial" w:cs="Arial"/>
        </w:rPr>
        <w:t>assets</w:t>
      </w:r>
      <w:r w:rsidRPr="00A3339A">
        <w:rPr>
          <w:rFonts w:ascii="Arial" w:hAnsi="Arial" w:cs="Arial"/>
        </w:rPr>
        <w:t xml:space="preserve"> are capitalised. Such expenses are recognised once the municipality has beneficial use of the asset (be it new, upgraded, and/or renewed)</w:t>
      </w:r>
      <w:r w:rsidR="004116DE">
        <w:rPr>
          <w:rFonts w:ascii="Arial" w:hAnsi="Arial" w:cs="Arial"/>
        </w:rPr>
        <w:t xml:space="preserve"> – </w:t>
      </w:r>
      <w:r w:rsidRPr="00A3339A">
        <w:rPr>
          <w:rFonts w:ascii="Arial" w:hAnsi="Arial" w:cs="Arial"/>
        </w:rPr>
        <w:t xml:space="preserve">prior to this, the expenses are recorded as work-in-progress. Expenses incurred in the maintenance or repair (reinstatement) of </w:t>
      </w:r>
      <w:r w:rsidR="004116DE">
        <w:rPr>
          <w:rFonts w:ascii="Arial" w:hAnsi="Arial" w:cs="Arial"/>
        </w:rPr>
        <w:t xml:space="preserve">an asset </w:t>
      </w:r>
      <w:r w:rsidRPr="00A3339A">
        <w:rPr>
          <w:rFonts w:ascii="Arial" w:hAnsi="Arial" w:cs="Arial"/>
        </w:rPr>
        <w:t>that ensures that the useful operating life of the  asset is attained, are considered as operating expenses and not capitalised, irrespective of the quantum of the expenses concerned.</w:t>
      </w:r>
    </w:p>
    <w:p w14:paraId="32259C5C" w14:textId="77777777" w:rsidR="00A3339A" w:rsidRPr="00A3339A" w:rsidRDefault="00A3339A" w:rsidP="00F65B4E">
      <w:pPr>
        <w:tabs>
          <w:tab w:val="left" w:pos="1134"/>
          <w:tab w:val="left" w:pos="1843"/>
        </w:tabs>
        <w:spacing w:after="0"/>
        <w:jc w:val="both"/>
        <w:rPr>
          <w:rFonts w:ascii="Arial" w:hAnsi="Arial" w:cs="Arial"/>
          <w:u w:val="single"/>
        </w:rPr>
      </w:pPr>
      <w:r w:rsidRPr="00A3339A">
        <w:rPr>
          <w:rFonts w:ascii="Arial" w:hAnsi="Arial" w:cs="Arial"/>
          <w:u w:val="single"/>
        </w:rPr>
        <w:t>Spares</w:t>
      </w:r>
    </w:p>
    <w:p w14:paraId="67EC4DE9" w14:textId="77777777" w:rsidR="00A3339A" w:rsidRPr="00A3339A" w:rsidRDefault="00A3339A" w:rsidP="00F65B4E">
      <w:pPr>
        <w:tabs>
          <w:tab w:val="left" w:pos="1134"/>
          <w:tab w:val="left" w:pos="1843"/>
        </w:tabs>
        <w:jc w:val="both"/>
        <w:rPr>
          <w:rFonts w:ascii="Arial" w:hAnsi="Arial" w:cs="Arial"/>
        </w:rPr>
      </w:pPr>
      <w:r w:rsidRPr="00A3339A">
        <w:rPr>
          <w:rFonts w:ascii="Arial" w:hAnsi="Arial" w:cs="Arial"/>
        </w:rPr>
        <w:t>The location of capital spare shall be amended once they are placed in service, and re-classified to the applicable PPE asset sub-category.</w:t>
      </w:r>
    </w:p>
    <w:p w14:paraId="6F75D156" w14:textId="77777777" w:rsidR="00A83148" w:rsidRDefault="00A83148" w:rsidP="00F65B4E">
      <w:pPr>
        <w:autoSpaceDE w:val="0"/>
        <w:autoSpaceDN w:val="0"/>
        <w:adjustRightInd w:val="0"/>
        <w:spacing w:after="0"/>
        <w:jc w:val="both"/>
        <w:rPr>
          <w:rFonts w:ascii="Arial" w:hAnsi="Arial" w:cs="Arial"/>
          <w:b/>
          <w:color w:val="000000"/>
          <w:lang w:val="en-GB"/>
        </w:rPr>
      </w:pPr>
    </w:p>
    <w:p w14:paraId="15ECCD73" w14:textId="77777777" w:rsidR="00DC554C" w:rsidRPr="00DA3D00" w:rsidRDefault="00DC554C" w:rsidP="00F65B4E">
      <w:pPr>
        <w:autoSpaceDE w:val="0"/>
        <w:autoSpaceDN w:val="0"/>
        <w:adjustRightInd w:val="0"/>
        <w:spacing w:after="0"/>
        <w:jc w:val="both"/>
        <w:rPr>
          <w:rFonts w:ascii="Arial" w:hAnsi="Arial" w:cs="Arial"/>
          <w:b/>
          <w:color w:val="000000"/>
          <w:lang w:val="en-GB"/>
        </w:rPr>
      </w:pPr>
      <w:r>
        <w:rPr>
          <w:rFonts w:ascii="Arial" w:hAnsi="Arial" w:cs="Arial"/>
          <w:b/>
          <w:color w:val="000000"/>
          <w:lang w:val="en-GB"/>
        </w:rPr>
        <w:t>Policy</w:t>
      </w:r>
    </w:p>
    <w:p w14:paraId="38927C56" w14:textId="77777777" w:rsidR="00D045ED" w:rsidRPr="00D045ED" w:rsidRDefault="00D045ED" w:rsidP="00F65B4E">
      <w:pPr>
        <w:tabs>
          <w:tab w:val="left" w:pos="1134"/>
          <w:tab w:val="left" w:pos="1843"/>
        </w:tabs>
        <w:ind w:left="164" w:hanging="164"/>
        <w:jc w:val="both"/>
        <w:rPr>
          <w:rFonts w:ascii="Arial" w:hAnsi="Arial" w:cs="Arial"/>
        </w:rPr>
      </w:pPr>
      <w:r w:rsidRPr="00D045ED">
        <w:rPr>
          <w:rFonts w:ascii="Arial" w:hAnsi="Arial" w:cs="Arial"/>
        </w:rPr>
        <w:t>Measurement after recogni</w:t>
      </w:r>
      <w:r w:rsidR="00DE3591">
        <w:rPr>
          <w:rFonts w:ascii="Arial" w:hAnsi="Arial" w:cs="Arial"/>
        </w:rPr>
        <w:t>tion shall be on the following:</w:t>
      </w:r>
    </w:p>
    <w:p w14:paraId="66B8B4A0" w14:textId="77777777" w:rsidR="00D045ED" w:rsidRDefault="00D045ED" w:rsidP="00B1137B">
      <w:pPr>
        <w:pStyle w:val="ListParagraph"/>
        <w:numPr>
          <w:ilvl w:val="0"/>
          <w:numId w:val="48"/>
        </w:numPr>
        <w:tabs>
          <w:tab w:val="left" w:pos="1134"/>
          <w:tab w:val="left" w:pos="1843"/>
        </w:tabs>
        <w:ind w:left="720"/>
        <w:jc w:val="both"/>
        <w:rPr>
          <w:rFonts w:ascii="Arial" w:hAnsi="Arial" w:cs="Arial"/>
        </w:rPr>
      </w:pPr>
      <w:r w:rsidRPr="00D045ED">
        <w:rPr>
          <w:rFonts w:ascii="Arial" w:hAnsi="Arial" w:cs="Arial"/>
        </w:rPr>
        <w:t>Immovable PPE</w:t>
      </w:r>
      <w:r w:rsidR="00342A1F">
        <w:rPr>
          <w:rFonts w:ascii="Arial" w:hAnsi="Arial" w:cs="Arial"/>
        </w:rPr>
        <w:t xml:space="preserve"> (except L</w:t>
      </w:r>
      <w:r w:rsidR="002F5018">
        <w:rPr>
          <w:rFonts w:ascii="Arial" w:hAnsi="Arial" w:cs="Arial"/>
        </w:rPr>
        <w:t>and)</w:t>
      </w:r>
      <w:r w:rsidRPr="00D045ED">
        <w:rPr>
          <w:rFonts w:ascii="Arial" w:hAnsi="Arial" w:cs="Arial"/>
        </w:rPr>
        <w:t xml:space="preserve">: Cost Model. </w:t>
      </w:r>
    </w:p>
    <w:p w14:paraId="56F63F9B" w14:textId="77777777" w:rsidR="002F5018" w:rsidRPr="00342A1F" w:rsidRDefault="002F5018" w:rsidP="00B1137B">
      <w:pPr>
        <w:pStyle w:val="ListParagraph"/>
        <w:numPr>
          <w:ilvl w:val="0"/>
          <w:numId w:val="48"/>
        </w:numPr>
        <w:tabs>
          <w:tab w:val="left" w:pos="1134"/>
          <w:tab w:val="left" w:pos="1843"/>
        </w:tabs>
        <w:ind w:left="720"/>
        <w:jc w:val="both"/>
        <w:rPr>
          <w:rFonts w:ascii="Arial" w:hAnsi="Arial" w:cs="Arial"/>
        </w:rPr>
      </w:pPr>
      <w:r w:rsidRPr="00D045ED">
        <w:rPr>
          <w:rFonts w:ascii="Arial" w:hAnsi="Arial" w:cs="Arial"/>
        </w:rPr>
        <w:t>Immovable PPE</w:t>
      </w:r>
      <w:r w:rsidR="00342A1F">
        <w:rPr>
          <w:rFonts w:ascii="Arial" w:hAnsi="Arial" w:cs="Arial"/>
        </w:rPr>
        <w:t xml:space="preserve"> – Land</w:t>
      </w:r>
      <w:r w:rsidRPr="00342A1F">
        <w:rPr>
          <w:rFonts w:ascii="Arial" w:hAnsi="Arial" w:cs="Arial"/>
        </w:rPr>
        <w:t xml:space="preserve">: </w:t>
      </w:r>
      <w:r w:rsidR="00D54C07">
        <w:rPr>
          <w:rFonts w:ascii="Arial" w:hAnsi="Arial" w:cs="Arial"/>
        </w:rPr>
        <w:t>Cost Model</w:t>
      </w:r>
    </w:p>
    <w:p w14:paraId="3FF30336" w14:textId="77777777" w:rsidR="002F5018" w:rsidRDefault="00D045ED" w:rsidP="00B1137B">
      <w:pPr>
        <w:pStyle w:val="ListParagraph"/>
        <w:numPr>
          <w:ilvl w:val="0"/>
          <w:numId w:val="48"/>
        </w:numPr>
        <w:tabs>
          <w:tab w:val="left" w:pos="1134"/>
          <w:tab w:val="left" w:pos="1843"/>
        </w:tabs>
        <w:ind w:left="720"/>
        <w:jc w:val="both"/>
        <w:rPr>
          <w:rFonts w:ascii="Arial" w:hAnsi="Arial" w:cs="Arial"/>
        </w:rPr>
      </w:pPr>
      <w:r w:rsidRPr="00D045ED">
        <w:rPr>
          <w:rFonts w:ascii="Arial" w:hAnsi="Arial" w:cs="Arial"/>
        </w:rPr>
        <w:t>Movable PPE: Cost Model.</w:t>
      </w:r>
    </w:p>
    <w:p w14:paraId="68CF09A7" w14:textId="77777777" w:rsidR="002F5018" w:rsidRPr="002F5018" w:rsidRDefault="00D045ED" w:rsidP="00B1137B">
      <w:pPr>
        <w:pStyle w:val="ListParagraph"/>
        <w:numPr>
          <w:ilvl w:val="0"/>
          <w:numId w:val="48"/>
        </w:numPr>
        <w:tabs>
          <w:tab w:val="left" w:pos="1134"/>
          <w:tab w:val="left" w:pos="1843"/>
        </w:tabs>
        <w:ind w:left="720"/>
        <w:jc w:val="both"/>
        <w:rPr>
          <w:rFonts w:ascii="Arial" w:hAnsi="Arial" w:cs="Arial"/>
        </w:rPr>
      </w:pPr>
      <w:r w:rsidRPr="00D045ED">
        <w:rPr>
          <w:rFonts w:ascii="Arial" w:hAnsi="Arial" w:cs="Arial"/>
        </w:rPr>
        <w:t xml:space="preserve">Investment Property: </w:t>
      </w:r>
      <w:r w:rsidR="002F5018">
        <w:rPr>
          <w:rFonts w:ascii="Arial" w:hAnsi="Arial" w:cs="Arial"/>
        </w:rPr>
        <w:t>Fair value</w:t>
      </w:r>
      <w:r w:rsidRPr="00D045ED">
        <w:rPr>
          <w:rFonts w:ascii="Arial" w:hAnsi="Arial" w:cs="Arial"/>
        </w:rPr>
        <w:t xml:space="preserve"> Model</w:t>
      </w:r>
      <w:r w:rsidR="002F5018">
        <w:rPr>
          <w:rFonts w:ascii="Arial" w:hAnsi="Arial" w:cs="Arial"/>
        </w:rPr>
        <w:t xml:space="preserve"> </w:t>
      </w:r>
      <w:r w:rsidR="002F5018" w:rsidRPr="002F5018">
        <w:rPr>
          <w:rFonts w:ascii="Arial" w:hAnsi="Arial" w:cs="Arial"/>
        </w:rPr>
        <w:t>(values established in each update of the Valuation Roll)</w:t>
      </w:r>
      <w:r w:rsidR="002F5018">
        <w:rPr>
          <w:rFonts w:ascii="Arial" w:hAnsi="Arial" w:cs="Arial"/>
        </w:rPr>
        <w:t>.</w:t>
      </w:r>
    </w:p>
    <w:p w14:paraId="69B2401B" w14:textId="77777777" w:rsidR="00D045ED" w:rsidRPr="00D045ED" w:rsidRDefault="00D045ED" w:rsidP="00B1137B">
      <w:pPr>
        <w:pStyle w:val="ListParagraph"/>
        <w:numPr>
          <w:ilvl w:val="0"/>
          <w:numId w:val="48"/>
        </w:numPr>
        <w:tabs>
          <w:tab w:val="left" w:pos="1134"/>
          <w:tab w:val="left" w:pos="1843"/>
        </w:tabs>
        <w:ind w:left="720"/>
        <w:jc w:val="both"/>
        <w:rPr>
          <w:rFonts w:ascii="Arial" w:hAnsi="Arial" w:cs="Arial"/>
          <w:color w:val="000000" w:themeColor="text1"/>
        </w:rPr>
      </w:pPr>
      <w:r w:rsidRPr="00D045ED">
        <w:rPr>
          <w:rFonts w:ascii="Arial" w:hAnsi="Arial" w:cs="Arial"/>
          <w:color w:val="000000" w:themeColor="text1"/>
        </w:rPr>
        <w:t>Intangible Assets: Cost Model.</w:t>
      </w:r>
    </w:p>
    <w:p w14:paraId="76522FFC" w14:textId="77777777" w:rsidR="00D045ED" w:rsidRPr="00D045ED" w:rsidRDefault="00D045ED" w:rsidP="00B1137B">
      <w:pPr>
        <w:pStyle w:val="ListParagraph"/>
        <w:numPr>
          <w:ilvl w:val="0"/>
          <w:numId w:val="48"/>
        </w:numPr>
        <w:tabs>
          <w:tab w:val="left" w:pos="1134"/>
          <w:tab w:val="left" w:pos="1843"/>
        </w:tabs>
        <w:ind w:left="720"/>
        <w:jc w:val="both"/>
        <w:rPr>
          <w:rFonts w:ascii="Arial" w:hAnsi="Arial" w:cs="Arial"/>
          <w:color w:val="000000" w:themeColor="text1"/>
        </w:rPr>
      </w:pPr>
      <w:r w:rsidRPr="00D045ED">
        <w:rPr>
          <w:rFonts w:ascii="Arial" w:hAnsi="Arial" w:cs="Arial"/>
          <w:color w:val="000000" w:themeColor="text1"/>
        </w:rPr>
        <w:t>Heritage Assets: Cost Model.</w:t>
      </w:r>
    </w:p>
    <w:p w14:paraId="4A07D121" w14:textId="77777777" w:rsidR="00853C01" w:rsidRPr="00DC554C" w:rsidRDefault="00853C01" w:rsidP="00F65B4E">
      <w:pPr>
        <w:autoSpaceDE w:val="0"/>
        <w:autoSpaceDN w:val="0"/>
        <w:adjustRightInd w:val="0"/>
        <w:spacing w:after="0"/>
        <w:jc w:val="both"/>
        <w:rPr>
          <w:rFonts w:ascii="Arial" w:hAnsi="Arial" w:cs="Arial"/>
          <w:color w:val="000000" w:themeColor="text1"/>
          <w:lang w:val="en-GB"/>
        </w:rPr>
      </w:pPr>
      <w:r w:rsidRPr="00DC554C">
        <w:rPr>
          <w:rFonts w:ascii="Arial" w:hAnsi="Arial" w:cs="Arial"/>
          <w:color w:val="000000" w:themeColor="text1"/>
          <w:lang w:val="en-GB"/>
        </w:rPr>
        <w:t xml:space="preserve">When an asset’s carrying amount is increased as a result of the revaluation, the increase </w:t>
      </w:r>
      <w:r w:rsidR="000F0CA7" w:rsidRPr="00DC554C">
        <w:rPr>
          <w:rFonts w:ascii="Arial" w:hAnsi="Arial" w:cs="Arial"/>
          <w:color w:val="000000" w:themeColor="text1"/>
          <w:lang w:val="en-GB"/>
        </w:rPr>
        <w:t>is</w:t>
      </w:r>
      <w:r w:rsidRPr="00DC554C">
        <w:rPr>
          <w:rFonts w:ascii="Arial" w:hAnsi="Arial" w:cs="Arial"/>
          <w:color w:val="000000" w:themeColor="text1"/>
          <w:lang w:val="en-GB"/>
        </w:rPr>
        <w:t xml:space="preserve"> credited to a revaluation surplus. However, the increase </w:t>
      </w:r>
      <w:r w:rsidR="000F0CA7" w:rsidRPr="00DC554C">
        <w:rPr>
          <w:rFonts w:ascii="Arial" w:hAnsi="Arial" w:cs="Arial"/>
          <w:color w:val="000000" w:themeColor="text1"/>
          <w:lang w:val="en-GB"/>
        </w:rPr>
        <w:t xml:space="preserve">is recognised as a gain in the </w:t>
      </w:r>
      <w:r w:rsidR="00172AFC">
        <w:rPr>
          <w:rFonts w:ascii="Arial" w:hAnsi="Arial" w:cs="Arial"/>
          <w:color w:val="000000" w:themeColor="text1"/>
          <w:lang w:val="en-GB"/>
        </w:rPr>
        <w:t>statement of financial performance</w:t>
      </w:r>
      <w:r w:rsidRPr="00DC554C">
        <w:rPr>
          <w:rFonts w:ascii="Arial" w:hAnsi="Arial" w:cs="Arial"/>
          <w:color w:val="000000" w:themeColor="text1"/>
          <w:lang w:val="en-GB"/>
        </w:rPr>
        <w:t xml:space="preserve"> to the extent that it reverses a revaluation decrease of the same asset </w:t>
      </w:r>
      <w:r w:rsidR="00415141" w:rsidRPr="00DC554C">
        <w:rPr>
          <w:rFonts w:ascii="Arial" w:hAnsi="Arial" w:cs="Arial"/>
          <w:color w:val="000000" w:themeColor="text1"/>
          <w:lang w:val="en-GB"/>
        </w:rPr>
        <w:t>previously recognised</w:t>
      </w:r>
      <w:r w:rsidRPr="00DC554C">
        <w:rPr>
          <w:rFonts w:ascii="Arial" w:hAnsi="Arial" w:cs="Arial"/>
          <w:color w:val="000000" w:themeColor="text1"/>
          <w:lang w:val="en-GB"/>
        </w:rPr>
        <w:t xml:space="preserve"> </w:t>
      </w:r>
      <w:r w:rsidR="000F0CA7" w:rsidRPr="00DC554C">
        <w:rPr>
          <w:rFonts w:ascii="Arial" w:hAnsi="Arial" w:cs="Arial"/>
          <w:color w:val="000000" w:themeColor="text1"/>
          <w:lang w:val="en-GB"/>
        </w:rPr>
        <w:t xml:space="preserve">as a loss in the </w:t>
      </w:r>
      <w:r w:rsidR="00172AFC">
        <w:rPr>
          <w:rFonts w:ascii="Arial" w:hAnsi="Arial" w:cs="Arial"/>
          <w:color w:val="000000" w:themeColor="text1"/>
          <w:lang w:val="en-GB"/>
        </w:rPr>
        <w:t>statement of financial performance</w:t>
      </w:r>
      <w:r w:rsidR="000F0CA7" w:rsidRPr="00DC554C">
        <w:rPr>
          <w:rFonts w:ascii="Arial" w:hAnsi="Arial" w:cs="Arial"/>
          <w:color w:val="000000" w:themeColor="text1"/>
          <w:lang w:val="en-GB"/>
        </w:rPr>
        <w:t>.</w:t>
      </w:r>
      <w:r w:rsidR="00891711">
        <w:rPr>
          <w:rFonts w:ascii="Arial" w:hAnsi="Arial" w:cs="Arial"/>
          <w:color w:val="000000" w:themeColor="text1"/>
          <w:lang w:val="en-GB"/>
        </w:rPr>
        <w:t xml:space="preserve">  </w:t>
      </w:r>
      <w:r w:rsidRPr="00DC554C">
        <w:rPr>
          <w:rFonts w:ascii="Arial" w:hAnsi="Arial" w:cs="Arial"/>
          <w:color w:val="000000" w:themeColor="text1"/>
          <w:lang w:val="en-GB"/>
        </w:rPr>
        <w:t xml:space="preserve">When and asset’s carrying amount is decreased as a result of </w:t>
      </w:r>
      <w:r w:rsidR="000F0CA7" w:rsidRPr="00DC554C">
        <w:rPr>
          <w:rFonts w:ascii="Arial" w:hAnsi="Arial" w:cs="Arial"/>
          <w:color w:val="000000" w:themeColor="text1"/>
          <w:lang w:val="en-GB"/>
        </w:rPr>
        <w:t>r</w:t>
      </w:r>
      <w:r w:rsidRPr="00DC554C">
        <w:rPr>
          <w:rFonts w:ascii="Arial" w:hAnsi="Arial" w:cs="Arial"/>
          <w:color w:val="000000" w:themeColor="text1"/>
          <w:lang w:val="en-GB"/>
        </w:rPr>
        <w:t xml:space="preserve">evaluation, the decrease </w:t>
      </w:r>
      <w:r w:rsidR="00415141" w:rsidRPr="00DC554C">
        <w:rPr>
          <w:rFonts w:ascii="Arial" w:hAnsi="Arial" w:cs="Arial"/>
          <w:color w:val="000000" w:themeColor="text1"/>
          <w:lang w:val="en-GB"/>
        </w:rPr>
        <w:t>should be</w:t>
      </w:r>
      <w:r w:rsidRPr="00DC554C">
        <w:rPr>
          <w:rFonts w:ascii="Arial" w:hAnsi="Arial" w:cs="Arial"/>
          <w:color w:val="000000" w:themeColor="text1"/>
          <w:lang w:val="en-GB"/>
        </w:rPr>
        <w:t xml:space="preserve"> recognised as an expense in the </w:t>
      </w:r>
      <w:r w:rsidR="00172AFC">
        <w:rPr>
          <w:rFonts w:ascii="Arial" w:hAnsi="Arial" w:cs="Arial"/>
          <w:color w:val="000000" w:themeColor="text1"/>
          <w:lang w:val="en-GB"/>
        </w:rPr>
        <w:t>statement of financial performance</w:t>
      </w:r>
      <w:r w:rsidRPr="00DC554C">
        <w:rPr>
          <w:rFonts w:ascii="Arial" w:hAnsi="Arial" w:cs="Arial"/>
          <w:color w:val="000000" w:themeColor="text1"/>
          <w:lang w:val="en-GB"/>
        </w:rPr>
        <w:t xml:space="preserve">. However, the decrease </w:t>
      </w:r>
      <w:r w:rsidR="00415141" w:rsidRPr="00DC554C">
        <w:rPr>
          <w:rFonts w:ascii="Arial" w:hAnsi="Arial" w:cs="Arial"/>
          <w:color w:val="000000" w:themeColor="text1"/>
          <w:lang w:val="en-GB"/>
        </w:rPr>
        <w:t>shall be</w:t>
      </w:r>
      <w:r w:rsidRPr="00DC554C">
        <w:rPr>
          <w:rFonts w:ascii="Arial" w:hAnsi="Arial" w:cs="Arial"/>
          <w:color w:val="000000" w:themeColor="text1"/>
          <w:lang w:val="en-GB"/>
        </w:rPr>
        <w:t xml:space="preserve"> debited directly to a revaluation surplus to the extent of any credit balance existing in </w:t>
      </w:r>
      <w:r w:rsidR="00415141" w:rsidRPr="00DC554C">
        <w:rPr>
          <w:rFonts w:ascii="Arial" w:hAnsi="Arial" w:cs="Arial"/>
          <w:color w:val="000000" w:themeColor="text1"/>
          <w:lang w:val="en-GB"/>
        </w:rPr>
        <w:t>the revaluation</w:t>
      </w:r>
      <w:r w:rsidRPr="00DC554C">
        <w:rPr>
          <w:rFonts w:ascii="Arial" w:hAnsi="Arial" w:cs="Arial"/>
          <w:color w:val="000000" w:themeColor="text1"/>
          <w:lang w:val="en-GB"/>
        </w:rPr>
        <w:t xml:space="preserve"> surplus in respect of that asset.</w:t>
      </w:r>
    </w:p>
    <w:p w14:paraId="28EEBF1F" w14:textId="77777777" w:rsidR="00A83148" w:rsidRPr="004116DE" w:rsidRDefault="00A83148" w:rsidP="00F252FF">
      <w:pPr>
        <w:pStyle w:val="Heading2"/>
        <w:numPr>
          <w:ilvl w:val="0"/>
          <w:numId w:val="0"/>
        </w:numPr>
        <w:ind w:left="568"/>
        <w:rPr>
          <w:lang w:val="en-GB"/>
        </w:rPr>
      </w:pPr>
      <w:r w:rsidRPr="004116DE">
        <w:rPr>
          <w:rStyle w:val="Heading2Char"/>
          <w:i/>
        </w:rPr>
        <w:lastRenderedPageBreak/>
        <w:t>Assets classified as held-for-sale</w:t>
      </w:r>
      <w:r w:rsidRPr="004116DE">
        <w:rPr>
          <w:lang w:val="en-GB"/>
        </w:rPr>
        <w:t xml:space="preserve"> </w:t>
      </w:r>
    </w:p>
    <w:p w14:paraId="6A26E3D2" w14:textId="77777777" w:rsidR="00A83148" w:rsidRPr="004116DE" w:rsidRDefault="00A83148" w:rsidP="00A83148">
      <w:pPr>
        <w:autoSpaceDE w:val="0"/>
        <w:autoSpaceDN w:val="0"/>
        <w:adjustRightInd w:val="0"/>
        <w:spacing w:after="0"/>
        <w:jc w:val="both"/>
        <w:rPr>
          <w:rFonts w:ascii="Arial" w:hAnsi="Arial" w:cs="Arial"/>
          <w:color w:val="000000" w:themeColor="text1"/>
          <w:lang w:val="en-GB"/>
        </w:rPr>
      </w:pPr>
      <w:r w:rsidRPr="004116DE">
        <w:rPr>
          <w:rFonts w:ascii="Arial" w:hAnsi="Arial" w:cs="Arial"/>
          <w:color w:val="000000" w:themeColor="text1"/>
          <w:lang w:val="en-GB"/>
        </w:rPr>
        <w:t>Assets identified for disposal by way of a sale transaction, be it by public auction, bidding process or sales agreement, within 12 months of the date of identification shall be classified as assets held-for-sale and transferred from the home asset category to held-for-sale category. Such assets shall be measured at the lower of its carrying amount and fair value less costs to sell and is not depreciated any further upon classification as held-for-sale. The municipality shall not classify a non-current asset that is to be abandoned as held-for-sale because its carrying amount will be recovered principally through continuing use.</w:t>
      </w:r>
    </w:p>
    <w:p w14:paraId="70FEEE24" w14:textId="77777777" w:rsidR="00A83148" w:rsidRPr="004116DE" w:rsidRDefault="00A83148" w:rsidP="00F252FF">
      <w:pPr>
        <w:pStyle w:val="Heading2"/>
        <w:numPr>
          <w:ilvl w:val="0"/>
          <w:numId w:val="0"/>
        </w:numPr>
        <w:ind w:left="568"/>
        <w:rPr>
          <w:lang w:val="en-GB"/>
        </w:rPr>
      </w:pPr>
      <w:r w:rsidRPr="004116DE">
        <w:rPr>
          <w:rStyle w:val="Heading2Char"/>
          <w:i/>
        </w:rPr>
        <w:t>Inventory property</w:t>
      </w:r>
      <w:r w:rsidRPr="004116DE">
        <w:rPr>
          <w:lang w:val="en-GB"/>
        </w:rPr>
        <w:t xml:space="preserve"> </w:t>
      </w:r>
    </w:p>
    <w:p w14:paraId="7F02C8C5" w14:textId="77777777" w:rsidR="00A83148" w:rsidRPr="004116DE" w:rsidRDefault="00A83148" w:rsidP="00A83148">
      <w:pPr>
        <w:autoSpaceDE w:val="0"/>
        <w:autoSpaceDN w:val="0"/>
        <w:adjustRightInd w:val="0"/>
        <w:spacing w:after="0"/>
        <w:jc w:val="both"/>
        <w:rPr>
          <w:rFonts w:ascii="Arial" w:hAnsi="Arial" w:cs="Arial"/>
          <w:color w:val="000000" w:themeColor="text1"/>
          <w:lang w:val="en-GB"/>
        </w:rPr>
      </w:pPr>
      <w:r w:rsidRPr="004116DE">
        <w:rPr>
          <w:rFonts w:ascii="Arial" w:hAnsi="Arial" w:cs="Arial"/>
          <w:color w:val="000000" w:themeColor="text1"/>
          <w:lang w:val="en-GB"/>
        </w:rPr>
        <w:t>Inventory land and buildings shall be accounted for as inventory, and not included in either PPE or Investment Property in the municipality’s asset register or statement of financial position. Inventory property shall be valued annually at reporting date at the lower of its carrying value or net realisable value, except where they are held for:</w:t>
      </w:r>
    </w:p>
    <w:p w14:paraId="28DD2AC6" w14:textId="77777777" w:rsidR="00A83148" w:rsidRPr="004116DE" w:rsidRDefault="00A83148" w:rsidP="00B1137B">
      <w:pPr>
        <w:numPr>
          <w:ilvl w:val="3"/>
          <w:numId w:val="33"/>
        </w:numPr>
        <w:autoSpaceDE w:val="0"/>
        <w:autoSpaceDN w:val="0"/>
        <w:adjustRightInd w:val="0"/>
        <w:spacing w:after="0"/>
        <w:ind w:left="709" w:hanging="425"/>
        <w:jc w:val="both"/>
        <w:rPr>
          <w:rFonts w:ascii="Arial" w:hAnsi="Arial" w:cs="Arial"/>
          <w:color w:val="000000" w:themeColor="text1"/>
          <w:lang w:val="en-GB"/>
        </w:rPr>
      </w:pPr>
      <w:r w:rsidRPr="004116DE">
        <w:rPr>
          <w:rFonts w:ascii="Arial" w:hAnsi="Arial" w:cs="Arial"/>
          <w:color w:val="000000" w:themeColor="text1"/>
          <w:lang w:val="en-GB"/>
        </w:rPr>
        <w:t>distribution at no charge or for a nominal charge, or</w:t>
      </w:r>
    </w:p>
    <w:p w14:paraId="47BEB57C" w14:textId="77777777" w:rsidR="00A83148" w:rsidRPr="004116DE" w:rsidRDefault="00A83148" w:rsidP="00B1137B">
      <w:pPr>
        <w:numPr>
          <w:ilvl w:val="3"/>
          <w:numId w:val="33"/>
        </w:numPr>
        <w:autoSpaceDE w:val="0"/>
        <w:autoSpaceDN w:val="0"/>
        <w:adjustRightInd w:val="0"/>
        <w:spacing w:after="0"/>
        <w:ind w:left="709" w:hanging="425"/>
        <w:jc w:val="both"/>
        <w:rPr>
          <w:rFonts w:ascii="Arial" w:hAnsi="Arial" w:cs="Arial"/>
          <w:color w:val="000000" w:themeColor="text1"/>
          <w:lang w:val="en-GB"/>
        </w:rPr>
      </w:pPr>
      <w:r w:rsidRPr="004116DE">
        <w:rPr>
          <w:rFonts w:ascii="Arial" w:hAnsi="Arial" w:cs="Arial"/>
          <w:color w:val="000000" w:themeColor="text1"/>
          <w:lang w:val="en-GB"/>
        </w:rPr>
        <w:t xml:space="preserve">consumption in the production process of goods to be distributed at no charge or for a nominal charge, </w:t>
      </w:r>
    </w:p>
    <w:p w14:paraId="7A4541CA" w14:textId="77777777" w:rsidR="00A83148" w:rsidRPr="004116DE" w:rsidRDefault="00A83148" w:rsidP="00A83148">
      <w:pPr>
        <w:autoSpaceDE w:val="0"/>
        <w:autoSpaceDN w:val="0"/>
        <w:adjustRightInd w:val="0"/>
        <w:spacing w:after="0"/>
        <w:ind w:left="284"/>
        <w:jc w:val="both"/>
        <w:rPr>
          <w:rFonts w:ascii="Arial" w:hAnsi="Arial" w:cs="Arial"/>
          <w:color w:val="000000" w:themeColor="text1"/>
          <w:lang w:val="en-GB"/>
        </w:rPr>
      </w:pPr>
      <w:r w:rsidRPr="004116DE">
        <w:rPr>
          <w:rFonts w:ascii="Arial" w:hAnsi="Arial" w:cs="Arial"/>
          <w:color w:val="000000" w:themeColor="text1"/>
          <w:lang w:val="en-GB"/>
        </w:rPr>
        <w:t>then they shall be measured at the lower of cost and current replacement cost.</w:t>
      </w:r>
    </w:p>
    <w:p w14:paraId="4DF9EA3A" w14:textId="77777777" w:rsidR="00A83148" w:rsidRPr="00AF6601" w:rsidRDefault="00A83148" w:rsidP="00A83148">
      <w:pPr>
        <w:pStyle w:val="ListParagraph"/>
        <w:autoSpaceDE w:val="0"/>
        <w:autoSpaceDN w:val="0"/>
        <w:adjustRightInd w:val="0"/>
        <w:spacing w:after="0"/>
        <w:ind w:left="0"/>
        <w:jc w:val="both"/>
        <w:rPr>
          <w:rFonts w:ascii="Arial" w:hAnsi="Arial" w:cs="Arial"/>
          <w:color w:val="FF0000"/>
          <w:lang w:val="en-GB"/>
        </w:rPr>
      </w:pPr>
    </w:p>
    <w:p w14:paraId="079B990D" w14:textId="77777777" w:rsidR="00A83148" w:rsidRDefault="00A83148" w:rsidP="00F65B4E">
      <w:pPr>
        <w:pStyle w:val="Default"/>
        <w:spacing w:line="276" w:lineRule="auto"/>
        <w:jc w:val="both"/>
        <w:rPr>
          <w:b/>
          <w:sz w:val="22"/>
        </w:rPr>
      </w:pPr>
      <w:bookmarkStart w:id="26" w:name="_Toc341188259"/>
      <w:bookmarkStart w:id="27" w:name="_Ref356295984"/>
      <w:bookmarkStart w:id="28" w:name="_Ref356303048"/>
    </w:p>
    <w:p w14:paraId="774B435D" w14:textId="77777777" w:rsidR="006727D9" w:rsidRPr="00173E8A" w:rsidRDefault="006727D9" w:rsidP="00F65B4E">
      <w:pPr>
        <w:pStyle w:val="Default"/>
        <w:spacing w:line="276" w:lineRule="auto"/>
        <w:jc w:val="both"/>
        <w:rPr>
          <w:b/>
          <w:sz w:val="22"/>
        </w:rPr>
      </w:pPr>
      <w:r w:rsidRPr="00173E8A">
        <w:rPr>
          <w:b/>
          <w:sz w:val="22"/>
        </w:rPr>
        <w:t>Responsibilities</w:t>
      </w:r>
    </w:p>
    <w:p w14:paraId="1D64371B" w14:textId="77777777" w:rsidR="006727D9" w:rsidRDefault="006727D9" w:rsidP="00B1137B">
      <w:pPr>
        <w:pStyle w:val="Default"/>
        <w:numPr>
          <w:ilvl w:val="0"/>
          <w:numId w:val="47"/>
        </w:numPr>
        <w:spacing w:after="58" w:line="276" w:lineRule="auto"/>
        <w:jc w:val="both"/>
        <w:rPr>
          <w:sz w:val="22"/>
          <w:szCs w:val="22"/>
        </w:rPr>
      </w:pPr>
      <w:r>
        <w:rPr>
          <w:sz w:val="22"/>
          <w:szCs w:val="22"/>
        </w:rPr>
        <w:t xml:space="preserve">The CFO, in consultation with the Municipal Manager and Directors, shall determine effective procedures for the ongoing capitalisation of assets after recognition. </w:t>
      </w:r>
    </w:p>
    <w:p w14:paraId="28A2C513" w14:textId="77777777" w:rsidR="006727D9" w:rsidRDefault="006727D9" w:rsidP="00B1137B">
      <w:pPr>
        <w:pStyle w:val="Default"/>
        <w:numPr>
          <w:ilvl w:val="0"/>
          <w:numId w:val="47"/>
        </w:numPr>
        <w:spacing w:after="58" w:line="276" w:lineRule="auto"/>
        <w:jc w:val="both"/>
        <w:rPr>
          <w:sz w:val="22"/>
          <w:szCs w:val="22"/>
        </w:rPr>
      </w:pPr>
      <w:r>
        <w:rPr>
          <w:sz w:val="22"/>
          <w:szCs w:val="22"/>
        </w:rPr>
        <w:t xml:space="preserve">Every Director shall ensure that all capital expenses associated with assets under their control are correctly capitalised. </w:t>
      </w:r>
    </w:p>
    <w:p w14:paraId="076F4192" w14:textId="77777777" w:rsidR="006727D9" w:rsidRDefault="006727D9" w:rsidP="00B1137B">
      <w:pPr>
        <w:pStyle w:val="Default"/>
        <w:numPr>
          <w:ilvl w:val="0"/>
          <w:numId w:val="47"/>
        </w:numPr>
        <w:spacing w:line="276" w:lineRule="auto"/>
        <w:jc w:val="both"/>
        <w:rPr>
          <w:sz w:val="22"/>
          <w:szCs w:val="22"/>
        </w:rPr>
      </w:pPr>
      <w:r>
        <w:rPr>
          <w:sz w:val="22"/>
          <w:szCs w:val="22"/>
        </w:rPr>
        <w:t xml:space="preserve">Every Director shall ensure that revaluations are conducted where applicable to assets under their control. </w:t>
      </w:r>
    </w:p>
    <w:p w14:paraId="52334572" w14:textId="77777777" w:rsidR="006727D9" w:rsidRDefault="006727D9" w:rsidP="00F65B4E">
      <w:pPr>
        <w:spacing w:after="0"/>
        <w:jc w:val="both"/>
        <w:rPr>
          <w:rFonts w:ascii="Arial" w:hAnsi="Arial" w:cs="Arial"/>
          <w:b/>
          <w:color w:val="000000" w:themeColor="text1"/>
          <w:szCs w:val="20"/>
          <w:lang w:eastAsia="ar-SA"/>
        </w:rPr>
      </w:pPr>
    </w:p>
    <w:p w14:paraId="13FC043A" w14:textId="77777777" w:rsidR="0022356F" w:rsidRDefault="0022356F" w:rsidP="00B1137B">
      <w:pPr>
        <w:pStyle w:val="Heading1"/>
        <w:numPr>
          <w:ilvl w:val="0"/>
          <w:numId w:val="30"/>
        </w:numPr>
        <w:spacing w:after="240" w:line="276" w:lineRule="auto"/>
        <w:jc w:val="both"/>
        <w:rPr>
          <w:rFonts w:eastAsia="Calibri" w:cs="Arial"/>
          <w:color w:val="000000" w:themeColor="text1"/>
          <w:sz w:val="22"/>
          <w:szCs w:val="22"/>
        </w:rPr>
      </w:pPr>
      <w:bookmarkStart w:id="29" w:name="_Toc341188272"/>
      <w:bookmarkStart w:id="30" w:name="_Ref356300329"/>
      <w:bookmarkStart w:id="31" w:name="_Ref356303141"/>
      <w:bookmarkEnd w:id="26"/>
      <w:bookmarkEnd w:id="27"/>
      <w:bookmarkEnd w:id="28"/>
      <w:r w:rsidRPr="00DA3D00">
        <w:rPr>
          <w:rFonts w:eastAsia="Calibri" w:cs="Arial"/>
          <w:color w:val="000000" w:themeColor="text1"/>
          <w:sz w:val="22"/>
          <w:szCs w:val="22"/>
        </w:rPr>
        <w:t>ASSET ACQUISITION</w:t>
      </w:r>
      <w:bookmarkEnd w:id="29"/>
      <w:bookmarkEnd w:id="30"/>
      <w:bookmarkEnd w:id="31"/>
    </w:p>
    <w:p w14:paraId="463AE86E" w14:textId="77777777" w:rsidR="00853C01" w:rsidRPr="00A83148" w:rsidRDefault="00853C01" w:rsidP="00F252FF">
      <w:pPr>
        <w:pStyle w:val="Heading2"/>
        <w:rPr>
          <w:lang w:val="en-GB"/>
        </w:rPr>
      </w:pPr>
      <w:bookmarkStart w:id="32" w:name="_Toc341188273"/>
      <w:bookmarkStart w:id="33" w:name="_Ref356300334"/>
      <w:bookmarkStart w:id="34" w:name="_Ref356303146"/>
      <w:r w:rsidRPr="00A83148">
        <w:t>ACQUISITION OF ASSETS</w:t>
      </w:r>
      <w:bookmarkEnd w:id="32"/>
      <w:bookmarkEnd w:id="33"/>
      <w:bookmarkEnd w:id="34"/>
    </w:p>
    <w:p w14:paraId="5CF3A91D" w14:textId="77777777" w:rsidR="00342A1F" w:rsidRDefault="00342A1F" w:rsidP="00F65B4E">
      <w:pPr>
        <w:autoSpaceDE w:val="0"/>
        <w:autoSpaceDN w:val="0"/>
        <w:adjustRightInd w:val="0"/>
        <w:spacing w:after="0"/>
        <w:jc w:val="both"/>
        <w:rPr>
          <w:rFonts w:ascii="Arial" w:hAnsi="Arial" w:cs="Arial"/>
          <w:b/>
          <w:color w:val="000000" w:themeColor="text1"/>
          <w:lang w:val="en-GB"/>
        </w:rPr>
      </w:pPr>
    </w:p>
    <w:p w14:paraId="0AAB9F9F" w14:textId="77777777" w:rsidR="00853C01" w:rsidRPr="00DA3D00" w:rsidRDefault="00853C01" w:rsidP="00F65B4E">
      <w:pPr>
        <w:autoSpaceDE w:val="0"/>
        <w:autoSpaceDN w:val="0"/>
        <w:adjustRightInd w:val="0"/>
        <w:spacing w:after="0"/>
        <w:jc w:val="both"/>
        <w:rPr>
          <w:rFonts w:ascii="Arial" w:hAnsi="Arial" w:cs="Arial"/>
          <w:b/>
          <w:color w:val="000000" w:themeColor="text1"/>
          <w:lang w:val="en-GB"/>
        </w:rPr>
      </w:pPr>
      <w:r w:rsidRPr="00DA3D00">
        <w:rPr>
          <w:rFonts w:ascii="Arial" w:hAnsi="Arial" w:cs="Arial"/>
          <w:b/>
          <w:color w:val="000000" w:themeColor="text1"/>
          <w:lang w:val="en-GB"/>
        </w:rPr>
        <w:t>General</w:t>
      </w:r>
    </w:p>
    <w:p w14:paraId="75174151" w14:textId="77777777" w:rsidR="00853C01" w:rsidRPr="00DA3D00" w:rsidRDefault="00853C01" w:rsidP="00F65B4E">
      <w:pPr>
        <w:autoSpaceDE w:val="0"/>
        <w:autoSpaceDN w:val="0"/>
        <w:adjustRightInd w:val="0"/>
        <w:spacing w:after="0"/>
        <w:jc w:val="both"/>
        <w:rPr>
          <w:rFonts w:ascii="Arial" w:hAnsi="Arial" w:cs="Arial"/>
          <w:color w:val="000000" w:themeColor="text1"/>
          <w:lang w:val="en-GB"/>
        </w:rPr>
      </w:pPr>
      <w:r w:rsidRPr="00DA3D00">
        <w:rPr>
          <w:rFonts w:ascii="Arial" w:hAnsi="Arial" w:cs="Arial"/>
          <w:color w:val="000000" w:themeColor="text1"/>
          <w:lang w:val="en-GB"/>
        </w:rPr>
        <w:t xml:space="preserve">Acquisition of assets refers to the purchase of assets by buying, building (construction), </w:t>
      </w:r>
      <w:r w:rsidR="005D6B4B" w:rsidRPr="00DA3D00">
        <w:rPr>
          <w:rFonts w:ascii="Arial" w:hAnsi="Arial" w:cs="Arial"/>
          <w:color w:val="000000" w:themeColor="text1"/>
          <w:lang w:val="en-GB"/>
        </w:rPr>
        <w:t>or leasing</w:t>
      </w:r>
      <w:r w:rsidRPr="00DA3D00">
        <w:rPr>
          <w:rFonts w:ascii="Arial" w:hAnsi="Arial" w:cs="Arial"/>
          <w:color w:val="000000" w:themeColor="text1"/>
          <w:lang w:val="en-GB"/>
        </w:rPr>
        <w:t>.</w:t>
      </w:r>
      <w:r w:rsidR="008113EA" w:rsidRPr="00DA3D00">
        <w:rPr>
          <w:rFonts w:ascii="Arial" w:hAnsi="Arial" w:cs="Arial"/>
          <w:color w:val="000000" w:themeColor="text1"/>
          <w:lang w:val="en-ZA" w:eastAsia="en-GB"/>
        </w:rPr>
        <w:t>The date of acquisition of assets is deemed to be the time when control or legal title passes to the municipality.</w:t>
      </w:r>
    </w:p>
    <w:p w14:paraId="1831C739" w14:textId="77777777" w:rsidR="0022356F" w:rsidRDefault="0022356F" w:rsidP="00F65B4E">
      <w:pPr>
        <w:autoSpaceDE w:val="0"/>
        <w:autoSpaceDN w:val="0"/>
        <w:adjustRightInd w:val="0"/>
        <w:spacing w:after="0"/>
        <w:jc w:val="both"/>
        <w:rPr>
          <w:rFonts w:ascii="Arial" w:hAnsi="Arial" w:cs="Arial"/>
          <w:color w:val="000000" w:themeColor="text1"/>
          <w:lang w:val="en-GB"/>
        </w:rPr>
      </w:pPr>
    </w:p>
    <w:p w14:paraId="48B4A6DB" w14:textId="77777777" w:rsidR="00F252FF" w:rsidRDefault="00F252FF">
      <w:pPr>
        <w:spacing w:after="0" w:line="240" w:lineRule="auto"/>
        <w:rPr>
          <w:rFonts w:ascii="Arial" w:hAnsi="Arial" w:cs="Arial"/>
          <w:color w:val="000000" w:themeColor="text1"/>
          <w:lang w:val="en-GB"/>
        </w:rPr>
      </w:pPr>
      <w:r>
        <w:rPr>
          <w:rFonts w:ascii="Arial" w:hAnsi="Arial" w:cs="Arial"/>
          <w:color w:val="000000" w:themeColor="text1"/>
          <w:lang w:val="en-GB"/>
        </w:rPr>
        <w:br w:type="page"/>
      </w:r>
    </w:p>
    <w:p w14:paraId="5571EE88" w14:textId="77777777" w:rsidR="00941151" w:rsidRDefault="00941151" w:rsidP="00F65B4E">
      <w:pPr>
        <w:spacing w:before="80" w:after="0"/>
        <w:jc w:val="both"/>
        <w:rPr>
          <w:rFonts w:ascii="Arial" w:hAnsi="Arial" w:cs="Arial"/>
          <w:color w:val="000000" w:themeColor="text1"/>
          <w:lang w:val="en-GB"/>
        </w:rPr>
      </w:pPr>
      <w:r>
        <w:rPr>
          <w:rFonts w:ascii="Arial" w:hAnsi="Arial" w:cs="Arial"/>
          <w:color w:val="000000" w:themeColor="text1"/>
          <w:lang w:val="en-GB"/>
        </w:rPr>
        <w:lastRenderedPageBreak/>
        <w:t xml:space="preserve">The </w:t>
      </w:r>
      <w:r w:rsidRPr="00B57834">
        <w:rPr>
          <w:rFonts w:ascii="Arial" w:hAnsi="Arial" w:cs="Arial"/>
          <w:i/>
          <w:color w:val="000000" w:themeColor="text1"/>
          <w:lang w:val="en-GB"/>
        </w:rPr>
        <w:t>Process Flow</w:t>
      </w:r>
      <w:r>
        <w:rPr>
          <w:rFonts w:ascii="Arial" w:hAnsi="Arial" w:cs="Arial"/>
          <w:color w:val="000000" w:themeColor="text1"/>
          <w:lang w:val="en-GB"/>
        </w:rPr>
        <w:t xml:space="preserve"> </w:t>
      </w:r>
      <w:r w:rsidR="00B57834">
        <w:rPr>
          <w:rFonts w:ascii="Arial" w:hAnsi="Arial" w:cs="Arial"/>
          <w:color w:val="000000" w:themeColor="text1"/>
          <w:lang w:val="en-GB"/>
        </w:rPr>
        <w:t xml:space="preserve">during asset acquisition </w:t>
      </w:r>
      <w:r>
        <w:rPr>
          <w:rFonts w:ascii="Arial" w:hAnsi="Arial" w:cs="Arial"/>
          <w:color w:val="000000" w:themeColor="text1"/>
          <w:lang w:val="en-GB"/>
        </w:rPr>
        <w:t>can be illustrated as follows:</w:t>
      </w:r>
    </w:p>
    <w:p w14:paraId="0ED8C27B" w14:textId="77777777" w:rsidR="00941151" w:rsidRDefault="00941151" w:rsidP="00F65B4E">
      <w:pPr>
        <w:autoSpaceDE w:val="0"/>
        <w:autoSpaceDN w:val="0"/>
        <w:adjustRightInd w:val="0"/>
        <w:spacing w:after="0"/>
        <w:jc w:val="both"/>
        <w:rPr>
          <w:rFonts w:ascii="Arial" w:hAnsi="Arial" w:cs="Arial"/>
          <w:color w:val="000000" w:themeColor="text1"/>
          <w:lang w:val="en-GB"/>
        </w:rPr>
      </w:pPr>
    </w:p>
    <w:p w14:paraId="2CA9B1D1" w14:textId="77777777" w:rsidR="00B57834" w:rsidRDefault="00B57834" w:rsidP="00F65B4E">
      <w:pPr>
        <w:autoSpaceDE w:val="0"/>
        <w:autoSpaceDN w:val="0"/>
        <w:adjustRightInd w:val="0"/>
        <w:spacing w:after="0"/>
        <w:jc w:val="both"/>
        <w:rPr>
          <w:rFonts w:ascii="Arial" w:hAnsi="Arial" w:cs="Arial"/>
          <w:color w:val="000000" w:themeColor="text1"/>
          <w:lang w:val="en-GB"/>
        </w:rPr>
      </w:pPr>
      <w:r>
        <w:rPr>
          <w:rFonts w:cs="Calibri"/>
          <w:noProof/>
          <w:lang w:val="en-ZA" w:eastAsia="en-ZA"/>
        </w:rPr>
        <w:drawing>
          <wp:anchor distT="0" distB="0" distL="114300" distR="114300" simplePos="0" relativeHeight="251654144" behindDoc="0" locked="0" layoutInCell="1" allowOverlap="1" wp14:anchorId="6D33A6C2" wp14:editId="71915CDB">
            <wp:simplePos x="0" y="0"/>
            <wp:positionH relativeFrom="column">
              <wp:posOffset>944880</wp:posOffset>
            </wp:positionH>
            <wp:positionV relativeFrom="paragraph">
              <wp:posOffset>13970</wp:posOffset>
            </wp:positionV>
            <wp:extent cx="3436620" cy="30270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6620" cy="3027045"/>
                    </a:xfrm>
                    <a:prstGeom prst="rect">
                      <a:avLst/>
                    </a:prstGeom>
                    <a:noFill/>
                    <a:ln>
                      <a:noFill/>
                    </a:ln>
                  </pic:spPr>
                </pic:pic>
              </a:graphicData>
            </a:graphic>
          </wp:anchor>
        </w:drawing>
      </w:r>
    </w:p>
    <w:p w14:paraId="05175D32" w14:textId="77777777" w:rsidR="00B57834" w:rsidRDefault="00B57834" w:rsidP="00F65B4E">
      <w:pPr>
        <w:autoSpaceDE w:val="0"/>
        <w:autoSpaceDN w:val="0"/>
        <w:adjustRightInd w:val="0"/>
        <w:spacing w:after="0"/>
        <w:jc w:val="both"/>
        <w:rPr>
          <w:rFonts w:ascii="Arial" w:hAnsi="Arial" w:cs="Arial"/>
          <w:color w:val="000000" w:themeColor="text1"/>
          <w:lang w:val="en-GB"/>
        </w:rPr>
      </w:pPr>
    </w:p>
    <w:p w14:paraId="6C5EF877" w14:textId="77777777" w:rsidR="00B57834" w:rsidRDefault="00B57834" w:rsidP="00F65B4E">
      <w:pPr>
        <w:autoSpaceDE w:val="0"/>
        <w:autoSpaceDN w:val="0"/>
        <w:adjustRightInd w:val="0"/>
        <w:spacing w:after="0"/>
        <w:jc w:val="both"/>
        <w:rPr>
          <w:rFonts w:ascii="Arial" w:hAnsi="Arial" w:cs="Arial"/>
          <w:color w:val="000000" w:themeColor="text1"/>
          <w:lang w:val="en-GB"/>
        </w:rPr>
      </w:pPr>
    </w:p>
    <w:p w14:paraId="126EDB01" w14:textId="77777777" w:rsidR="00B57834" w:rsidRDefault="00B57834" w:rsidP="00F65B4E">
      <w:pPr>
        <w:autoSpaceDE w:val="0"/>
        <w:autoSpaceDN w:val="0"/>
        <w:adjustRightInd w:val="0"/>
        <w:spacing w:after="0"/>
        <w:jc w:val="both"/>
        <w:rPr>
          <w:rFonts w:ascii="Arial" w:hAnsi="Arial" w:cs="Arial"/>
          <w:color w:val="000000" w:themeColor="text1"/>
          <w:lang w:val="en-GB"/>
        </w:rPr>
      </w:pPr>
    </w:p>
    <w:p w14:paraId="41D46CE3" w14:textId="77777777" w:rsidR="00B57834" w:rsidRDefault="00B57834" w:rsidP="00F65B4E">
      <w:pPr>
        <w:autoSpaceDE w:val="0"/>
        <w:autoSpaceDN w:val="0"/>
        <w:adjustRightInd w:val="0"/>
        <w:spacing w:after="0"/>
        <w:jc w:val="both"/>
        <w:rPr>
          <w:rFonts w:ascii="Arial" w:hAnsi="Arial" w:cs="Arial"/>
          <w:color w:val="000000" w:themeColor="text1"/>
          <w:lang w:val="en-GB"/>
        </w:rPr>
      </w:pPr>
    </w:p>
    <w:p w14:paraId="0D620ACC" w14:textId="77777777" w:rsidR="00B57834" w:rsidRDefault="00B57834" w:rsidP="00F65B4E">
      <w:pPr>
        <w:autoSpaceDE w:val="0"/>
        <w:autoSpaceDN w:val="0"/>
        <w:adjustRightInd w:val="0"/>
        <w:spacing w:after="0"/>
        <w:jc w:val="both"/>
        <w:rPr>
          <w:rFonts w:ascii="Arial" w:hAnsi="Arial" w:cs="Arial"/>
          <w:color w:val="000000" w:themeColor="text1"/>
          <w:lang w:val="en-GB"/>
        </w:rPr>
      </w:pPr>
    </w:p>
    <w:p w14:paraId="0544EEC8" w14:textId="77777777" w:rsidR="00B57834" w:rsidRDefault="00B57834" w:rsidP="00F65B4E">
      <w:pPr>
        <w:autoSpaceDE w:val="0"/>
        <w:autoSpaceDN w:val="0"/>
        <w:adjustRightInd w:val="0"/>
        <w:spacing w:after="0"/>
        <w:jc w:val="both"/>
        <w:rPr>
          <w:rFonts w:ascii="Arial" w:hAnsi="Arial" w:cs="Arial"/>
          <w:color w:val="000000" w:themeColor="text1"/>
          <w:lang w:val="en-GB"/>
        </w:rPr>
      </w:pPr>
    </w:p>
    <w:p w14:paraId="40892AC0" w14:textId="77777777" w:rsidR="00B57834" w:rsidRDefault="00B57834" w:rsidP="00F65B4E">
      <w:pPr>
        <w:autoSpaceDE w:val="0"/>
        <w:autoSpaceDN w:val="0"/>
        <w:adjustRightInd w:val="0"/>
        <w:spacing w:after="0"/>
        <w:jc w:val="both"/>
        <w:rPr>
          <w:rFonts w:ascii="Arial" w:hAnsi="Arial" w:cs="Arial"/>
          <w:color w:val="000000" w:themeColor="text1"/>
          <w:lang w:val="en-GB"/>
        </w:rPr>
      </w:pPr>
    </w:p>
    <w:p w14:paraId="6939D526" w14:textId="77777777" w:rsidR="00B57834" w:rsidRDefault="00B57834" w:rsidP="00F65B4E">
      <w:pPr>
        <w:autoSpaceDE w:val="0"/>
        <w:autoSpaceDN w:val="0"/>
        <w:adjustRightInd w:val="0"/>
        <w:spacing w:after="0"/>
        <w:jc w:val="both"/>
        <w:rPr>
          <w:rFonts w:ascii="Arial" w:hAnsi="Arial" w:cs="Arial"/>
          <w:color w:val="000000" w:themeColor="text1"/>
          <w:lang w:val="en-GB"/>
        </w:rPr>
      </w:pPr>
    </w:p>
    <w:p w14:paraId="6AB304FE" w14:textId="77777777" w:rsidR="00B57834" w:rsidRDefault="00B57834" w:rsidP="00F65B4E">
      <w:pPr>
        <w:autoSpaceDE w:val="0"/>
        <w:autoSpaceDN w:val="0"/>
        <w:adjustRightInd w:val="0"/>
        <w:spacing w:after="0"/>
        <w:jc w:val="both"/>
        <w:rPr>
          <w:rFonts w:ascii="Arial" w:hAnsi="Arial" w:cs="Arial"/>
          <w:color w:val="000000" w:themeColor="text1"/>
          <w:lang w:val="en-GB"/>
        </w:rPr>
      </w:pPr>
    </w:p>
    <w:p w14:paraId="70D37D94" w14:textId="77777777" w:rsidR="00B57834" w:rsidRDefault="00B57834" w:rsidP="00F65B4E">
      <w:pPr>
        <w:autoSpaceDE w:val="0"/>
        <w:autoSpaceDN w:val="0"/>
        <w:adjustRightInd w:val="0"/>
        <w:spacing w:after="0"/>
        <w:jc w:val="both"/>
        <w:rPr>
          <w:rFonts w:ascii="Arial" w:hAnsi="Arial" w:cs="Arial"/>
          <w:color w:val="000000" w:themeColor="text1"/>
          <w:lang w:val="en-GB"/>
        </w:rPr>
      </w:pPr>
    </w:p>
    <w:p w14:paraId="7C8599E3" w14:textId="77777777" w:rsidR="00B57834" w:rsidRDefault="00B57834" w:rsidP="00F65B4E">
      <w:pPr>
        <w:autoSpaceDE w:val="0"/>
        <w:autoSpaceDN w:val="0"/>
        <w:adjustRightInd w:val="0"/>
        <w:spacing w:after="0"/>
        <w:jc w:val="both"/>
        <w:rPr>
          <w:rFonts w:ascii="Arial" w:hAnsi="Arial" w:cs="Arial"/>
          <w:color w:val="000000" w:themeColor="text1"/>
          <w:lang w:val="en-GB"/>
        </w:rPr>
      </w:pPr>
    </w:p>
    <w:p w14:paraId="2C6D94E0" w14:textId="77777777" w:rsidR="00B57834" w:rsidRDefault="00B57834" w:rsidP="00F65B4E">
      <w:pPr>
        <w:autoSpaceDE w:val="0"/>
        <w:autoSpaceDN w:val="0"/>
        <w:adjustRightInd w:val="0"/>
        <w:spacing w:after="0"/>
        <w:jc w:val="both"/>
        <w:rPr>
          <w:rFonts w:ascii="Arial" w:hAnsi="Arial" w:cs="Arial"/>
          <w:color w:val="000000" w:themeColor="text1"/>
          <w:lang w:val="en-GB"/>
        </w:rPr>
      </w:pPr>
    </w:p>
    <w:p w14:paraId="02F50F26" w14:textId="77777777" w:rsidR="00B57834" w:rsidRDefault="00B57834" w:rsidP="00F65B4E">
      <w:pPr>
        <w:autoSpaceDE w:val="0"/>
        <w:autoSpaceDN w:val="0"/>
        <w:adjustRightInd w:val="0"/>
        <w:spacing w:after="0"/>
        <w:jc w:val="both"/>
        <w:rPr>
          <w:rFonts w:ascii="Arial" w:hAnsi="Arial" w:cs="Arial"/>
          <w:color w:val="000000" w:themeColor="text1"/>
          <w:lang w:val="en-GB"/>
        </w:rPr>
      </w:pPr>
    </w:p>
    <w:p w14:paraId="0E52DA02" w14:textId="77777777" w:rsidR="00B57834" w:rsidRDefault="00B57834" w:rsidP="00F65B4E">
      <w:pPr>
        <w:autoSpaceDE w:val="0"/>
        <w:autoSpaceDN w:val="0"/>
        <w:adjustRightInd w:val="0"/>
        <w:spacing w:after="0"/>
        <w:jc w:val="both"/>
        <w:rPr>
          <w:rFonts w:ascii="Arial" w:hAnsi="Arial" w:cs="Arial"/>
          <w:color w:val="000000" w:themeColor="text1"/>
          <w:lang w:val="en-GB"/>
        </w:rPr>
      </w:pPr>
    </w:p>
    <w:p w14:paraId="1B8230DC" w14:textId="77777777" w:rsidR="00941151" w:rsidRDefault="00941151" w:rsidP="00F65B4E">
      <w:pPr>
        <w:autoSpaceDE w:val="0"/>
        <w:autoSpaceDN w:val="0"/>
        <w:adjustRightInd w:val="0"/>
        <w:spacing w:after="0"/>
        <w:jc w:val="both"/>
        <w:rPr>
          <w:rFonts w:ascii="Arial" w:hAnsi="Arial" w:cs="Arial"/>
          <w:color w:val="000000" w:themeColor="text1"/>
          <w:lang w:val="en-GB"/>
        </w:rPr>
      </w:pPr>
    </w:p>
    <w:p w14:paraId="6C991FE4" w14:textId="77777777" w:rsidR="00941151" w:rsidRDefault="00941151" w:rsidP="00F65B4E">
      <w:pPr>
        <w:autoSpaceDE w:val="0"/>
        <w:autoSpaceDN w:val="0"/>
        <w:adjustRightInd w:val="0"/>
        <w:spacing w:after="0"/>
        <w:jc w:val="both"/>
        <w:rPr>
          <w:rFonts w:ascii="Arial" w:hAnsi="Arial" w:cs="Arial"/>
          <w:color w:val="000000" w:themeColor="text1"/>
          <w:lang w:val="en-GB"/>
        </w:rPr>
      </w:pPr>
    </w:p>
    <w:p w14:paraId="496961F7" w14:textId="77777777" w:rsidR="00B57834" w:rsidRDefault="00B57834" w:rsidP="00F65B4E">
      <w:pPr>
        <w:autoSpaceDE w:val="0"/>
        <w:autoSpaceDN w:val="0"/>
        <w:adjustRightInd w:val="0"/>
        <w:spacing w:after="0"/>
        <w:jc w:val="both"/>
        <w:rPr>
          <w:rFonts w:ascii="Arial" w:hAnsi="Arial" w:cs="Arial"/>
          <w:color w:val="000000" w:themeColor="text1"/>
          <w:lang w:val="en-GB"/>
        </w:rPr>
      </w:pPr>
    </w:p>
    <w:p w14:paraId="6AE02F8C" w14:textId="77777777" w:rsidR="00853C01" w:rsidRPr="00DA3D00" w:rsidRDefault="00853C01" w:rsidP="003E7087">
      <w:pPr>
        <w:spacing w:after="0" w:line="240" w:lineRule="auto"/>
        <w:rPr>
          <w:rFonts w:ascii="Arial" w:hAnsi="Arial" w:cs="Arial"/>
          <w:b/>
          <w:color w:val="000000" w:themeColor="text1"/>
          <w:lang w:val="en-GB"/>
        </w:rPr>
      </w:pPr>
      <w:r w:rsidRPr="00DA3D00">
        <w:rPr>
          <w:rFonts w:ascii="Arial" w:hAnsi="Arial" w:cs="Arial"/>
          <w:b/>
          <w:color w:val="000000" w:themeColor="text1"/>
          <w:lang w:val="en-GB"/>
        </w:rPr>
        <w:t>Policy</w:t>
      </w:r>
    </w:p>
    <w:p w14:paraId="358D0080" w14:textId="77777777" w:rsidR="00853C01" w:rsidRPr="00DA3D00" w:rsidRDefault="00853C01" w:rsidP="00F65B4E">
      <w:pPr>
        <w:autoSpaceDE w:val="0"/>
        <w:autoSpaceDN w:val="0"/>
        <w:adjustRightInd w:val="0"/>
        <w:spacing w:after="0"/>
        <w:jc w:val="both"/>
        <w:rPr>
          <w:rFonts w:ascii="Arial" w:hAnsi="Arial" w:cs="Arial"/>
          <w:color w:val="000000" w:themeColor="text1"/>
          <w:lang w:val="en-GB"/>
        </w:rPr>
      </w:pPr>
      <w:r w:rsidRPr="00DA3D00">
        <w:rPr>
          <w:rFonts w:ascii="Arial" w:hAnsi="Arial" w:cs="Arial"/>
          <w:color w:val="000000" w:themeColor="text1"/>
          <w:lang w:val="en-GB"/>
        </w:rPr>
        <w:t>Should the mu</w:t>
      </w:r>
      <w:r w:rsidR="00384FF7" w:rsidRPr="00DA3D00">
        <w:rPr>
          <w:rFonts w:ascii="Arial" w:hAnsi="Arial" w:cs="Arial"/>
          <w:color w:val="000000" w:themeColor="text1"/>
          <w:lang w:val="en-GB"/>
        </w:rPr>
        <w:t>nicipality decide to acquire a c</w:t>
      </w:r>
      <w:r w:rsidRPr="00DA3D00">
        <w:rPr>
          <w:rFonts w:ascii="Arial" w:hAnsi="Arial" w:cs="Arial"/>
          <w:color w:val="000000" w:themeColor="text1"/>
          <w:lang w:val="en-GB"/>
        </w:rPr>
        <w:t xml:space="preserve">apital asset, the following </w:t>
      </w:r>
      <w:r w:rsidR="005D6B4B" w:rsidRPr="00DA3D00">
        <w:rPr>
          <w:rFonts w:ascii="Arial" w:hAnsi="Arial" w:cs="Arial"/>
          <w:color w:val="000000" w:themeColor="text1"/>
          <w:lang w:val="en-GB"/>
        </w:rPr>
        <w:t>fundamental principles</w:t>
      </w:r>
      <w:r w:rsidRPr="00DA3D00">
        <w:rPr>
          <w:rFonts w:ascii="Arial" w:hAnsi="Arial" w:cs="Arial"/>
          <w:color w:val="000000" w:themeColor="text1"/>
          <w:lang w:val="en-GB"/>
        </w:rPr>
        <w:t xml:space="preserve"> should be carefully considered prior to acquisition of such an asset:</w:t>
      </w:r>
    </w:p>
    <w:p w14:paraId="7D59050A" w14:textId="77777777" w:rsidR="00D23D5A" w:rsidRPr="00DA3D00" w:rsidRDefault="00853C01" w:rsidP="00B1137B">
      <w:pPr>
        <w:pStyle w:val="ListParagraph"/>
        <w:numPr>
          <w:ilvl w:val="0"/>
          <w:numId w:val="25"/>
        </w:numPr>
        <w:autoSpaceDE w:val="0"/>
        <w:autoSpaceDN w:val="0"/>
        <w:adjustRightInd w:val="0"/>
        <w:spacing w:after="0"/>
        <w:ind w:left="714" w:hanging="357"/>
        <w:jc w:val="both"/>
        <w:rPr>
          <w:rFonts w:ascii="Arial" w:hAnsi="Arial" w:cs="Arial"/>
          <w:color w:val="000000" w:themeColor="text1"/>
          <w:lang w:val="en-GB"/>
        </w:rPr>
      </w:pPr>
      <w:r w:rsidRPr="00DA3D00">
        <w:rPr>
          <w:rFonts w:ascii="Arial" w:hAnsi="Arial" w:cs="Arial"/>
          <w:color w:val="000000" w:themeColor="text1"/>
          <w:lang w:val="en-GB"/>
        </w:rPr>
        <w:t xml:space="preserve">The purpose for which the asset is required is in keeping with the objectives </w:t>
      </w:r>
      <w:r w:rsidR="00415141" w:rsidRPr="00DA3D00">
        <w:rPr>
          <w:rFonts w:ascii="Arial" w:hAnsi="Arial" w:cs="Arial"/>
          <w:color w:val="000000" w:themeColor="text1"/>
          <w:lang w:val="en-GB"/>
        </w:rPr>
        <w:t>of the</w:t>
      </w:r>
      <w:r w:rsidRPr="00DA3D00">
        <w:rPr>
          <w:rFonts w:ascii="Arial" w:hAnsi="Arial" w:cs="Arial"/>
          <w:color w:val="000000" w:themeColor="text1"/>
          <w:lang w:val="en-GB"/>
        </w:rPr>
        <w:t xml:space="preserve"> municipality and will provide significant, direct and tangible benefit to it;</w:t>
      </w:r>
    </w:p>
    <w:p w14:paraId="5B2348F7" w14:textId="77777777" w:rsidR="00853C01" w:rsidRPr="00DA3D00" w:rsidRDefault="00853C01" w:rsidP="00B1137B">
      <w:pPr>
        <w:pStyle w:val="ListParagraph"/>
        <w:numPr>
          <w:ilvl w:val="0"/>
          <w:numId w:val="25"/>
        </w:numPr>
        <w:autoSpaceDE w:val="0"/>
        <w:autoSpaceDN w:val="0"/>
        <w:adjustRightInd w:val="0"/>
        <w:spacing w:after="0"/>
        <w:ind w:left="714" w:hanging="357"/>
        <w:contextualSpacing w:val="0"/>
        <w:jc w:val="both"/>
        <w:rPr>
          <w:rFonts w:ascii="Arial" w:hAnsi="Arial" w:cs="Arial"/>
          <w:color w:val="000000" w:themeColor="text1"/>
          <w:lang w:val="en-GB"/>
        </w:rPr>
      </w:pPr>
      <w:r w:rsidRPr="00DA3D00">
        <w:rPr>
          <w:rFonts w:ascii="Arial" w:hAnsi="Arial" w:cs="Arial"/>
          <w:color w:val="000000" w:themeColor="text1"/>
          <w:lang w:val="en-GB"/>
        </w:rPr>
        <w:t xml:space="preserve">The asset </w:t>
      </w:r>
      <w:r w:rsidR="00D23D5A" w:rsidRPr="00DA3D00">
        <w:rPr>
          <w:rFonts w:ascii="Arial" w:hAnsi="Arial" w:cs="Arial"/>
          <w:color w:val="000000" w:themeColor="text1"/>
          <w:lang w:val="en-GB"/>
        </w:rPr>
        <w:t>meet</w:t>
      </w:r>
      <w:r w:rsidR="00384FF7" w:rsidRPr="00DA3D00">
        <w:rPr>
          <w:rFonts w:ascii="Arial" w:hAnsi="Arial" w:cs="Arial"/>
          <w:color w:val="000000" w:themeColor="text1"/>
          <w:lang w:val="en-GB"/>
        </w:rPr>
        <w:t>s</w:t>
      </w:r>
      <w:r w:rsidRPr="00DA3D00">
        <w:rPr>
          <w:rFonts w:ascii="Arial" w:hAnsi="Arial" w:cs="Arial"/>
          <w:color w:val="000000" w:themeColor="text1"/>
          <w:lang w:val="en-GB"/>
        </w:rPr>
        <w:t xml:space="preserve"> the definition of a </w:t>
      </w:r>
      <w:r w:rsidR="000E3ACA">
        <w:rPr>
          <w:rFonts w:ascii="Arial" w:hAnsi="Arial" w:cs="Arial"/>
          <w:color w:val="000000"/>
          <w:lang w:val="en-GB"/>
        </w:rPr>
        <w:t>c</w:t>
      </w:r>
      <w:r w:rsidR="000E3ACA" w:rsidRPr="00DA3D00">
        <w:rPr>
          <w:rFonts w:ascii="Arial" w:hAnsi="Arial" w:cs="Arial"/>
          <w:color w:val="000000"/>
          <w:lang w:val="en-GB"/>
        </w:rPr>
        <w:t xml:space="preserve">apital </w:t>
      </w:r>
      <w:r w:rsidR="000E3ACA">
        <w:rPr>
          <w:rFonts w:ascii="Arial" w:hAnsi="Arial" w:cs="Arial"/>
          <w:color w:val="000000"/>
          <w:lang w:val="en-GB"/>
        </w:rPr>
        <w:t>a</w:t>
      </w:r>
      <w:r w:rsidR="000E3ACA" w:rsidRPr="00DA3D00">
        <w:rPr>
          <w:rFonts w:ascii="Arial" w:hAnsi="Arial" w:cs="Arial"/>
          <w:color w:val="000000"/>
          <w:lang w:val="en-GB"/>
        </w:rPr>
        <w:t>sset</w:t>
      </w:r>
      <w:r w:rsidR="000E3ACA" w:rsidRPr="00DA3D00">
        <w:rPr>
          <w:rFonts w:ascii="Arial" w:hAnsi="Arial" w:cs="Arial"/>
          <w:color w:val="000000" w:themeColor="text1"/>
          <w:lang w:val="en-GB"/>
        </w:rPr>
        <w:t xml:space="preserve"> </w:t>
      </w:r>
      <w:r w:rsidRPr="00DA3D00">
        <w:rPr>
          <w:rFonts w:ascii="Arial" w:hAnsi="Arial" w:cs="Arial"/>
          <w:color w:val="000000" w:themeColor="text1"/>
          <w:lang w:val="en-GB"/>
        </w:rPr>
        <w:t>(as defined in GRAP 16, GRAP 17,</w:t>
      </w:r>
      <w:r w:rsidR="00F939D3">
        <w:rPr>
          <w:rFonts w:ascii="Arial" w:hAnsi="Arial" w:cs="Arial"/>
          <w:color w:val="000000" w:themeColor="text1"/>
          <w:lang w:val="en-GB"/>
        </w:rPr>
        <w:t xml:space="preserve"> </w:t>
      </w:r>
      <w:r w:rsidRPr="00DA3D00">
        <w:rPr>
          <w:rFonts w:ascii="Arial" w:hAnsi="Arial" w:cs="Arial"/>
          <w:color w:val="000000" w:themeColor="text1"/>
          <w:lang w:val="en-GB"/>
        </w:rPr>
        <w:t xml:space="preserve">GRAP </w:t>
      </w:r>
      <w:r w:rsidR="002D2E2F">
        <w:rPr>
          <w:rFonts w:ascii="Arial" w:hAnsi="Arial" w:cs="Arial"/>
          <w:color w:val="000000" w:themeColor="text1"/>
          <w:lang w:val="en-GB"/>
        </w:rPr>
        <w:t>27</w:t>
      </w:r>
      <w:r w:rsidR="00090C12" w:rsidRPr="00DA3D00">
        <w:rPr>
          <w:rFonts w:ascii="Arial" w:hAnsi="Arial" w:cs="Arial"/>
          <w:color w:val="000000" w:themeColor="text1"/>
          <w:lang w:val="en-GB"/>
        </w:rPr>
        <w:t xml:space="preserve">, </w:t>
      </w:r>
      <w:r w:rsidRPr="00DA3D00">
        <w:rPr>
          <w:rFonts w:ascii="Arial" w:hAnsi="Arial" w:cs="Arial"/>
          <w:color w:val="000000" w:themeColor="text1"/>
          <w:lang w:val="en-GB"/>
        </w:rPr>
        <w:t xml:space="preserve">GRAP </w:t>
      </w:r>
      <w:r w:rsidR="002D2E2F">
        <w:rPr>
          <w:rFonts w:ascii="Arial" w:hAnsi="Arial" w:cs="Arial"/>
          <w:color w:val="000000" w:themeColor="text1"/>
          <w:lang w:val="en-GB"/>
        </w:rPr>
        <w:t>31</w:t>
      </w:r>
      <w:r w:rsidR="00090C12" w:rsidRPr="00DA3D00">
        <w:rPr>
          <w:rFonts w:ascii="Arial" w:hAnsi="Arial" w:cs="Arial"/>
          <w:color w:val="000000" w:themeColor="text1"/>
          <w:lang w:val="en-GB"/>
        </w:rPr>
        <w:t xml:space="preserve"> and GRAP 103</w:t>
      </w:r>
      <w:r w:rsidRPr="00DA3D00">
        <w:rPr>
          <w:rFonts w:ascii="Arial" w:hAnsi="Arial" w:cs="Arial"/>
          <w:color w:val="000000" w:themeColor="text1"/>
          <w:lang w:val="en-GB"/>
        </w:rPr>
        <w:t>)</w:t>
      </w:r>
    </w:p>
    <w:p w14:paraId="73B32124" w14:textId="77777777" w:rsidR="00D23D5A" w:rsidRPr="00DA3D00" w:rsidRDefault="00853C01" w:rsidP="00B1137B">
      <w:pPr>
        <w:pStyle w:val="ListParagraph"/>
        <w:numPr>
          <w:ilvl w:val="0"/>
          <w:numId w:val="11"/>
        </w:numPr>
        <w:autoSpaceDE w:val="0"/>
        <w:autoSpaceDN w:val="0"/>
        <w:adjustRightInd w:val="0"/>
        <w:spacing w:after="0"/>
        <w:ind w:left="714" w:hanging="357"/>
        <w:contextualSpacing w:val="0"/>
        <w:jc w:val="both"/>
        <w:rPr>
          <w:rFonts w:ascii="Arial" w:hAnsi="Arial" w:cs="Arial"/>
          <w:color w:val="000000" w:themeColor="text1"/>
          <w:lang w:val="en-GB"/>
        </w:rPr>
      </w:pPr>
      <w:r w:rsidRPr="00DA3D00">
        <w:rPr>
          <w:rFonts w:ascii="Arial" w:hAnsi="Arial" w:cs="Arial"/>
          <w:color w:val="000000" w:themeColor="text1"/>
          <w:lang w:val="en-GB"/>
        </w:rPr>
        <w:t>The asset has been budgeted for;</w:t>
      </w:r>
    </w:p>
    <w:p w14:paraId="3A0B541F" w14:textId="77777777" w:rsidR="00D23D5A" w:rsidRPr="00DA3D00" w:rsidRDefault="00853C01" w:rsidP="00B1137B">
      <w:pPr>
        <w:pStyle w:val="ListParagraph"/>
        <w:numPr>
          <w:ilvl w:val="0"/>
          <w:numId w:val="11"/>
        </w:numPr>
        <w:autoSpaceDE w:val="0"/>
        <w:autoSpaceDN w:val="0"/>
        <w:adjustRightInd w:val="0"/>
        <w:spacing w:after="0"/>
        <w:ind w:left="714" w:hanging="357"/>
        <w:contextualSpacing w:val="0"/>
        <w:jc w:val="both"/>
        <w:rPr>
          <w:rFonts w:ascii="Arial" w:hAnsi="Arial" w:cs="Arial"/>
          <w:color w:val="000000" w:themeColor="text1"/>
          <w:lang w:val="en-GB"/>
        </w:rPr>
      </w:pPr>
      <w:r w:rsidRPr="00DA3D00">
        <w:rPr>
          <w:rFonts w:ascii="Arial" w:hAnsi="Arial" w:cs="Arial"/>
          <w:color w:val="000000" w:themeColor="text1"/>
          <w:lang w:val="en-GB"/>
        </w:rPr>
        <w:t xml:space="preserve">The future annual operations and maintenance needs have been calculated </w:t>
      </w:r>
      <w:r w:rsidR="005D6B4B" w:rsidRPr="00DA3D00">
        <w:rPr>
          <w:rFonts w:ascii="Arial" w:hAnsi="Arial" w:cs="Arial"/>
          <w:color w:val="000000" w:themeColor="text1"/>
          <w:lang w:val="en-GB"/>
        </w:rPr>
        <w:t>and have</w:t>
      </w:r>
      <w:r w:rsidRPr="00DA3D00">
        <w:rPr>
          <w:rFonts w:ascii="Arial" w:hAnsi="Arial" w:cs="Arial"/>
          <w:color w:val="000000" w:themeColor="text1"/>
          <w:lang w:val="en-GB"/>
        </w:rPr>
        <w:t xml:space="preserve"> been budgeted for in the operations budget;</w:t>
      </w:r>
    </w:p>
    <w:p w14:paraId="5FA6EE6B" w14:textId="77777777" w:rsidR="00853C01" w:rsidRPr="00DA3D00" w:rsidRDefault="00853C01" w:rsidP="00B1137B">
      <w:pPr>
        <w:pStyle w:val="ListParagraph"/>
        <w:numPr>
          <w:ilvl w:val="0"/>
          <w:numId w:val="11"/>
        </w:numPr>
        <w:autoSpaceDE w:val="0"/>
        <w:autoSpaceDN w:val="0"/>
        <w:adjustRightInd w:val="0"/>
        <w:spacing w:after="0"/>
        <w:ind w:left="714" w:hanging="357"/>
        <w:contextualSpacing w:val="0"/>
        <w:jc w:val="both"/>
        <w:rPr>
          <w:rFonts w:ascii="Arial" w:hAnsi="Arial" w:cs="Arial"/>
          <w:color w:val="000000" w:themeColor="text1"/>
          <w:lang w:val="en-GB"/>
        </w:rPr>
      </w:pPr>
      <w:r w:rsidRPr="00DA3D00">
        <w:rPr>
          <w:rFonts w:ascii="Arial" w:hAnsi="Arial" w:cs="Arial"/>
          <w:color w:val="000000" w:themeColor="text1"/>
          <w:lang w:val="en-GB"/>
        </w:rPr>
        <w:t xml:space="preserve">The purchase is absolutely necessary as there is no alternative municipal </w:t>
      </w:r>
      <w:r w:rsidR="005D6B4B" w:rsidRPr="00DA3D00">
        <w:rPr>
          <w:rFonts w:ascii="Arial" w:hAnsi="Arial" w:cs="Arial"/>
          <w:color w:val="000000" w:themeColor="text1"/>
          <w:lang w:val="en-GB"/>
        </w:rPr>
        <w:t>asset that</w:t>
      </w:r>
      <w:r w:rsidRPr="00DA3D00">
        <w:rPr>
          <w:rFonts w:ascii="Arial" w:hAnsi="Arial" w:cs="Arial"/>
          <w:color w:val="000000" w:themeColor="text1"/>
          <w:lang w:val="en-GB"/>
        </w:rPr>
        <w:t xml:space="preserve"> could be economically upgraded or adapted;</w:t>
      </w:r>
    </w:p>
    <w:p w14:paraId="221571D0" w14:textId="77777777" w:rsidR="00D23D5A" w:rsidRPr="00DA3D00" w:rsidRDefault="00853C01" w:rsidP="00B1137B">
      <w:pPr>
        <w:pStyle w:val="ListParagraph"/>
        <w:numPr>
          <w:ilvl w:val="0"/>
          <w:numId w:val="12"/>
        </w:numPr>
        <w:autoSpaceDE w:val="0"/>
        <w:autoSpaceDN w:val="0"/>
        <w:adjustRightInd w:val="0"/>
        <w:spacing w:after="0"/>
        <w:ind w:left="714" w:hanging="357"/>
        <w:contextualSpacing w:val="0"/>
        <w:jc w:val="both"/>
        <w:rPr>
          <w:rFonts w:ascii="Arial" w:hAnsi="Arial" w:cs="Arial"/>
          <w:color w:val="000000" w:themeColor="text1"/>
          <w:lang w:val="en-GB"/>
        </w:rPr>
      </w:pPr>
      <w:r w:rsidRPr="00DA3D00">
        <w:rPr>
          <w:rFonts w:ascii="Arial" w:hAnsi="Arial" w:cs="Arial"/>
          <w:color w:val="000000" w:themeColor="text1"/>
          <w:lang w:val="en-GB"/>
        </w:rPr>
        <w:t xml:space="preserve">The asset is appropriate to the task or requirement and is cost-effective over </w:t>
      </w:r>
      <w:r w:rsidR="005D6B4B" w:rsidRPr="00DA3D00">
        <w:rPr>
          <w:rFonts w:ascii="Arial" w:hAnsi="Arial" w:cs="Arial"/>
          <w:color w:val="000000" w:themeColor="text1"/>
          <w:lang w:val="en-GB"/>
        </w:rPr>
        <w:t xml:space="preserve">the </w:t>
      </w:r>
      <w:r w:rsidR="004D2B99" w:rsidRPr="00DA3D00">
        <w:rPr>
          <w:rFonts w:ascii="Arial" w:hAnsi="Arial" w:cs="Arial"/>
          <w:color w:val="000000" w:themeColor="text1"/>
          <w:lang w:val="en-GB"/>
        </w:rPr>
        <w:t>life of</w:t>
      </w:r>
      <w:r w:rsidRPr="00DA3D00">
        <w:rPr>
          <w:rFonts w:ascii="Arial" w:hAnsi="Arial" w:cs="Arial"/>
          <w:color w:val="000000" w:themeColor="text1"/>
          <w:lang w:val="en-GB"/>
        </w:rPr>
        <w:t xml:space="preserve"> the asset.</w:t>
      </w:r>
    </w:p>
    <w:p w14:paraId="2BBC0477" w14:textId="77777777" w:rsidR="00853C01" w:rsidRPr="00DA3D00" w:rsidRDefault="00853C01" w:rsidP="00B1137B">
      <w:pPr>
        <w:pStyle w:val="ListParagraph"/>
        <w:numPr>
          <w:ilvl w:val="0"/>
          <w:numId w:val="12"/>
        </w:numPr>
        <w:autoSpaceDE w:val="0"/>
        <w:autoSpaceDN w:val="0"/>
        <w:adjustRightInd w:val="0"/>
        <w:spacing w:after="0"/>
        <w:ind w:left="714" w:hanging="357"/>
        <w:contextualSpacing w:val="0"/>
        <w:jc w:val="both"/>
        <w:rPr>
          <w:rFonts w:ascii="Arial" w:hAnsi="Arial" w:cs="Arial"/>
          <w:color w:val="000000" w:themeColor="text1"/>
          <w:lang w:val="en-GB"/>
        </w:rPr>
      </w:pPr>
      <w:r w:rsidRPr="00DA3D00">
        <w:rPr>
          <w:rFonts w:ascii="Arial" w:hAnsi="Arial" w:cs="Arial"/>
          <w:color w:val="000000" w:themeColor="text1"/>
          <w:lang w:val="en-GB"/>
        </w:rPr>
        <w:t xml:space="preserve">The asset is compatible with existing equipment and will not result </w:t>
      </w:r>
      <w:r w:rsidR="005D6B4B" w:rsidRPr="00DA3D00">
        <w:rPr>
          <w:rFonts w:ascii="Arial" w:hAnsi="Arial" w:cs="Arial"/>
          <w:color w:val="000000" w:themeColor="text1"/>
          <w:lang w:val="en-GB"/>
        </w:rPr>
        <w:t>in unwarranted</w:t>
      </w:r>
      <w:r w:rsidRPr="00DA3D00">
        <w:rPr>
          <w:rFonts w:ascii="Arial" w:hAnsi="Arial" w:cs="Arial"/>
          <w:color w:val="000000" w:themeColor="text1"/>
          <w:lang w:val="en-GB"/>
        </w:rPr>
        <w:t xml:space="preserve"> additional expenditure on other assets or resources;</w:t>
      </w:r>
    </w:p>
    <w:p w14:paraId="67042324" w14:textId="77777777" w:rsidR="00853C01" w:rsidRPr="00DA3D00" w:rsidRDefault="00853C01" w:rsidP="00B1137B">
      <w:pPr>
        <w:pStyle w:val="ListParagraph"/>
        <w:numPr>
          <w:ilvl w:val="0"/>
          <w:numId w:val="12"/>
        </w:numPr>
        <w:autoSpaceDE w:val="0"/>
        <w:autoSpaceDN w:val="0"/>
        <w:adjustRightInd w:val="0"/>
        <w:spacing w:after="0"/>
        <w:ind w:left="714" w:hanging="357"/>
        <w:contextualSpacing w:val="0"/>
        <w:jc w:val="both"/>
        <w:rPr>
          <w:rFonts w:ascii="Arial" w:hAnsi="Arial" w:cs="Arial"/>
          <w:color w:val="000000" w:themeColor="text1"/>
          <w:lang w:val="en-GB"/>
        </w:rPr>
      </w:pPr>
      <w:r w:rsidRPr="00DA3D00">
        <w:rPr>
          <w:rFonts w:ascii="Arial" w:hAnsi="Arial" w:cs="Arial"/>
          <w:color w:val="000000" w:themeColor="text1"/>
          <w:lang w:val="en-GB"/>
        </w:rPr>
        <w:t>Space and other necessary facilities to accommodate the asset are in place; and</w:t>
      </w:r>
    </w:p>
    <w:p w14:paraId="24C51B15" w14:textId="77777777" w:rsidR="00853C01" w:rsidRPr="00DA3D00" w:rsidRDefault="00853C01" w:rsidP="00B1137B">
      <w:pPr>
        <w:pStyle w:val="ListParagraph"/>
        <w:numPr>
          <w:ilvl w:val="0"/>
          <w:numId w:val="12"/>
        </w:numPr>
        <w:autoSpaceDE w:val="0"/>
        <w:autoSpaceDN w:val="0"/>
        <w:adjustRightInd w:val="0"/>
        <w:spacing w:after="0"/>
        <w:ind w:left="714" w:hanging="357"/>
        <w:contextualSpacing w:val="0"/>
        <w:jc w:val="both"/>
        <w:rPr>
          <w:rFonts w:ascii="Arial" w:hAnsi="Arial" w:cs="Arial"/>
          <w:color w:val="000000" w:themeColor="text1"/>
          <w:lang w:val="en-GB"/>
        </w:rPr>
      </w:pPr>
      <w:r w:rsidRPr="00DA3D00">
        <w:rPr>
          <w:rFonts w:ascii="Arial" w:hAnsi="Arial" w:cs="Arial"/>
          <w:color w:val="000000" w:themeColor="text1"/>
          <w:lang w:val="en-GB"/>
        </w:rPr>
        <w:t>The most suitable and appropriate type, brand, model, etc. has been selected.</w:t>
      </w:r>
    </w:p>
    <w:p w14:paraId="38ACC9E6" w14:textId="77777777" w:rsidR="004116DE" w:rsidRDefault="004116DE">
      <w:pPr>
        <w:spacing w:after="0" w:line="240" w:lineRule="auto"/>
        <w:rPr>
          <w:rFonts w:ascii="Arial" w:hAnsi="Arial" w:cs="Arial"/>
          <w:color w:val="000000"/>
          <w:sz w:val="20"/>
          <w:szCs w:val="20"/>
          <w:lang w:val="en-ZA" w:eastAsia="en-GB"/>
        </w:rPr>
      </w:pPr>
      <w:r>
        <w:rPr>
          <w:rFonts w:ascii="Arial" w:hAnsi="Arial" w:cs="Arial"/>
          <w:color w:val="000000"/>
          <w:sz w:val="20"/>
          <w:szCs w:val="20"/>
          <w:lang w:val="en-ZA" w:eastAsia="en-GB"/>
        </w:rPr>
        <w:br w:type="page"/>
      </w:r>
    </w:p>
    <w:p w14:paraId="57CA4B27" w14:textId="77777777" w:rsidR="00853C01" w:rsidRPr="00DA3D00" w:rsidRDefault="00853C01" w:rsidP="00F252FF">
      <w:pPr>
        <w:pStyle w:val="Heading2"/>
      </w:pPr>
      <w:bookmarkStart w:id="35" w:name="_Toc341188274"/>
      <w:bookmarkStart w:id="36" w:name="_Ref356300342"/>
      <w:bookmarkStart w:id="37" w:name="_Ref356303150"/>
      <w:r w:rsidRPr="00DA3D00">
        <w:lastRenderedPageBreak/>
        <w:t>CREATION OF NEW INFRASTRUCTURE ASSETS</w:t>
      </w:r>
      <w:bookmarkEnd w:id="35"/>
      <w:bookmarkEnd w:id="36"/>
      <w:bookmarkEnd w:id="37"/>
    </w:p>
    <w:p w14:paraId="06B205C4" w14:textId="77777777" w:rsidR="00342A1F" w:rsidRDefault="00342A1F" w:rsidP="00F65B4E">
      <w:pPr>
        <w:autoSpaceDE w:val="0"/>
        <w:autoSpaceDN w:val="0"/>
        <w:adjustRightInd w:val="0"/>
        <w:spacing w:after="0"/>
        <w:jc w:val="both"/>
        <w:rPr>
          <w:rFonts w:ascii="Arial" w:hAnsi="Arial" w:cs="Arial"/>
          <w:b/>
          <w:color w:val="000000"/>
          <w:lang w:val="en-GB"/>
        </w:rPr>
      </w:pPr>
    </w:p>
    <w:p w14:paraId="7693E792"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General</w:t>
      </w:r>
    </w:p>
    <w:p w14:paraId="2327D529"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Creation of new infrastructure assets refers to the purchase and / or construction of </w:t>
      </w:r>
      <w:r w:rsidR="005D6B4B" w:rsidRPr="00DA3D00">
        <w:rPr>
          <w:rFonts w:ascii="Arial" w:hAnsi="Arial" w:cs="Arial"/>
          <w:color w:val="000000"/>
          <w:lang w:val="en-GB"/>
        </w:rPr>
        <w:t>totally new</w:t>
      </w:r>
      <w:r w:rsidRPr="00DA3D00">
        <w:rPr>
          <w:rFonts w:ascii="Arial" w:hAnsi="Arial" w:cs="Arial"/>
          <w:color w:val="000000"/>
          <w:lang w:val="en-GB"/>
        </w:rPr>
        <w:t xml:space="preserve"> assets that has not been in the control or ownership of the municipality in the past.</w:t>
      </w:r>
    </w:p>
    <w:p w14:paraId="4A2948F4" w14:textId="77777777" w:rsidR="00E73CBB" w:rsidRPr="00DA3D00" w:rsidRDefault="00E73CBB" w:rsidP="00F65B4E">
      <w:pPr>
        <w:autoSpaceDE w:val="0"/>
        <w:autoSpaceDN w:val="0"/>
        <w:adjustRightInd w:val="0"/>
        <w:spacing w:after="0"/>
        <w:jc w:val="both"/>
        <w:rPr>
          <w:rFonts w:ascii="Arial" w:hAnsi="Arial" w:cs="Arial"/>
          <w:color w:val="000000"/>
          <w:lang w:val="en-GB"/>
        </w:rPr>
      </w:pPr>
    </w:p>
    <w:p w14:paraId="2CE0A849"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41A4C4B9"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The cost of all new infrastructure facilities (not additions to or maintenance of </w:t>
      </w:r>
      <w:r w:rsidR="005D6B4B" w:rsidRPr="00DA3D00">
        <w:rPr>
          <w:rFonts w:ascii="Arial" w:hAnsi="Arial" w:cs="Arial"/>
          <w:color w:val="000000"/>
          <w:lang w:val="en-GB"/>
        </w:rPr>
        <w:t>existing infrastructure</w:t>
      </w:r>
      <w:r w:rsidRPr="00DA3D00">
        <w:rPr>
          <w:rFonts w:ascii="Arial" w:hAnsi="Arial" w:cs="Arial"/>
          <w:color w:val="000000"/>
          <w:lang w:val="en-GB"/>
        </w:rPr>
        <w:t xml:space="preserve"> assets) shall be allocated to the separate assets making up such a </w:t>
      </w:r>
      <w:r w:rsidR="005D6B4B" w:rsidRPr="00DA3D00">
        <w:rPr>
          <w:rFonts w:ascii="Arial" w:hAnsi="Arial" w:cs="Arial"/>
          <w:color w:val="000000"/>
          <w:lang w:val="en-GB"/>
        </w:rPr>
        <w:t>facility and</w:t>
      </w:r>
      <w:r w:rsidRPr="00DA3D00">
        <w:rPr>
          <w:rFonts w:ascii="Arial" w:hAnsi="Arial" w:cs="Arial"/>
          <w:color w:val="000000"/>
          <w:lang w:val="en-GB"/>
        </w:rPr>
        <w:t xml:space="preserve"> values may be used as a basis for splitting up construction costs of new </w:t>
      </w:r>
      <w:r w:rsidR="005D6B4B" w:rsidRPr="00DA3D00">
        <w:rPr>
          <w:rFonts w:ascii="Arial" w:hAnsi="Arial" w:cs="Arial"/>
          <w:color w:val="000000"/>
          <w:lang w:val="en-GB"/>
        </w:rPr>
        <w:t>infrastructure into</w:t>
      </w:r>
      <w:r w:rsidRPr="00DA3D00">
        <w:rPr>
          <w:rFonts w:ascii="Arial" w:hAnsi="Arial" w:cs="Arial"/>
          <w:color w:val="000000"/>
          <w:lang w:val="en-GB"/>
        </w:rPr>
        <w:t xml:space="preserve"> the component parts, each of which have an appropriate useful life.</w:t>
      </w:r>
    </w:p>
    <w:p w14:paraId="691BBCA1" w14:textId="77777777" w:rsidR="00E73CBB" w:rsidRPr="00DA3D00" w:rsidRDefault="00E73CBB" w:rsidP="00F65B4E">
      <w:pPr>
        <w:autoSpaceDE w:val="0"/>
        <w:autoSpaceDN w:val="0"/>
        <w:adjustRightInd w:val="0"/>
        <w:spacing w:after="0"/>
        <w:jc w:val="both"/>
        <w:rPr>
          <w:rFonts w:ascii="Arial" w:hAnsi="Arial" w:cs="Arial"/>
          <w:color w:val="000000"/>
          <w:lang w:val="en-GB"/>
        </w:rPr>
      </w:pPr>
    </w:p>
    <w:p w14:paraId="68205B01" w14:textId="77777777" w:rsidR="00853C01"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Work in progress shall be flagged </w:t>
      </w:r>
      <w:r w:rsidR="007100E0" w:rsidRPr="00DA3D00">
        <w:rPr>
          <w:rFonts w:ascii="Arial" w:hAnsi="Arial" w:cs="Arial"/>
          <w:color w:val="000000"/>
          <w:lang w:val="en-GB"/>
        </w:rPr>
        <w:t xml:space="preserve">(indicated) </w:t>
      </w:r>
      <w:r w:rsidRPr="00DA3D00">
        <w:rPr>
          <w:rFonts w:ascii="Arial" w:hAnsi="Arial" w:cs="Arial"/>
          <w:color w:val="000000"/>
          <w:lang w:val="en-GB"/>
        </w:rPr>
        <w:t xml:space="preserve">as such in the asset register until such time that </w:t>
      </w:r>
      <w:r w:rsidR="005D6B4B" w:rsidRPr="00DA3D00">
        <w:rPr>
          <w:rFonts w:ascii="Arial" w:hAnsi="Arial" w:cs="Arial"/>
          <w:color w:val="000000"/>
          <w:lang w:val="en-GB"/>
        </w:rPr>
        <w:t>the facility</w:t>
      </w:r>
      <w:r w:rsidRPr="00DA3D00">
        <w:rPr>
          <w:rFonts w:ascii="Arial" w:hAnsi="Arial" w:cs="Arial"/>
          <w:color w:val="000000"/>
          <w:lang w:val="en-GB"/>
        </w:rPr>
        <w:t xml:space="preserve"> is completed. Depreciation will commence when the construction of the asset </w:t>
      </w:r>
      <w:r w:rsidR="005D6B4B" w:rsidRPr="00DA3D00">
        <w:rPr>
          <w:rFonts w:ascii="Arial" w:hAnsi="Arial" w:cs="Arial"/>
          <w:color w:val="000000"/>
          <w:lang w:val="en-GB"/>
        </w:rPr>
        <w:t>is finalised</w:t>
      </w:r>
      <w:r w:rsidRPr="00DA3D00">
        <w:rPr>
          <w:rFonts w:ascii="Arial" w:hAnsi="Arial" w:cs="Arial"/>
          <w:color w:val="000000"/>
          <w:lang w:val="en-GB"/>
        </w:rPr>
        <w:t xml:space="preserve"> and the asset is</w:t>
      </w:r>
      <w:r w:rsidR="007100E0" w:rsidRPr="00DA3D00">
        <w:rPr>
          <w:rFonts w:ascii="Arial" w:hAnsi="Arial" w:cs="Arial"/>
          <w:color w:val="000000"/>
          <w:lang w:val="en-GB"/>
        </w:rPr>
        <w:t xml:space="preserve"> in the condition necessary for it </w:t>
      </w:r>
      <w:r w:rsidRPr="00DA3D00">
        <w:rPr>
          <w:rFonts w:ascii="Arial" w:hAnsi="Arial" w:cs="Arial"/>
          <w:color w:val="000000"/>
          <w:lang w:val="en-GB"/>
        </w:rPr>
        <w:t xml:space="preserve">to operate in the manner </w:t>
      </w:r>
      <w:r w:rsidR="005D6B4B" w:rsidRPr="00DA3D00">
        <w:rPr>
          <w:rFonts w:ascii="Arial" w:hAnsi="Arial" w:cs="Arial"/>
          <w:color w:val="000000"/>
          <w:lang w:val="en-GB"/>
        </w:rPr>
        <w:t xml:space="preserve">intended </w:t>
      </w:r>
      <w:r w:rsidR="004D2B99" w:rsidRPr="00DA3D00">
        <w:rPr>
          <w:rFonts w:ascii="Arial" w:hAnsi="Arial" w:cs="Arial"/>
          <w:color w:val="000000"/>
          <w:lang w:val="en-GB"/>
        </w:rPr>
        <w:t>by management</w:t>
      </w:r>
      <w:r w:rsidR="005D6B4B" w:rsidRPr="00DA3D00">
        <w:rPr>
          <w:rFonts w:ascii="Arial" w:hAnsi="Arial" w:cs="Arial"/>
          <w:color w:val="000000"/>
          <w:lang w:val="en-GB"/>
        </w:rPr>
        <w:t>. Each</w:t>
      </w:r>
      <w:r w:rsidRPr="00DA3D00">
        <w:rPr>
          <w:rFonts w:ascii="Arial" w:hAnsi="Arial" w:cs="Arial"/>
          <w:color w:val="000000"/>
          <w:lang w:val="en-GB"/>
        </w:rPr>
        <w:t xml:space="preserve"> part of an item of Infrastructure with a cost that is significant in relation to the </w:t>
      </w:r>
      <w:r w:rsidR="005D6B4B" w:rsidRPr="00DA3D00">
        <w:rPr>
          <w:rFonts w:ascii="Arial" w:hAnsi="Arial" w:cs="Arial"/>
          <w:color w:val="000000"/>
          <w:lang w:val="en-GB"/>
        </w:rPr>
        <w:t>total cost</w:t>
      </w:r>
      <w:r w:rsidRPr="00DA3D00">
        <w:rPr>
          <w:rFonts w:ascii="Arial" w:hAnsi="Arial" w:cs="Arial"/>
          <w:color w:val="000000"/>
          <w:lang w:val="en-GB"/>
        </w:rPr>
        <w:t xml:space="preserve"> of the item shall be depreciated separately.</w:t>
      </w:r>
    </w:p>
    <w:p w14:paraId="3C50327E" w14:textId="77777777" w:rsidR="00F252FF" w:rsidRPr="00DA3D00" w:rsidRDefault="00F252FF" w:rsidP="00F65B4E">
      <w:pPr>
        <w:autoSpaceDE w:val="0"/>
        <w:autoSpaceDN w:val="0"/>
        <w:adjustRightInd w:val="0"/>
        <w:spacing w:after="0"/>
        <w:jc w:val="both"/>
        <w:rPr>
          <w:rFonts w:ascii="Arial" w:hAnsi="Arial" w:cs="Arial"/>
          <w:color w:val="000000"/>
          <w:lang w:val="en-GB"/>
        </w:rPr>
      </w:pPr>
    </w:p>
    <w:p w14:paraId="6BADF2A6" w14:textId="77777777" w:rsidR="00853C01" w:rsidRPr="00DA3D00" w:rsidRDefault="00853C01" w:rsidP="00F252FF">
      <w:pPr>
        <w:pStyle w:val="Heading2"/>
        <w:spacing w:before="0"/>
        <w:rPr>
          <w:color w:val="000000"/>
          <w:lang w:val="en-GB"/>
        </w:rPr>
      </w:pPr>
      <w:bookmarkStart w:id="38" w:name="_Toc341188275"/>
      <w:bookmarkStart w:id="39" w:name="_Ref356300355"/>
      <w:r w:rsidRPr="00DA3D00">
        <w:t>SELF-CONSTRUCTED ASSETS</w:t>
      </w:r>
      <w:bookmarkEnd w:id="38"/>
      <w:bookmarkEnd w:id="39"/>
    </w:p>
    <w:p w14:paraId="0B42B335" w14:textId="77777777" w:rsidR="00342A1F" w:rsidRDefault="00342A1F" w:rsidP="00F65B4E">
      <w:pPr>
        <w:autoSpaceDE w:val="0"/>
        <w:autoSpaceDN w:val="0"/>
        <w:adjustRightInd w:val="0"/>
        <w:spacing w:after="0"/>
        <w:jc w:val="both"/>
        <w:rPr>
          <w:rFonts w:ascii="Arial" w:hAnsi="Arial" w:cs="Arial"/>
          <w:b/>
          <w:color w:val="000000"/>
          <w:lang w:val="en-GB"/>
        </w:rPr>
      </w:pPr>
    </w:p>
    <w:p w14:paraId="18E1B71F"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General</w:t>
      </w:r>
    </w:p>
    <w:p w14:paraId="263AE2F3"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Self-constructed assets relate to all assets constructed by the municipality itself or </w:t>
      </w:r>
      <w:r w:rsidR="005D6B4B" w:rsidRPr="00DA3D00">
        <w:rPr>
          <w:rFonts w:ascii="Arial" w:hAnsi="Arial" w:cs="Arial"/>
          <w:color w:val="000000"/>
          <w:lang w:val="en-GB"/>
        </w:rPr>
        <w:t>another party</w:t>
      </w:r>
      <w:r w:rsidRPr="00DA3D00">
        <w:rPr>
          <w:rFonts w:ascii="Arial" w:hAnsi="Arial" w:cs="Arial"/>
          <w:color w:val="000000"/>
          <w:lang w:val="en-GB"/>
        </w:rPr>
        <w:t xml:space="preserve"> on instructions from the municipality.</w:t>
      </w:r>
    </w:p>
    <w:p w14:paraId="3C215114" w14:textId="77777777" w:rsidR="004323A9" w:rsidRPr="00DA3D00" w:rsidRDefault="004323A9" w:rsidP="00F65B4E">
      <w:pPr>
        <w:autoSpaceDE w:val="0"/>
        <w:autoSpaceDN w:val="0"/>
        <w:adjustRightInd w:val="0"/>
        <w:spacing w:after="0"/>
        <w:jc w:val="both"/>
        <w:rPr>
          <w:rFonts w:ascii="Arial" w:hAnsi="Arial" w:cs="Arial"/>
          <w:b/>
          <w:color w:val="000000"/>
          <w:lang w:val="en-GB"/>
        </w:rPr>
      </w:pPr>
    </w:p>
    <w:p w14:paraId="65304D12"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09099F75" w14:textId="77777777" w:rsidR="00853C01"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All assets that can be classified as assets and that are constructed by the </w:t>
      </w:r>
      <w:r w:rsidR="005D6B4B" w:rsidRPr="00DA3D00">
        <w:rPr>
          <w:rFonts w:ascii="Arial" w:hAnsi="Arial" w:cs="Arial"/>
          <w:color w:val="000000"/>
          <w:lang w:val="en-GB"/>
        </w:rPr>
        <w:t>municipality should</w:t>
      </w:r>
      <w:r w:rsidRPr="00DA3D00">
        <w:rPr>
          <w:rFonts w:ascii="Arial" w:hAnsi="Arial" w:cs="Arial"/>
          <w:color w:val="000000"/>
          <w:lang w:val="en-GB"/>
        </w:rPr>
        <w:t xml:space="preserve"> be recorded in the asset register and depreciated over its estimated useful life </w:t>
      </w:r>
      <w:r w:rsidR="005D6B4B" w:rsidRPr="00DA3D00">
        <w:rPr>
          <w:rFonts w:ascii="Arial" w:hAnsi="Arial" w:cs="Arial"/>
          <w:color w:val="000000"/>
          <w:lang w:val="en-GB"/>
        </w:rPr>
        <w:t>for that</w:t>
      </w:r>
      <w:r w:rsidRPr="00DA3D00">
        <w:rPr>
          <w:rFonts w:ascii="Arial" w:hAnsi="Arial" w:cs="Arial"/>
          <w:color w:val="000000"/>
          <w:lang w:val="en-GB"/>
        </w:rPr>
        <w:t xml:space="preserve"> category of asset. Work in progress shall be flagged </w:t>
      </w:r>
      <w:r w:rsidR="007100E0" w:rsidRPr="00DA3D00">
        <w:rPr>
          <w:rFonts w:ascii="Arial" w:hAnsi="Arial" w:cs="Arial"/>
          <w:color w:val="000000"/>
          <w:lang w:val="en-GB"/>
        </w:rPr>
        <w:t xml:space="preserve">(indicated) </w:t>
      </w:r>
      <w:r w:rsidRPr="00DA3D00">
        <w:rPr>
          <w:rFonts w:ascii="Arial" w:hAnsi="Arial" w:cs="Arial"/>
          <w:color w:val="000000"/>
          <w:lang w:val="en-GB"/>
        </w:rPr>
        <w:t xml:space="preserve">as such in the asset register </w:t>
      </w:r>
      <w:r w:rsidR="005D6B4B" w:rsidRPr="00DA3D00">
        <w:rPr>
          <w:rFonts w:ascii="Arial" w:hAnsi="Arial" w:cs="Arial"/>
          <w:color w:val="000000"/>
          <w:lang w:val="en-GB"/>
        </w:rPr>
        <w:t>until such</w:t>
      </w:r>
      <w:r w:rsidRPr="00DA3D00">
        <w:rPr>
          <w:rFonts w:ascii="Arial" w:hAnsi="Arial" w:cs="Arial"/>
          <w:color w:val="000000"/>
          <w:lang w:val="en-GB"/>
        </w:rPr>
        <w:t xml:space="preserve"> time that the facility is completed. Depreciation will commence when </w:t>
      </w:r>
      <w:r w:rsidR="005D6B4B" w:rsidRPr="00DA3D00">
        <w:rPr>
          <w:rFonts w:ascii="Arial" w:hAnsi="Arial" w:cs="Arial"/>
          <w:color w:val="000000"/>
          <w:lang w:val="en-GB"/>
        </w:rPr>
        <w:t>the construction</w:t>
      </w:r>
      <w:r w:rsidRPr="00DA3D00">
        <w:rPr>
          <w:rFonts w:ascii="Arial" w:hAnsi="Arial" w:cs="Arial"/>
          <w:color w:val="000000"/>
          <w:lang w:val="en-GB"/>
        </w:rPr>
        <w:t xml:space="preserve"> of the asset is finalised and the asset is in the condition necessary for </w:t>
      </w:r>
      <w:r w:rsidR="007100E0" w:rsidRPr="00DA3D00">
        <w:rPr>
          <w:rFonts w:ascii="Arial" w:hAnsi="Arial" w:cs="Arial"/>
          <w:color w:val="000000"/>
          <w:lang w:val="en-GB"/>
        </w:rPr>
        <w:t xml:space="preserve">it </w:t>
      </w:r>
      <w:r w:rsidR="005D6B4B" w:rsidRPr="00DA3D00">
        <w:rPr>
          <w:rFonts w:ascii="Arial" w:hAnsi="Arial" w:cs="Arial"/>
          <w:color w:val="000000"/>
          <w:lang w:val="en-GB"/>
        </w:rPr>
        <w:t>to operate</w:t>
      </w:r>
      <w:r w:rsidRPr="00DA3D00">
        <w:rPr>
          <w:rFonts w:ascii="Arial" w:hAnsi="Arial" w:cs="Arial"/>
          <w:color w:val="000000"/>
          <w:lang w:val="en-GB"/>
        </w:rPr>
        <w:t xml:space="preserve"> in the manner intended by management.</w:t>
      </w:r>
    </w:p>
    <w:p w14:paraId="5136FEE7" w14:textId="77777777" w:rsidR="00F252FF" w:rsidRDefault="00F252FF" w:rsidP="00F65B4E">
      <w:pPr>
        <w:autoSpaceDE w:val="0"/>
        <w:autoSpaceDN w:val="0"/>
        <w:adjustRightInd w:val="0"/>
        <w:spacing w:after="0"/>
        <w:jc w:val="both"/>
        <w:rPr>
          <w:rFonts w:ascii="Arial" w:hAnsi="Arial" w:cs="Arial"/>
          <w:color w:val="000000"/>
          <w:lang w:val="en-GB"/>
        </w:rPr>
      </w:pPr>
    </w:p>
    <w:p w14:paraId="45DDD4FC" w14:textId="77777777" w:rsidR="00853C01" w:rsidRPr="00DA3D00" w:rsidRDefault="00853C01" w:rsidP="00F252FF">
      <w:pPr>
        <w:pStyle w:val="Heading2"/>
        <w:spacing w:before="0"/>
        <w:rPr>
          <w:color w:val="000000"/>
          <w:lang w:val="en-GB"/>
        </w:rPr>
      </w:pPr>
      <w:bookmarkStart w:id="40" w:name="_Toc341188276"/>
      <w:bookmarkStart w:id="41" w:name="_Ref356300360"/>
      <w:bookmarkStart w:id="42" w:name="_Ref356303163"/>
      <w:r w:rsidRPr="00DA3D00">
        <w:t>DONATED ASSETS</w:t>
      </w:r>
      <w:bookmarkEnd w:id="40"/>
      <w:bookmarkEnd w:id="41"/>
      <w:bookmarkEnd w:id="42"/>
    </w:p>
    <w:p w14:paraId="6A40A50E" w14:textId="77777777" w:rsidR="00342A1F" w:rsidRDefault="00342A1F" w:rsidP="00F65B4E">
      <w:pPr>
        <w:autoSpaceDE w:val="0"/>
        <w:autoSpaceDN w:val="0"/>
        <w:adjustRightInd w:val="0"/>
        <w:spacing w:after="0"/>
        <w:jc w:val="both"/>
        <w:rPr>
          <w:rFonts w:ascii="Arial" w:hAnsi="Arial" w:cs="Arial"/>
          <w:b/>
          <w:color w:val="000000"/>
          <w:lang w:val="en-GB"/>
        </w:rPr>
      </w:pPr>
    </w:p>
    <w:p w14:paraId="4D08FE4D"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General</w:t>
      </w:r>
    </w:p>
    <w:p w14:paraId="6D109F3F"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 donated asset is an item that has been given to the municipality by a third party </w:t>
      </w:r>
      <w:r w:rsidR="005D6B4B" w:rsidRPr="00DA3D00">
        <w:rPr>
          <w:rFonts w:ascii="Arial" w:hAnsi="Arial" w:cs="Arial"/>
          <w:color w:val="000000"/>
          <w:lang w:val="en-GB"/>
        </w:rPr>
        <w:t>in government</w:t>
      </w:r>
      <w:r w:rsidRPr="00DA3D00">
        <w:rPr>
          <w:rFonts w:ascii="Arial" w:hAnsi="Arial" w:cs="Arial"/>
          <w:color w:val="000000"/>
          <w:lang w:val="en-GB"/>
        </w:rPr>
        <w:t xml:space="preserve"> or outside government without paying or actual or implied exchange.</w:t>
      </w:r>
    </w:p>
    <w:p w14:paraId="31BA1478" w14:textId="77777777" w:rsidR="00041373" w:rsidRPr="00DA3D00" w:rsidRDefault="00041373" w:rsidP="00F65B4E">
      <w:pPr>
        <w:autoSpaceDE w:val="0"/>
        <w:autoSpaceDN w:val="0"/>
        <w:adjustRightInd w:val="0"/>
        <w:spacing w:after="0"/>
        <w:jc w:val="both"/>
        <w:rPr>
          <w:rFonts w:ascii="Arial" w:hAnsi="Arial" w:cs="Arial"/>
          <w:b/>
          <w:color w:val="000000"/>
          <w:lang w:val="en-GB"/>
        </w:rPr>
      </w:pPr>
    </w:p>
    <w:p w14:paraId="4AB01EAD"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6195BFF1" w14:textId="77777777" w:rsidR="00D23D5A" w:rsidRPr="003E7087" w:rsidRDefault="00853C01" w:rsidP="00F65B4E">
      <w:pPr>
        <w:autoSpaceDE w:val="0"/>
        <w:autoSpaceDN w:val="0"/>
        <w:adjustRightInd w:val="0"/>
        <w:spacing w:after="0"/>
        <w:jc w:val="both"/>
        <w:rPr>
          <w:rFonts w:ascii="Arial" w:hAnsi="Arial" w:cs="Arial"/>
          <w:color w:val="000000" w:themeColor="text1"/>
          <w:lang w:val="en-GB"/>
        </w:rPr>
      </w:pPr>
      <w:r w:rsidRPr="00DA3D00">
        <w:rPr>
          <w:rFonts w:ascii="Arial" w:hAnsi="Arial" w:cs="Arial"/>
          <w:lang w:val="en-GB"/>
        </w:rPr>
        <w:lastRenderedPageBreak/>
        <w:t>Donated assets sh</w:t>
      </w:r>
      <w:r w:rsidR="00366A84" w:rsidRPr="00DA3D00">
        <w:rPr>
          <w:rFonts w:ascii="Arial" w:hAnsi="Arial" w:cs="Arial"/>
          <w:lang w:val="en-GB"/>
        </w:rPr>
        <w:t>all</w:t>
      </w:r>
      <w:r w:rsidRPr="00DA3D00">
        <w:rPr>
          <w:rFonts w:ascii="Arial" w:hAnsi="Arial" w:cs="Arial"/>
          <w:lang w:val="en-GB"/>
        </w:rPr>
        <w:t xml:space="preserve"> be valued at fair value, reflected in the asset register, </w:t>
      </w:r>
      <w:r w:rsidR="005D6B4B" w:rsidRPr="00DA3D00">
        <w:rPr>
          <w:rFonts w:ascii="Arial" w:hAnsi="Arial" w:cs="Arial"/>
          <w:lang w:val="en-GB"/>
        </w:rPr>
        <w:t>and depreciated</w:t>
      </w:r>
      <w:r w:rsidRPr="00DA3D00">
        <w:rPr>
          <w:rFonts w:ascii="Arial" w:hAnsi="Arial" w:cs="Arial"/>
          <w:lang w:val="en-GB"/>
        </w:rPr>
        <w:t xml:space="preserve"> as normal </w:t>
      </w:r>
      <w:r w:rsidR="005D6B4B" w:rsidRPr="00DA3D00">
        <w:rPr>
          <w:rFonts w:ascii="Arial" w:hAnsi="Arial" w:cs="Arial"/>
          <w:lang w:val="en-GB"/>
        </w:rPr>
        <w:t xml:space="preserve">assets. </w:t>
      </w:r>
      <w:r w:rsidR="003E7087">
        <w:rPr>
          <w:rFonts w:ascii="Arial" w:hAnsi="Arial" w:cs="Arial"/>
          <w:lang w:val="en-GB"/>
        </w:rPr>
        <w:t xml:space="preserve"> </w:t>
      </w:r>
      <w:r w:rsidR="005D6B4B" w:rsidRPr="003E7087">
        <w:rPr>
          <w:rFonts w:ascii="Arial" w:hAnsi="Arial" w:cs="Arial"/>
          <w:color w:val="000000" w:themeColor="text1"/>
          <w:lang w:val="en-GB"/>
        </w:rPr>
        <w:t>All</w:t>
      </w:r>
      <w:r w:rsidRPr="003E7087">
        <w:rPr>
          <w:rFonts w:ascii="Arial" w:hAnsi="Arial" w:cs="Arial"/>
          <w:color w:val="000000" w:themeColor="text1"/>
          <w:lang w:val="en-GB"/>
        </w:rPr>
        <w:t xml:space="preserve"> donated assets </w:t>
      </w:r>
      <w:r w:rsidR="002C162F" w:rsidRPr="003E7087">
        <w:rPr>
          <w:rFonts w:ascii="Arial" w:hAnsi="Arial" w:cs="Arial"/>
          <w:color w:val="000000" w:themeColor="text1"/>
          <w:lang w:val="en-GB"/>
        </w:rPr>
        <w:t>shall</w:t>
      </w:r>
      <w:r w:rsidRPr="003E7087">
        <w:rPr>
          <w:rFonts w:ascii="Arial" w:hAnsi="Arial" w:cs="Arial"/>
          <w:color w:val="000000" w:themeColor="text1"/>
          <w:lang w:val="en-GB"/>
        </w:rPr>
        <w:t xml:space="preserve"> be approved by the Municipal Manager and ratified </w:t>
      </w:r>
      <w:r w:rsidR="005D6B4B" w:rsidRPr="003E7087">
        <w:rPr>
          <w:rFonts w:ascii="Arial" w:hAnsi="Arial" w:cs="Arial"/>
          <w:color w:val="000000" w:themeColor="text1"/>
          <w:lang w:val="en-GB"/>
        </w:rPr>
        <w:t>by Council</w:t>
      </w:r>
      <w:r w:rsidRPr="003E7087">
        <w:rPr>
          <w:rFonts w:ascii="Arial" w:hAnsi="Arial" w:cs="Arial"/>
          <w:color w:val="000000" w:themeColor="text1"/>
          <w:lang w:val="en-GB"/>
        </w:rPr>
        <w:t xml:space="preserve"> prior to acceptance.</w:t>
      </w:r>
    </w:p>
    <w:p w14:paraId="48F16C5F" w14:textId="77777777" w:rsidR="004323A9" w:rsidRDefault="004323A9" w:rsidP="00B1137B">
      <w:pPr>
        <w:pStyle w:val="Heading1"/>
        <w:numPr>
          <w:ilvl w:val="0"/>
          <w:numId w:val="30"/>
        </w:numPr>
        <w:spacing w:line="276" w:lineRule="auto"/>
        <w:jc w:val="both"/>
        <w:rPr>
          <w:rFonts w:eastAsia="Calibri" w:cs="Arial"/>
          <w:sz w:val="22"/>
          <w:szCs w:val="22"/>
        </w:rPr>
      </w:pPr>
      <w:bookmarkStart w:id="43" w:name="_Toc341188277"/>
      <w:bookmarkStart w:id="44" w:name="_Ref356300389"/>
      <w:bookmarkStart w:id="45" w:name="_Ref356303169"/>
      <w:r w:rsidRPr="00DA3D00">
        <w:rPr>
          <w:rFonts w:eastAsia="Calibri" w:cs="Arial"/>
          <w:sz w:val="22"/>
          <w:szCs w:val="22"/>
        </w:rPr>
        <w:t>ASSET MAINTENANCE</w:t>
      </w:r>
      <w:bookmarkEnd w:id="43"/>
      <w:bookmarkEnd w:id="44"/>
      <w:bookmarkEnd w:id="45"/>
    </w:p>
    <w:p w14:paraId="70D760F6" w14:textId="77777777" w:rsidR="00F252FF" w:rsidRPr="00F252FF" w:rsidRDefault="00F252FF" w:rsidP="00F252FF">
      <w:pPr>
        <w:spacing w:after="0"/>
        <w:rPr>
          <w:lang w:val="en-GB" w:eastAsia="ar-SA"/>
        </w:rPr>
      </w:pPr>
    </w:p>
    <w:p w14:paraId="11AF9F27" w14:textId="77777777" w:rsidR="00853C01" w:rsidRPr="00DA3D00" w:rsidRDefault="00853C01" w:rsidP="00F252FF">
      <w:pPr>
        <w:pStyle w:val="Heading2"/>
        <w:spacing w:before="0"/>
        <w:rPr>
          <w:color w:val="000000"/>
          <w:lang w:val="en-GB"/>
        </w:rPr>
      </w:pPr>
      <w:bookmarkStart w:id="46" w:name="_Toc341188278"/>
      <w:bookmarkStart w:id="47" w:name="_Ref356300393"/>
      <w:bookmarkStart w:id="48" w:name="_Ref356303177"/>
      <w:r w:rsidRPr="00DA3D00">
        <w:t>USEFUL LIFE OF ASSETS</w:t>
      </w:r>
      <w:bookmarkEnd w:id="46"/>
      <w:bookmarkEnd w:id="47"/>
      <w:bookmarkEnd w:id="48"/>
    </w:p>
    <w:p w14:paraId="1979504B" w14:textId="77777777" w:rsidR="00342A1F" w:rsidRDefault="00342A1F" w:rsidP="00F65B4E">
      <w:pPr>
        <w:autoSpaceDE w:val="0"/>
        <w:autoSpaceDN w:val="0"/>
        <w:adjustRightInd w:val="0"/>
        <w:spacing w:after="0"/>
        <w:jc w:val="both"/>
        <w:rPr>
          <w:rFonts w:ascii="Arial" w:hAnsi="Arial" w:cs="Arial"/>
          <w:b/>
          <w:color w:val="000000"/>
          <w:lang w:val="en-GB"/>
        </w:rPr>
      </w:pPr>
    </w:p>
    <w:p w14:paraId="5E0A1EC4"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General</w:t>
      </w:r>
    </w:p>
    <w:p w14:paraId="454B3705" w14:textId="77777777" w:rsidR="00853C01" w:rsidRPr="00DA3D00" w:rsidRDefault="00853C01" w:rsidP="00F65B4E">
      <w:pPr>
        <w:autoSpaceDE w:val="0"/>
        <w:autoSpaceDN w:val="0"/>
        <w:adjustRightInd w:val="0"/>
        <w:spacing w:after="0"/>
        <w:jc w:val="both"/>
        <w:rPr>
          <w:rFonts w:ascii="Arial" w:hAnsi="Arial" w:cs="Arial"/>
          <w:lang w:val="en-GB"/>
        </w:rPr>
      </w:pPr>
      <w:r w:rsidRPr="00DA3D00">
        <w:rPr>
          <w:rFonts w:ascii="Arial" w:hAnsi="Arial" w:cs="Arial"/>
          <w:lang w:val="en-GB"/>
        </w:rPr>
        <w:t xml:space="preserve">Useful Life of assets is defined in </w:t>
      </w:r>
      <w:r w:rsidR="006D3EC6">
        <w:rPr>
          <w:rFonts w:ascii="Arial" w:hAnsi="Arial" w:cs="Arial"/>
          <w:lang w:val="en-GB"/>
        </w:rPr>
        <w:t>the ‘A</w:t>
      </w:r>
      <w:r w:rsidR="006D3EC6" w:rsidRPr="006D3EC6">
        <w:rPr>
          <w:rFonts w:ascii="Arial" w:hAnsi="Arial" w:cs="Arial"/>
          <w:lang w:val="en-GB"/>
        </w:rPr>
        <w:t>bbreviations and definitions</w:t>
      </w:r>
      <w:r w:rsidR="006D3EC6">
        <w:rPr>
          <w:rFonts w:ascii="Arial" w:hAnsi="Arial" w:cs="Arial"/>
          <w:lang w:val="en-GB"/>
        </w:rPr>
        <w:t xml:space="preserve">’ </w:t>
      </w:r>
      <w:r w:rsidR="007100E0" w:rsidRPr="00DA3D00">
        <w:rPr>
          <w:rFonts w:ascii="Arial" w:hAnsi="Arial" w:cs="Arial"/>
          <w:lang w:val="en-GB"/>
        </w:rPr>
        <w:t>section</w:t>
      </w:r>
      <w:r w:rsidR="006D3EC6">
        <w:rPr>
          <w:rFonts w:ascii="Arial" w:hAnsi="Arial" w:cs="Arial"/>
          <w:lang w:val="en-GB"/>
        </w:rPr>
        <w:t xml:space="preserve"> </w:t>
      </w:r>
      <w:r w:rsidRPr="00DA3D00">
        <w:rPr>
          <w:rFonts w:ascii="Arial" w:hAnsi="Arial" w:cs="Arial"/>
          <w:lang w:val="en-GB"/>
        </w:rPr>
        <w:t xml:space="preserve">of the Policy and is basically the period </w:t>
      </w:r>
      <w:r w:rsidR="005D6B4B" w:rsidRPr="00DA3D00">
        <w:rPr>
          <w:rFonts w:ascii="Arial" w:hAnsi="Arial" w:cs="Arial"/>
          <w:lang w:val="en-GB"/>
        </w:rPr>
        <w:t>or number</w:t>
      </w:r>
      <w:r w:rsidRPr="00DA3D00">
        <w:rPr>
          <w:rFonts w:ascii="Arial" w:hAnsi="Arial" w:cs="Arial"/>
          <w:lang w:val="en-GB"/>
        </w:rPr>
        <w:t xml:space="preserve"> of production units for which an asset can be used economically by </w:t>
      </w:r>
      <w:r w:rsidR="005A530F" w:rsidRPr="00DA3D00">
        <w:rPr>
          <w:rFonts w:ascii="Arial" w:hAnsi="Arial" w:cs="Arial"/>
          <w:lang w:val="en-GB"/>
        </w:rPr>
        <w:t>the municipality</w:t>
      </w:r>
      <w:r w:rsidRPr="00DA3D00">
        <w:rPr>
          <w:rFonts w:ascii="Arial" w:hAnsi="Arial" w:cs="Arial"/>
          <w:lang w:val="en-GB"/>
        </w:rPr>
        <w:t>.</w:t>
      </w:r>
    </w:p>
    <w:p w14:paraId="718A9148" w14:textId="77777777" w:rsidR="00D06A9A" w:rsidRPr="00DA3D00" w:rsidRDefault="00D06A9A" w:rsidP="00F65B4E">
      <w:pPr>
        <w:autoSpaceDE w:val="0"/>
        <w:autoSpaceDN w:val="0"/>
        <w:adjustRightInd w:val="0"/>
        <w:spacing w:after="0"/>
        <w:jc w:val="both"/>
        <w:rPr>
          <w:rFonts w:ascii="Arial" w:hAnsi="Arial" w:cs="Arial"/>
          <w:lang w:val="en-GB"/>
        </w:rPr>
      </w:pPr>
    </w:p>
    <w:p w14:paraId="6BF46885" w14:textId="77777777" w:rsidR="00853C01" w:rsidRPr="00DA3D00" w:rsidRDefault="003F5810" w:rsidP="00F65B4E">
      <w:pPr>
        <w:autoSpaceDE w:val="0"/>
        <w:autoSpaceDN w:val="0"/>
        <w:adjustRightInd w:val="0"/>
        <w:spacing w:after="0"/>
        <w:jc w:val="both"/>
        <w:rPr>
          <w:rFonts w:ascii="Arial" w:hAnsi="Arial" w:cs="Arial"/>
          <w:lang w:val="en-GB"/>
        </w:rPr>
      </w:pPr>
      <w:r w:rsidRPr="00DA3D00">
        <w:rPr>
          <w:rFonts w:ascii="Arial" w:hAnsi="Arial" w:cs="Arial"/>
          <w:lang w:val="en-GB"/>
        </w:rPr>
        <w:t xml:space="preserve">Although </w:t>
      </w:r>
      <w:r w:rsidR="00853C01" w:rsidRPr="00DA3D00">
        <w:rPr>
          <w:rFonts w:ascii="Arial" w:hAnsi="Arial" w:cs="Arial"/>
          <w:lang w:val="en-GB"/>
        </w:rPr>
        <w:t xml:space="preserve">National Treasury (NT) </w:t>
      </w:r>
      <w:r w:rsidRPr="00DA3D00">
        <w:rPr>
          <w:rFonts w:ascii="Arial" w:hAnsi="Arial" w:cs="Arial"/>
          <w:lang w:val="en-GB"/>
        </w:rPr>
        <w:t>guidelines exist</w:t>
      </w:r>
      <w:r w:rsidR="00853C01" w:rsidRPr="00DA3D00">
        <w:rPr>
          <w:rFonts w:ascii="Arial" w:hAnsi="Arial" w:cs="Arial"/>
          <w:lang w:val="en-GB"/>
        </w:rPr>
        <w:t xml:space="preserve"> that includes directive</w:t>
      </w:r>
      <w:r w:rsidRPr="00DA3D00">
        <w:rPr>
          <w:rFonts w:ascii="Arial" w:hAnsi="Arial" w:cs="Arial"/>
          <w:lang w:val="en-GB"/>
        </w:rPr>
        <w:t xml:space="preserve">s for useful lives of assets, </w:t>
      </w:r>
      <w:r w:rsidR="00853C01" w:rsidRPr="00DA3D00">
        <w:rPr>
          <w:rFonts w:ascii="Arial" w:hAnsi="Arial" w:cs="Arial"/>
          <w:lang w:val="en-GB"/>
        </w:rPr>
        <w:t xml:space="preserve">municipalities must </w:t>
      </w:r>
      <w:r w:rsidR="005D6B4B" w:rsidRPr="00DA3D00">
        <w:rPr>
          <w:rFonts w:ascii="Arial" w:hAnsi="Arial" w:cs="Arial"/>
          <w:lang w:val="en-GB"/>
        </w:rPr>
        <w:t>use their</w:t>
      </w:r>
      <w:r w:rsidR="00853C01" w:rsidRPr="00DA3D00">
        <w:rPr>
          <w:rFonts w:ascii="Arial" w:hAnsi="Arial" w:cs="Arial"/>
          <w:lang w:val="en-GB"/>
        </w:rPr>
        <w:t xml:space="preserve"> own judgement based on operational experience and in consultation with </w:t>
      </w:r>
      <w:r w:rsidR="005D6B4B" w:rsidRPr="00DA3D00">
        <w:rPr>
          <w:rFonts w:ascii="Arial" w:hAnsi="Arial" w:cs="Arial"/>
          <w:lang w:val="en-GB"/>
        </w:rPr>
        <w:t>specialists where</w:t>
      </w:r>
      <w:r w:rsidR="00853C01" w:rsidRPr="00DA3D00">
        <w:rPr>
          <w:rFonts w:ascii="Arial" w:hAnsi="Arial" w:cs="Arial"/>
          <w:lang w:val="en-GB"/>
        </w:rPr>
        <w:t xml:space="preserve"> necessary in dete</w:t>
      </w:r>
      <w:r w:rsidRPr="00DA3D00">
        <w:rPr>
          <w:rFonts w:ascii="Arial" w:hAnsi="Arial" w:cs="Arial"/>
          <w:lang w:val="en-GB"/>
        </w:rPr>
        <w:t>rmining the useful lives for</w:t>
      </w:r>
      <w:r w:rsidR="00853C01" w:rsidRPr="00DA3D00">
        <w:rPr>
          <w:rFonts w:ascii="Arial" w:hAnsi="Arial" w:cs="Arial"/>
          <w:lang w:val="en-GB"/>
        </w:rPr>
        <w:t xml:space="preserve"> particular classes of </w:t>
      </w:r>
      <w:r w:rsidR="005D6B4B" w:rsidRPr="00DA3D00">
        <w:rPr>
          <w:rFonts w:ascii="Arial" w:hAnsi="Arial" w:cs="Arial"/>
          <w:lang w:val="en-GB"/>
        </w:rPr>
        <w:t>assets. The</w:t>
      </w:r>
      <w:r w:rsidR="00853C01" w:rsidRPr="00DA3D00">
        <w:rPr>
          <w:rFonts w:ascii="Arial" w:hAnsi="Arial" w:cs="Arial"/>
          <w:lang w:val="en-GB"/>
        </w:rPr>
        <w:t xml:space="preserve"> calculation of useful life is based on a particular level of </w:t>
      </w:r>
      <w:r w:rsidR="005D6B4B" w:rsidRPr="00DA3D00">
        <w:rPr>
          <w:rFonts w:ascii="Arial" w:hAnsi="Arial" w:cs="Arial"/>
          <w:lang w:val="en-GB"/>
        </w:rPr>
        <w:t>planned maintenance</w:t>
      </w:r>
      <w:r w:rsidR="00853C01" w:rsidRPr="00DA3D00">
        <w:rPr>
          <w:rFonts w:ascii="Arial" w:hAnsi="Arial" w:cs="Arial"/>
          <w:lang w:val="en-GB"/>
        </w:rPr>
        <w:t>.</w:t>
      </w:r>
    </w:p>
    <w:p w14:paraId="1A5AAFC7" w14:textId="77777777" w:rsidR="00D06A9A" w:rsidRPr="00DA3D00" w:rsidRDefault="00D06A9A" w:rsidP="00F65B4E">
      <w:pPr>
        <w:autoSpaceDE w:val="0"/>
        <w:autoSpaceDN w:val="0"/>
        <w:adjustRightInd w:val="0"/>
        <w:spacing w:after="0"/>
        <w:jc w:val="both"/>
        <w:rPr>
          <w:rFonts w:ascii="Arial" w:hAnsi="Arial" w:cs="Arial"/>
          <w:color w:val="000000"/>
          <w:lang w:val="en-GB"/>
        </w:rPr>
      </w:pPr>
    </w:p>
    <w:p w14:paraId="241629B4"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014AB204" w14:textId="77777777" w:rsidR="00EC6185" w:rsidRPr="00EC6185" w:rsidRDefault="006D3EC6" w:rsidP="00F65B4E">
      <w:pPr>
        <w:autoSpaceDE w:val="0"/>
        <w:autoSpaceDN w:val="0"/>
        <w:adjustRightInd w:val="0"/>
        <w:spacing w:after="0"/>
        <w:jc w:val="both"/>
        <w:rPr>
          <w:rFonts w:ascii="Arial" w:hAnsi="Arial" w:cs="Arial"/>
          <w:color w:val="FF0000"/>
          <w:lang w:val="en-ZA"/>
        </w:rPr>
      </w:pPr>
      <w:r w:rsidRPr="00757646">
        <w:rPr>
          <w:rFonts w:ascii="Arial" w:hAnsi="Arial" w:cs="Arial"/>
          <w:lang w:val="en-GB"/>
        </w:rPr>
        <w:t xml:space="preserve">Estimated useful lives of asset classes shall be applied as set out in Annexure 1.  </w:t>
      </w:r>
      <w:r w:rsidR="00EC6185" w:rsidRPr="00757646">
        <w:rPr>
          <w:rFonts w:ascii="Arial" w:hAnsi="Arial" w:cs="Arial"/>
          <w:lang w:val="en-GB"/>
        </w:rPr>
        <w:t>The</w:t>
      </w:r>
      <w:r w:rsidR="00EC6185" w:rsidRPr="00DA3D00">
        <w:rPr>
          <w:rFonts w:ascii="Arial" w:hAnsi="Arial" w:cs="Arial"/>
          <w:lang w:val="en-GB"/>
        </w:rPr>
        <w:t xml:space="preserve"> remaining useful life of assets shall be reviewed annually. Changes emanating from such reviews should be accounted for as a change in accounting estimates in terms of</w:t>
      </w:r>
      <w:r w:rsidR="00EC6185">
        <w:rPr>
          <w:rFonts w:ascii="Arial" w:hAnsi="Arial" w:cs="Arial"/>
          <w:lang w:val="en-GB"/>
        </w:rPr>
        <w:t xml:space="preserve"> </w:t>
      </w:r>
      <w:r w:rsidR="00EC6185" w:rsidRPr="00DA3D00">
        <w:rPr>
          <w:rFonts w:ascii="Arial" w:hAnsi="Arial" w:cs="Arial"/>
          <w:lang w:val="en-GB"/>
        </w:rPr>
        <w:t>GRAP 3.</w:t>
      </w:r>
      <w:r w:rsidR="00EC6185">
        <w:rPr>
          <w:rFonts w:ascii="Arial" w:hAnsi="Arial" w:cs="Arial"/>
          <w:lang w:val="en-GB"/>
        </w:rPr>
        <w:t xml:space="preserve"> </w:t>
      </w:r>
      <w:r w:rsidR="00EC6185" w:rsidRPr="00065E06">
        <w:rPr>
          <w:rFonts w:ascii="Arial" w:hAnsi="Arial" w:cs="Arial"/>
          <w:lang w:val="en-GB"/>
        </w:rPr>
        <w:t>During annual physical verification of movable assets, an assessment of condition and use shall determine the appropriateness of the remaining useful lives, while for infrastructure assets, the useful lives shall be deemed to be appropriate unless an event has occurred or conditions of use have changed, which may have an effect on the remaining useful lives of these assets.</w:t>
      </w:r>
      <w:r w:rsidR="007E7C59">
        <w:rPr>
          <w:rFonts w:ascii="Arial" w:hAnsi="Arial" w:cs="Arial"/>
          <w:lang w:val="en-GB"/>
        </w:rPr>
        <w:t xml:space="preserve">  </w:t>
      </w:r>
    </w:p>
    <w:p w14:paraId="299BEBD7" w14:textId="77777777" w:rsidR="005E3D40" w:rsidRDefault="005E3D40" w:rsidP="00F65B4E">
      <w:pPr>
        <w:autoSpaceDE w:val="0"/>
        <w:autoSpaceDN w:val="0"/>
        <w:adjustRightInd w:val="0"/>
        <w:spacing w:after="0"/>
        <w:jc w:val="both"/>
        <w:rPr>
          <w:rFonts w:ascii="Arial" w:hAnsi="Arial" w:cs="Arial"/>
          <w:b/>
          <w:color w:val="FF0000"/>
          <w:lang w:val="en-GB"/>
        </w:rPr>
      </w:pPr>
    </w:p>
    <w:p w14:paraId="5DB36D46" w14:textId="77777777" w:rsidR="00AA3CC2" w:rsidRPr="00AA3CC2" w:rsidRDefault="00AA3CC2" w:rsidP="00F65B4E">
      <w:pPr>
        <w:pStyle w:val="Default"/>
        <w:spacing w:line="276" w:lineRule="auto"/>
        <w:jc w:val="both"/>
        <w:rPr>
          <w:sz w:val="22"/>
          <w:szCs w:val="22"/>
        </w:rPr>
      </w:pPr>
      <w:r w:rsidRPr="00AA3CC2">
        <w:rPr>
          <w:b/>
          <w:bCs/>
          <w:iCs/>
          <w:sz w:val="22"/>
          <w:szCs w:val="22"/>
        </w:rPr>
        <w:t xml:space="preserve">Responsibilities </w:t>
      </w:r>
    </w:p>
    <w:p w14:paraId="4773F76D" w14:textId="77777777" w:rsidR="00AA3CC2" w:rsidRDefault="00AA3CC2" w:rsidP="00B1137B">
      <w:pPr>
        <w:pStyle w:val="Default"/>
        <w:numPr>
          <w:ilvl w:val="0"/>
          <w:numId w:val="13"/>
        </w:numPr>
        <w:spacing w:after="58" w:line="276" w:lineRule="auto"/>
        <w:jc w:val="both"/>
        <w:rPr>
          <w:sz w:val="22"/>
          <w:szCs w:val="22"/>
        </w:rPr>
      </w:pPr>
      <w:r>
        <w:rPr>
          <w:sz w:val="22"/>
          <w:szCs w:val="22"/>
        </w:rPr>
        <w:t xml:space="preserve">The CFO shall indicate a fixed annual date for the review of remaining useful life of assets under the control of the respective Directors. </w:t>
      </w:r>
    </w:p>
    <w:p w14:paraId="46E7DC6D" w14:textId="77777777" w:rsidR="00AA3CC2" w:rsidRDefault="00AA3CC2" w:rsidP="00B1137B">
      <w:pPr>
        <w:pStyle w:val="Default"/>
        <w:numPr>
          <w:ilvl w:val="0"/>
          <w:numId w:val="13"/>
        </w:numPr>
        <w:spacing w:after="58" w:line="276" w:lineRule="auto"/>
        <w:jc w:val="both"/>
        <w:rPr>
          <w:sz w:val="22"/>
          <w:szCs w:val="22"/>
        </w:rPr>
      </w:pPr>
      <w:r>
        <w:rPr>
          <w:sz w:val="22"/>
          <w:szCs w:val="22"/>
        </w:rPr>
        <w:t xml:space="preserve">The Directors shall review the remaining useful life of all assets under their control at the annual review date, and from time to time as a result of any events that come to their attention that may have a material effect on some or all such assets. The Director shall motivate to the CFO proposed changes to the remaining useful of such assets. </w:t>
      </w:r>
    </w:p>
    <w:p w14:paraId="4800148B" w14:textId="77777777" w:rsidR="00F252FF" w:rsidRDefault="00F252FF" w:rsidP="00F252FF">
      <w:pPr>
        <w:pStyle w:val="Default"/>
        <w:spacing w:line="276" w:lineRule="auto"/>
        <w:ind w:left="720"/>
        <w:jc w:val="both"/>
        <w:rPr>
          <w:sz w:val="22"/>
          <w:szCs w:val="22"/>
        </w:rPr>
      </w:pPr>
    </w:p>
    <w:p w14:paraId="4620F542" w14:textId="77777777" w:rsidR="00853C01" w:rsidRPr="00DA3D00" w:rsidRDefault="00853C01" w:rsidP="00F252FF">
      <w:pPr>
        <w:pStyle w:val="Heading2"/>
        <w:spacing w:before="0"/>
        <w:rPr>
          <w:color w:val="000000"/>
          <w:lang w:val="en-GB"/>
        </w:rPr>
      </w:pPr>
      <w:bookmarkStart w:id="49" w:name="_Toc341188279"/>
      <w:bookmarkStart w:id="50" w:name="_Ref356300396"/>
      <w:bookmarkStart w:id="51" w:name="_Ref356303180"/>
      <w:r w:rsidRPr="00DA3D00">
        <w:t>RESIDUAL VALUE OF ASSETS</w:t>
      </w:r>
      <w:bookmarkEnd w:id="49"/>
      <w:bookmarkEnd w:id="50"/>
      <w:bookmarkEnd w:id="51"/>
    </w:p>
    <w:p w14:paraId="796DB9DE" w14:textId="77777777" w:rsidR="00342A1F" w:rsidRDefault="00342A1F" w:rsidP="00F65B4E">
      <w:pPr>
        <w:autoSpaceDE w:val="0"/>
        <w:autoSpaceDN w:val="0"/>
        <w:adjustRightInd w:val="0"/>
        <w:spacing w:after="0"/>
        <w:jc w:val="both"/>
        <w:rPr>
          <w:rFonts w:ascii="Arial" w:hAnsi="Arial" w:cs="Arial"/>
          <w:b/>
          <w:color w:val="000000"/>
          <w:lang w:val="en-GB"/>
        </w:rPr>
      </w:pPr>
    </w:p>
    <w:p w14:paraId="01807223"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General</w:t>
      </w:r>
    </w:p>
    <w:p w14:paraId="37A75F30" w14:textId="77777777" w:rsidR="003F5810" w:rsidRPr="00DA3D00" w:rsidRDefault="00853C01" w:rsidP="00F65B4E">
      <w:pPr>
        <w:autoSpaceDE w:val="0"/>
        <w:autoSpaceDN w:val="0"/>
        <w:adjustRightInd w:val="0"/>
        <w:spacing w:after="0"/>
        <w:jc w:val="both"/>
        <w:rPr>
          <w:rFonts w:ascii="Arial" w:hAnsi="Arial" w:cs="Arial"/>
          <w:lang w:val="en-GB"/>
        </w:rPr>
      </w:pPr>
      <w:r w:rsidRPr="00DA3D00">
        <w:rPr>
          <w:rFonts w:ascii="Arial" w:hAnsi="Arial" w:cs="Arial"/>
          <w:lang w:val="en-GB"/>
        </w:rPr>
        <w:t xml:space="preserve">The Residual Value of an asset is the estimated amount that the municipality </w:t>
      </w:r>
      <w:r w:rsidR="005D6B4B" w:rsidRPr="00DA3D00">
        <w:rPr>
          <w:rFonts w:ascii="Arial" w:hAnsi="Arial" w:cs="Arial"/>
          <w:lang w:val="en-GB"/>
        </w:rPr>
        <w:t>would currently</w:t>
      </w:r>
      <w:r w:rsidRPr="00DA3D00">
        <w:rPr>
          <w:rFonts w:ascii="Arial" w:hAnsi="Arial" w:cs="Arial"/>
          <w:lang w:val="en-GB"/>
        </w:rPr>
        <w:t xml:space="preserve"> obtain from disposal of the asset, after deducting the estimated costs of </w:t>
      </w:r>
      <w:r w:rsidR="005D6B4B" w:rsidRPr="00DA3D00">
        <w:rPr>
          <w:rFonts w:ascii="Arial" w:hAnsi="Arial" w:cs="Arial"/>
          <w:lang w:val="en-GB"/>
        </w:rPr>
        <w:t>disposal, if</w:t>
      </w:r>
      <w:r w:rsidRPr="00DA3D00">
        <w:rPr>
          <w:rFonts w:ascii="Arial" w:hAnsi="Arial" w:cs="Arial"/>
          <w:lang w:val="en-GB"/>
        </w:rPr>
        <w:t xml:space="preserve"> the asset were already of the age and in the condition expected at the end of its </w:t>
      </w:r>
      <w:r w:rsidR="005D6B4B" w:rsidRPr="00DA3D00">
        <w:rPr>
          <w:rFonts w:ascii="Arial" w:hAnsi="Arial" w:cs="Arial"/>
          <w:lang w:val="en-GB"/>
        </w:rPr>
        <w:t>useful life</w:t>
      </w:r>
      <w:r w:rsidR="003F5810" w:rsidRPr="00DA3D00">
        <w:rPr>
          <w:rFonts w:ascii="Arial" w:hAnsi="Arial" w:cs="Arial"/>
          <w:lang w:val="en-GB"/>
        </w:rPr>
        <w:t>.</w:t>
      </w:r>
    </w:p>
    <w:p w14:paraId="2AFB904D" w14:textId="77777777" w:rsidR="003F5810" w:rsidRPr="00DA3D00" w:rsidRDefault="003F5810" w:rsidP="00F65B4E">
      <w:pPr>
        <w:autoSpaceDE w:val="0"/>
        <w:autoSpaceDN w:val="0"/>
        <w:adjustRightInd w:val="0"/>
        <w:spacing w:after="0"/>
        <w:jc w:val="both"/>
        <w:rPr>
          <w:rFonts w:ascii="Arial" w:hAnsi="Arial" w:cs="Arial"/>
          <w:lang w:val="en-GB"/>
        </w:rPr>
      </w:pPr>
    </w:p>
    <w:p w14:paraId="0FDBB371" w14:textId="77777777" w:rsidR="003F5810" w:rsidRPr="00065E06" w:rsidRDefault="003F5810" w:rsidP="00F65B4E">
      <w:pPr>
        <w:autoSpaceDE w:val="0"/>
        <w:autoSpaceDN w:val="0"/>
        <w:adjustRightInd w:val="0"/>
        <w:spacing w:after="0"/>
        <w:jc w:val="both"/>
        <w:rPr>
          <w:rFonts w:ascii="Arial" w:hAnsi="Arial" w:cs="Arial"/>
        </w:rPr>
      </w:pPr>
      <w:r w:rsidRPr="00065E06">
        <w:rPr>
          <w:rFonts w:ascii="Arial" w:hAnsi="Arial" w:cs="Arial"/>
        </w:rPr>
        <w:t xml:space="preserve">The residual values of most assets are however considered to be insignificant and therefore immaterial in the calculation of the depreciable amount.  The reason is that the majority of assets are hardly ever recovered through sale, but rather through use of the asset until the end of its useful life, after which insignificant amounts, if any, are expected to be obtained, as these assets will most probably be replaced in its entirety.  </w:t>
      </w:r>
    </w:p>
    <w:p w14:paraId="7A7FA4E1" w14:textId="77777777" w:rsidR="003F5810" w:rsidRPr="00065E06" w:rsidRDefault="003F5810" w:rsidP="00F65B4E">
      <w:pPr>
        <w:autoSpaceDE w:val="0"/>
        <w:autoSpaceDN w:val="0"/>
        <w:adjustRightInd w:val="0"/>
        <w:spacing w:after="0"/>
        <w:jc w:val="both"/>
        <w:rPr>
          <w:rFonts w:ascii="Arial" w:hAnsi="Arial" w:cs="Arial"/>
        </w:rPr>
      </w:pPr>
    </w:p>
    <w:p w14:paraId="0DE539BD" w14:textId="77777777" w:rsidR="003F5810" w:rsidRPr="00DA3D00" w:rsidRDefault="003F5810" w:rsidP="00F65B4E">
      <w:pPr>
        <w:autoSpaceDE w:val="0"/>
        <w:autoSpaceDN w:val="0"/>
        <w:adjustRightInd w:val="0"/>
        <w:spacing w:after="0"/>
        <w:jc w:val="both"/>
        <w:rPr>
          <w:rFonts w:ascii="Arial" w:hAnsi="Arial" w:cs="Arial"/>
          <w:bCs/>
          <w:iCs/>
        </w:rPr>
      </w:pPr>
      <w:r w:rsidRPr="00065E06">
        <w:rPr>
          <w:rFonts w:ascii="Arial" w:hAnsi="Arial" w:cs="Arial"/>
        </w:rPr>
        <w:t xml:space="preserve">Assets typically not sold by the municipality are land, buildings, infrastructure and community assets, which assets will have a residual value of zero, allowing the asset to be fully depreciated over its useful life cycle.  Residual values will only be applicable to assets that are normally disposed of by selling them once the municipality does not have a need for such assets anymore, e.g. motor vehicles.  </w:t>
      </w:r>
      <w:r w:rsidRPr="00065E06">
        <w:rPr>
          <w:rFonts w:ascii="Arial" w:hAnsi="Arial" w:cs="Arial"/>
          <w:bCs/>
          <w:iCs/>
        </w:rPr>
        <w:t>Past experiences of municipal auctions held revealed that furniture, computer equipment and other movable assets does not reach selling prices that are material.</w:t>
      </w:r>
    </w:p>
    <w:p w14:paraId="2DE4ADA6" w14:textId="77777777" w:rsidR="00D0405C" w:rsidRPr="00DA3D00" w:rsidRDefault="00D0405C" w:rsidP="00F65B4E">
      <w:pPr>
        <w:autoSpaceDE w:val="0"/>
        <w:autoSpaceDN w:val="0"/>
        <w:adjustRightInd w:val="0"/>
        <w:spacing w:after="0"/>
        <w:jc w:val="both"/>
        <w:rPr>
          <w:rFonts w:ascii="Arial" w:hAnsi="Arial" w:cs="Arial"/>
          <w:b/>
          <w:color w:val="000000"/>
          <w:lang w:val="en-GB"/>
        </w:rPr>
      </w:pPr>
    </w:p>
    <w:p w14:paraId="38E696AB"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012EDE0A" w14:textId="77777777" w:rsidR="002414DB" w:rsidRDefault="00853C01" w:rsidP="00F65B4E">
      <w:pPr>
        <w:autoSpaceDE w:val="0"/>
        <w:autoSpaceDN w:val="0"/>
        <w:adjustRightInd w:val="0"/>
        <w:spacing w:after="0"/>
        <w:jc w:val="both"/>
        <w:rPr>
          <w:rFonts w:ascii="Arial" w:hAnsi="Arial" w:cs="Arial"/>
          <w:lang w:val="en-GB"/>
        </w:rPr>
      </w:pPr>
      <w:r w:rsidRPr="00DA3D00">
        <w:rPr>
          <w:rFonts w:ascii="Arial" w:hAnsi="Arial" w:cs="Arial"/>
          <w:lang w:val="en-GB"/>
        </w:rPr>
        <w:t>Residual values sh</w:t>
      </w:r>
      <w:r w:rsidR="002B35CC" w:rsidRPr="00DA3D00">
        <w:rPr>
          <w:rFonts w:ascii="Arial" w:hAnsi="Arial" w:cs="Arial"/>
          <w:lang w:val="en-GB"/>
        </w:rPr>
        <w:t>all</w:t>
      </w:r>
      <w:r w:rsidR="00003130" w:rsidRPr="00DA3D00">
        <w:rPr>
          <w:rFonts w:ascii="Arial" w:hAnsi="Arial" w:cs="Arial"/>
          <w:lang w:val="en-GB"/>
        </w:rPr>
        <w:t xml:space="preserve"> be determined upon </w:t>
      </w:r>
      <w:r w:rsidRPr="00DA3D00">
        <w:rPr>
          <w:rFonts w:ascii="Arial" w:hAnsi="Arial" w:cs="Arial"/>
          <w:lang w:val="en-GB"/>
        </w:rPr>
        <w:t xml:space="preserve">initial recognition </w:t>
      </w:r>
      <w:r w:rsidR="00003130" w:rsidRPr="00DA3D00">
        <w:rPr>
          <w:rFonts w:ascii="Arial" w:hAnsi="Arial" w:cs="Arial"/>
          <w:lang w:val="en-GB"/>
        </w:rPr>
        <w:t xml:space="preserve">of </w:t>
      </w:r>
      <w:r w:rsidRPr="00DA3D00">
        <w:rPr>
          <w:rFonts w:ascii="Arial" w:hAnsi="Arial" w:cs="Arial"/>
          <w:lang w:val="en-GB"/>
        </w:rPr>
        <w:t xml:space="preserve">assets that are normally disposed of by </w:t>
      </w:r>
      <w:r w:rsidR="005D6B4B" w:rsidRPr="00DA3D00">
        <w:rPr>
          <w:rFonts w:ascii="Arial" w:hAnsi="Arial" w:cs="Arial"/>
          <w:lang w:val="en-GB"/>
        </w:rPr>
        <w:t>selling them</w:t>
      </w:r>
      <w:r w:rsidRPr="00DA3D00">
        <w:rPr>
          <w:rFonts w:ascii="Arial" w:hAnsi="Arial" w:cs="Arial"/>
          <w:lang w:val="en-GB"/>
        </w:rPr>
        <w:t xml:space="preserve"> once the municipality does not have a need for such assets anymore, e.g. </w:t>
      </w:r>
      <w:r w:rsidR="005D6B4B" w:rsidRPr="00DA3D00">
        <w:rPr>
          <w:rFonts w:ascii="Arial" w:hAnsi="Arial" w:cs="Arial"/>
          <w:lang w:val="en-GB"/>
        </w:rPr>
        <w:t>motor vehicles</w:t>
      </w:r>
      <w:r w:rsidR="0043585C">
        <w:rPr>
          <w:rFonts w:ascii="Arial" w:hAnsi="Arial" w:cs="Arial"/>
          <w:lang w:val="en-GB"/>
        </w:rPr>
        <w:t xml:space="preserve"> and earthmoving equipment</w:t>
      </w:r>
      <w:r w:rsidRPr="00DA3D00">
        <w:rPr>
          <w:rFonts w:ascii="Arial" w:hAnsi="Arial" w:cs="Arial"/>
          <w:lang w:val="en-GB"/>
        </w:rPr>
        <w:t xml:space="preserve">. </w:t>
      </w:r>
      <w:r w:rsidR="003F5810" w:rsidRPr="00DA3D00">
        <w:rPr>
          <w:rFonts w:ascii="Arial" w:hAnsi="Arial" w:cs="Arial"/>
          <w:bCs/>
          <w:iCs/>
        </w:rPr>
        <w:t xml:space="preserve">The basis of the residual value estimates shall be determined by the results of </w:t>
      </w:r>
      <w:r w:rsidR="00EE54FA" w:rsidRPr="00DA3D00">
        <w:rPr>
          <w:rFonts w:ascii="Arial" w:hAnsi="Arial" w:cs="Arial"/>
          <w:bCs/>
          <w:iCs/>
        </w:rPr>
        <w:t xml:space="preserve">past </w:t>
      </w:r>
      <w:r w:rsidR="003F5810" w:rsidRPr="00DA3D00">
        <w:rPr>
          <w:rFonts w:ascii="Arial" w:hAnsi="Arial" w:cs="Arial"/>
          <w:bCs/>
          <w:iCs/>
        </w:rPr>
        <w:t xml:space="preserve">sales of </w:t>
      </w:r>
      <w:r w:rsidR="0043585C">
        <w:rPr>
          <w:rFonts w:ascii="Arial" w:hAnsi="Arial" w:cs="Arial"/>
          <w:bCs/>
          <w:iCs/>
        </w:rPr>
        <w:t>these types of assets</w:t>
      </w:r>
      <w:r w:rsidR="003F5810" w:rsidRPr="00DA3D00">
        <w:rPr>
          <w:rFonts w:ascii="Arial" w:hAnsi="Arial" w:cs="Arial"/>
          <w:bCs/>
          <w:iCs/>
        </w:rPr>
        <w:t xml:space="preserve"> at auctions when it reaches the end of its useful lives.</w:t>
      </w:r>
      <w:r w:rsidR="009675D3">
        <w:rPr>
          <w:rFonts w:ascii="Arial" w:hAnsi="Arial" w:cs="Arial"/>
          <w:bCs/>
          <w:iCs/>
        </w:rPr>
        <w:t xml:space="preserve"> </w:t>
      </w:r>
      <w:r w:rsidRPr="00DA3D00">
        <w:rPr>
          <w:rFonts w:ascii="Arial" w:hAnsi="Arial" w:cs="Arial"/>
          <w:lang w:val="en-GB"/>
        </w:rPr>
        <w:t xml:space="preserve">The residual value of assets shall be reviewed annually at reporting date. Changes </w:t>
      </w:r>
      <w:r w:rsidR="005D6B4B" w:rsidRPr="00DA3D00">
        <w:rPr>
          <w:rFonts w:ascii="Arial" w:hAnsi="Arial" w:cs="Arial"/>
          <w:lang w:val="en-GB"/>
        </w:rPr>
        <w:t>in depreciation</w:t>
      </w:r>
      <w:r w:rsidRPr="00DA3D00">
        <w:rPr>
          <w:rFonts w:ascii="Arial" w:hAnsi="Arial" w:cs="Arial"/>
          <w:lang w:val="en-GB"/>
        </w:rPr>
        <w:t xml:space="preserve"> charges emanating from such reviews should be accounted for as a </w:t>
      </w:r>
      <w:r w:rsidR="005D6B4B" w:rsidRPr="00DA3D00">
        <w:rPr>
          <w:rFonts w:ascii="Arial" w:hAnsi="Arial" w:cs="Arial"/>
          <w:lang w:val="en-GB"/>
        </w:rPr>
        <w:t>change in</w:t>
      </w:r>
      <w:r w:rsidRPr="00DA3D00">
        <w:rPr>
          <w:rFonts w:ascii="Arial" w:hAnsi="Arial" w:cs="Arial"/>
          <w:lang w:val="en-GB"/>
        </w:rPr>
        <w:t xml:space="preserve"> accounting estimates in terms of GRAP 3.</w:t>
      </w:r>
      <w:bookmarkStart w:id="52" w:name="_Toc341188280"/>
    </w:p>
    <w:p w14:paraId="7E08D6C8" w14:textId="77777777" w:rsidR="00737DB0" w:rsidRDefault="00737DB0" w:rsidP="00F65B4E">
      <w:pPr>
        <w:autoSpaceDE w:val="0"/>
        <w:autoSpaceDN w:val="0"/>
        <w:adjustRightInd w:val="0"/>
        <w:spacing w:after="0"/>
        <w:jc w:val="both"/>
        <w:rPr>
          <w:rFonts w:ascii="Arial" w:hAnsi="Arial" w:cs="Arial"/>
          <w:lang w:val="en-GB"/>
        </w:rPr>
      </w:pPr>
    </w:p>
    <w:p w14:paraId="3424BCDB" w14:textId="77777777" w:rsidR="00853C01" w:rsidRPr="00DA3D00" w:rsidRDefault="00853C01" w:rsidP="00F252FF">
      <w:pPr>
        <w:pStyle w:val="Heading2"/>
        <w:rPr>
          <w:color w:val="000000"/>
          <w:lang w:val="en-GB"/>
        </w:rPr>
      </w:pPr>
      <w:bookmarkStart w:id="53" w:name="_Ref356300402"/>
      <w:r w:rsidRPr="00DA3D00">
        <w:t>DEPRECIATION OF ASSETS</w:t>
      </w:r>
      <w:bookmarkEnd w:id="52"/>
      <w:bookmarkEnd w:id="53"/>
    </w:p>
    <w:p w14:paraId="006DE8DE" w14:textId="77777777" w:rsidR="00342A1F" w:rsidRDefault="00342A1F" w:rsidP="00F65B4E">
      <w:pPr>
        <w:autoSpaceDE w:val="0"/>
        <w:autoSpaceDN w:val="0"/>
        <w:adjustRightInd w:val="0"/>
        <w:spacing w:after="0"/>
        <w:jc w:val="both"/>
        <w:rPr>
          <w:rFonts w:ascii="Arial" w:hAnsi="Arial" w:cs="Arial"/>
          <w:b/>
          <w:color w:val="000000"/>
          <w:lang w:val="en-GB"/>
        </w:rPr>
      </w:pPr>
    </w:p>
    <w:p w14:paraId="138B2ED2"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General</w:t>
      </w:r>
    </w:p>
    <w:p w14:paraId="5D8FDB2C"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Depreciation is the systematic allocation of the depreciable amount of an asset over </w:t>
      </w:r>
      <w:r w:rsidR="005A530F" w:rsidRPr="00DA3D00">
        <w:rPr>
          <w:rFonts w:ascii="Arial" w:hAnsi="Arial" w:cs="Arial"/>
          <w:color w:val="000000"/>
          <w:lang w:val="en-GB"/>
        </w:rPr>
        <w:t>its useful</w:t>
      </w:r>
      <w:r w:rsidRPr="00DA3D00">
        <w:rPr>
          <w:rFonts w:ascii="Arial" w:hAnsi="Arial" w:cs="Arial"/>
          <w:color w:val="000000"/>
          <w:lang w:val="en-GB"/>
        </w:rPr>
        <w:t xml:space="preserve"> life. Depreciation therefore recognises the gradual exhaustion of the </w:t>
      </w:r>
      <w:r w:rsidR="005D6B4B" w:rsidRPr="00DA3D00">
        <w:rPr>
          <w:rFonts w:ascii="Arial" w:hAnsi="Arial" w:cs="Arial"/>
          <w:color w:val="000000"/>
          <w:lang w:val="en-GB"/>
        </w:rPr>
        <w:t>asset’s service</w:t>
      </w:r>
      <w:r w:rsidRPr="00DA3D00">
        <w:rPr>
          <w:rFonts w:ascii="Arial" w:hAnsi="Arial" w:cs="Arial"/>
          <w:color w:val="000000"/>
          <w:lang w:val="en-GB"/>
        </w:rPr>
        <w:t xml:space="preserve"> capacity. The depreciable amount is the cost of an asset, or other </w:t>
      </w:r>
      <w:r w:rsidR="005D6B4B" w:rsidRPr="00DA3D00">
        <w:rPr>
          <w:rFonts w:ascii="Arial" w:hAnsi="Arial" w:cs="Arial"/>
          <w:color w:val="000000"/>
          <w:lang w:val="en-GB"/>
        </w:rPr>
        <w:t>amount substituted</w:t>
      </w:r>
      <w:r w:rsidRPr="00DA3D00">
        <w:rPr>
          <w:rFonts w:ascii="Arial" w:hAnsi="Arial" w:cs="Arial"/>
          <w:color w:val="000000"/>
          <w:lang w:val="en-GB"/>
        </w:rPr>
        <w:t xml:space="preserve"> for cost in the financial statements, less its residual </w:t>
      </w:r>
      <w:r w:rsidR="005D6B4B" w:rsidRPr="00DA3D00">
        <w:rPr>
          <w:rFonts w:ascii="Arial" w:hAnsi="Arial" w:cs="Arial"/>
          <w:color w:val="000000"/>
          <w:lang w:val="en-GB"/>
        </w:rPr>
        <w:t>value. The</w:t>
      </w:r>
      <w:r w:rsidRPr="00DA3D00">
        <w:rPr>
          <w:rFonts w:ascii="Arial" w:hAnsi="Arial" w:cs="Arial"/>
          <w:color w:val="000000"/>
          <w:lang w:val="en-GB"/>
        </w:rPr>
        <w:t xml:space="preserve"> depreciation method used must reflect the pattern in which economic benefits </w:t>
      </w:r>
      <w:r w:rsidR="005D6B4B" w:rsidRPr="00DA3D00">
        <w:rPr>
          <w:rFonts w:ascii="Arial" w:hAnsi="Arial" w:cs="Arial"/>
          <w:color w:val="000000"/>
          <w:lang w:val="en-GB"/>
        </w:rPr>
        <w:t>or service</w:t>
      </w:r>
      <w:r w:rsidRPr="00DA3D00">
        <w:rPr>
          <w:rFonts w:ascii="Arial" w:hAnsi="Arial" w:cs="Arial"/>
          <w:color w:val="000000"/>
          <w:lang w:val="en-GB"/>
        </w:rPr>
        <w:t xml:space="preserve"> potential of a </w:t>
      </w:r>
      <w:r w:rsidR="000E3ACA">
        <w:rPr>
          <w:rFonts w:ascii="Arial" w:hAnsi="Arial" w:cs="Arial"/>
          <w:color w:val="000000"/>
          <w:lang w:val="en-GB"/>
        </w:rPr>
        <w:t>c</w:t>
      </w:r>
      <w:r w:rsidRPr="00DA3D00">
        <w:rPr>
          <w:rFonts w:ascii="Arial" w:hAnsi="Arial" w:cs="Arial"/>
          <w:color w:val="000000"/>
          <w:lang w:val="en-GB"/>
        </w:rPr>
        <w:t xml:space="preserve">apital </w:t>
      </w:r>
      <w:r w:rsidR="000E3ACA">
        <w:rPr>
          <w:rFonts w:ascii="Arial" w:hAnsi="Arial" w:cs="Arial"/>
          <w:color w:val="000000"/>
          <w:lang w:val="en-GB"/>
        </w:rPr>
        <w:t>a</w:t>
      </w:r>
      <w:r w:rsidRPr="00DA3D00">
        <w:rPr>
          <w:rFonts w:ascii="Arial" w:hAnsi="Arial" w:cs="Arial"/>
          <w:color w:val="000000"/>
          <w:lang w:val="en-GB"/>
        </w:rPr>
        <w:t xml:space="preserve">sset is consumed by the municipality. The </w:t>
      </w:r>
      <w:r w:rsidR="005D6B4B" w:rsidRPr="00DA3D00">
        <w:rPr>
          <w:rFonts w:ascii="Arial" w:hAnsi="Arial" w:cs="Arial"/>
          <w:color w:val="000000"/>
          <w:lang w:val="en-GB"/>
        </w:rPr>
        <w:t>allowed</w:t>
      </w:r>
      <w:r w:rsidRPr="00DA3D00">
        <w:rPr>
          <w:rFonts w:ascii="Arial" w:hAnsi="Arial" w:cs="Arial"/>
          <w:color w:val="000000"/>
          <w:lang w:val="en-GB"/>
        </w:rPr>
        <w:t xml:space="preserve"> depreciation methods that can be applied by the municipality</w:t>
      </w:r>
      <w:r w:rsidR="00D05BAA">
        <w:rPr>
          <w:rFonts w:ascii="Arial" w:hAnsi="Arial" w:cs="Arial"/>
          <w:color w:val="000000"/>
          <w:lang w:val="en-GB"/>
        </w:rPr>
        <w:t xml:space="preserve"> are the </w:t>
      </w:r>
      <w:r w:rsidRPr="00D05BAA">
        <w:rPr>
          <w:rFonts w:ascii="Arial" w:hAnsi="Arial" w:cs="Arial"/>
          <w:i/>
          <w:color w:val="000000"/>
          <w:lang w:val="en-GB"/>
        </w:rPr>
        <w:t>Straight-line</w:t>
      </w:r>
      <w:r w:rsidR="00D05BAA" w:rsidRPr="00D05BAA">
        <w:rPr>
          <w:rFonts w:ascii="Arial" w:hAnsi="Arial" w:cs="Arial"/>
          <w:i/>
          <w:color w:val="000000"/>
          <w:lang w:val="en-GB"/>
        </w:rPr>
        <w:t xml:space="preserve"> method</w:t>
      </w:r>
      <w:r w:rsidR="00D05BAA">
        <w:rPr>
          <w:rFonts w:ascii="Arial" w:hAnsi="Arial" w:cs="Arial"/>
          <w:color w:val="000000"/>
          <w:lang w:val="en-GB"/>
        </w:rPr>
        <w:t xml:space="preserve">, the </w:t>
      </w:r>
      <w:r w:rsidRPr="00D05BAA">
        <w:rPr>
          <w:rFonts w:ascii="Arial" w:hAnsi="Arial" w:cs="Arial"/>
          <w:i/>
          <w:color w:val="000000"/>
          <w:lang w:val="en-GB"/>
        </w:rPr>
        <w:t>Diminishing Balance</w:t>
      </w:r>
      <w:r w:rsidR="00D05BAA" w:rsidRPr="00D05BAA">
        <w:rPr>
          <w:rFonts w:ascii="Arial" w:hAnsi="Arial" w:cs="Arial"/>
          <w:i/>
          <w:color w:val="000000"/>
          <w:lang w:val="en-GB"/>
        </w:rPr>
        <w:t xml:space="preserve"> method</w:t>
      </w:r>
      <w:r w:rsidR="00D05BAA">
        <w:rPr>
          <w:rFonts w:ascii="Arial" w:hAnsi="Arial" w:cs="Arial"/>
          <w:color w:val="000000"/>
          <w:lang w:val="en-GB"/>
        </w:rPr>
        <w:t xml:space="preserve"> and the </w:t>
      </w:r>
      <w:r w:rsidRPr="00D05BAA">
        <w:rPr>
          <w:rFonts w:ascii="Arial" w:hAnsi="Arial" w:cs="Arial"/>
          <w:i/>
          <w:color w:val="000000"/>
          <w:lang w:val="en-GB"/>
        </w:rPr>
        <w:t>Sum of the Units</w:t>
      </w:r>
      <w:r w:rsidR="00D05BAA" w:rsidRPr="00D05BAA">
        <w:rPr>
          <w:rFonts w:ascii="Arial" w:hAnsi="Arial" w:cs="Arial"/>
          <w:i/>
          <w:color w:val="000000"/>
          <w:lang w:val="en-GB"/>
        </w:rPr>
        <w:t xml:space="preserve"> method</w:t>
      </w:r>
      <w:r w:rsidR="00D05BAA">
        <w:rPr>
          <w:rFonts w:ascii="Arial" w:hAnsi="Arial" w:cs="Arial"/>
          <w:color w:val="000000"/>
          <w:lang w:val="en-GB"/>
        </w:rPr>
        <w:t>.</w:t>
      </w:r>
    </w:p>
    <w:p w14:paraId="72D804C1" w14:textId="77777777" w:rsidR="00EC6185" w:rsidRDefault="00EC6185" w:rsidP="00F65B4E">
      <w:pPr>
        <w:spacing w:after="0"/>
        <w:jc w:val="both"/>
        <w:rPr>
          <w:rFonts w:ascii="Arial" w:hAnsi="Arial" w:cs="Arial"/>
          <w:b/>
          <w:color w:val="000000"/>
          <w:lang w:val="en-GB"/>
        </w:rPr>
      </w:pPr>
    </w:p>
    <w:p w14:paraId="643B597F" w14:textId="77777777" w:rsidR="004C3963" w:rsidRPr="004C3963" w:rsidRDefault="004C3963" w:rsidP="00F65B4E">
      <w:pPr>
        <w:autoSpaceDE w:val="0"/>
        <w:autoSpaceDN w:val="0"/>
        <w:adjustRightInd w:val="0"/>
        <w:spacing w:after="0"/>
        <w:jc w:val="both"/>
        <w:rPr>
          <w:rFonts w:ascii="Arial" w:hAnsi="Arial" w:cs="Arial"/>
          <w:b/>
          <w:color w:val="000000"/>
          <w:lang w:val="en-GB"/>
        </w:rPr>
      </w:pPr>
      <w:r>
        <w:rPr>
          <w:rFonts w:ascii="Arial" w:hAnsi="Arial" w:cs="Arial"/>
          <w:b/>
          <w:color w:val="000000"/>
          <w:lang w:val="en-GB"/>
        </w:rPr>
        <w:t>Policy</w:t>
      </w:r>
    </w:p>
    <w:p w14:paraId="53E540DE" w14:textId="77777777" w:rsidR="004C3963" w:rsidRDefault="004C3963" w:rsidP="00F65B4E">
      <w:pPr>
        <w:pStyle w:val="Default"/>
        <w:spacing w:line="276" w:lineRule="auto"/>
        <w:jc w:val="both"/>
        <w:rPr>
          <w:sz w:val="22"/>
          <w:szCs w:val="22"/>
        </w:rPr>
      </w:pPr>
      <w:r>
        <w:rPr>
          <w:sz w:val="22"/>
          <w:szCs w:val="22"/>
        </w:rPr>
        <w:t xml:space="preserve">All assets, except land, heritage assets and servitudes, shall be depreciated over their remaining useful lives. In all cases, the straight line method of depreciation shall be used. The depreciation charge for each period shall be recognised as an expense. The depreciation method, residual value and remaining useful life should be reviewed at each reporting date. </w:t>
      </w:r>
    </w:p>
    <w:p w14:paraId="1CF6556C" w14:textId="77777777" w:rsidR="004C3963" w:rsidRDefault="004C3963" w:rsidP="00F65B4E">
      <w:pPr>
        <w:pStyle w:val="Default"/>
        <w:spacing w:line="276" w:lineRule="auto"/>
        <w:jc w:val="both"/>
        <w:rPr>
          <w:b/>
          <w:bCs/>
          <w:iCs/>
          <w:sz w:val="22"/>
          <w:szCs w:val="22"/>
        </w:rPr>
      </w:pPr>
    </w:p>
    <w:p w14:paraId="3137E2BB" w14:textId="77777777" w:rsidR="004C3963" w:rsidRDefault="004C3963" w:rsidP="00F65B4E">
      <w:pPr>
        <w:autoSpaceDE w:val="0"/>
        <w:autoSpaceDN w:val="0"/>
        <w:adjustRightInd w:val="0"/>
        <w:spacing w:after="0"/>
        <w:jc w:val="both"/>
        <w:rPr>
          <w:rFonts w:ascii="Arial" w:hAnsi="Arial" w:cs="Arial"/>
          <w:lang w:val="en-GB"/>
        </w:rPr>
      </w:pPr>
      <w:r w:rsidRPr="00DA3D00">
        <w:rPr>
          <w:rFonts w:ascii="Arial" w:hAnsi="Arial" w:cs="Arial"/>
          <w:lang w:val="en-GB"/>
        </w:rPr>
        <w:lastRenderedPageBreak/>
        <w:t>Depreciation shall take the form of an expense both calculated and debited on a monthly basis against the appropriate line item in the department or vote in which the asset is used or consumed. Depreciation of an asset shall begin when the asset is ready to be</w:t>
      </w:r>
      <w:r>
        <w:rPr>
          <w:rFonts w:ascii="Arial" w:hAnsi="Arial" w:cs="Arial"/>
          <w:lang w:val="en-GB"/>
        </w:rPr>
        <w:t xml:space="preserve"> used, i.e. the </w:t>
      </w:r>
      <w:r w:rsidRPr="00DA3D00">
        <w:rPr>
          <w:rFonts w:ascii="Arial" w:hAnsi="Arial" w:cs="Arial"/>
          <w:lang w:val="en-GB"/>
        </w:rPr>
        <w:t xml:space="preserve">asset is in the location and condition necessary for it to be able to operate in the manner intended by management. </w:t>
      </w:r>
      <w:r>
        <w:rPr>
          <w:rFonts w:ascii="Arial" w:hAnsi="Arial" w:cs="Arial"/>
          <w:lang w:val="en-GB"/>
        </w:rPr>
        <w:t xml:space="preserve"> </w:t>
      </w:r>
      <w:r w:rsidRPr="00DA3D00">
        <w:rPr>
          <w:rFonts w:ascii="Arial" w:hAnsi="Arial" w:cs="Arial"/>
          <w:lang w:val="en-GB"/>
        </w:rPr>
        <w:t xml:space="preserve">Depreciation of an asset ceases when the asset is </w:t>
      </w:r>
      <w:r>
        <w:rPr>
          <w:rFonts w:ascii="Arial" w:hAnsi="Arial" w:cs="Arial"/>
          <w:lang w:val="en-GB"/>
        </w:rPr>
        <w:t xml:space="preserve">fully depreciated or </w:t>
      </w:r>
      <w:r w:rsidRPr="00DA3D00">
        <w:rPr>
          <w:rFonts w:ascii="Arial" w:hAnsi="Arial" w:cs="Arial"/>
          <w:lang w:val="en-GB"/>
        </w:rPr>
        <w:t>de</w:t>
      </w:r>
      <w:r w:rsidR="00A451F7">
        <w:rPr>
          <w:rFonts w:ascii="Arial" w:hAnsi="Arial" w:cs="Arial"/>
          <w:lang w:val="en-GB"/>
        </w:rPr>
        <w:t>-</w:t>
      </w:r>
      <w:r w:rsidRPr="00DA3D00">
        <w:rPr>
          <w:rFonts w:ascii="Arial" w:hAnsi="Arial" w:cs="Arial"/>
          <w:lang w:val="en-GB"/>
        </w:rPr>
        <w:t xml:space="preserve">recognised. </w:t>
      </w:r>
      <w:r>
        <w:rPr>
          <w:rFonts w:ascii="Arial" w:hAnsi="Arial" w:cs="Arial"/>
          <w:lang w:val="en-GB"/>
        </w:rPr>
        <w:t xml:space="preserve"> </w:t>
      </w:r>
      <w:r w:rsidRPr="00DA3D00">
        <w:rPr>
          <w:rFonts w:ascii="Arial" w:hAnsi="Arial" w:cs="Arial"/>
          <w:lang w:val="en-GB"/>
        </w:rPr>
        <w:t>In the case of intangible assets being included as assets, the procedures to be followed in accounting and budgeting for the amortisation of intangible assets shall be identical to those applying to th</w:t>
      </w:r>
      <w:r>
        <w:rPr>
          <w:rFonts w:ascii="Arial" w:hAnsi="Arial" w:cs="Arial"/>
          <w:lang w:val="en-GB"/>
        </w:rPr>
        <w:t xml:space="preserve">e depreciation of other assets. </w:t>
      </w:r>
    </w:p>
    <w:p w14:paraId="4801F93F" w14:textId="77777777" w:rsidR="004C3963" w:rsidRDefault="004C3963" w:rsidP="00F65B4E">
      <w:pPr>
        <w:pStyle w:val="Default"/>
        <w:spacing w:line="276" w:lineRule="auto"/>
        <w:jc w:val="both"/>
        <w:rPr>
          <w:b/>
          <w:bCs/>
          <w:iCs/>
          <w:sz w:val="22"/>
          <w:szCs w:val="22"/>
        </w:rPr>
      </w:pPr>
    </w:p>
    <w:p w14:paraId="0EC3D383" w14:textId="77777777" w:rsidR="00342A1F" w:rsidRPr="00342A1F" w:rsidRDefault="00342A1F" w:rsidP="00F65B4E">
      <w:pPr>
        <w:spacing w:after="0"/>
        <w:jc w:val="both"/>
        <w:rPr>
          <w:rFonts w:ascii="Arial" w:hAnsi="Arial" w:cs="Arial"/>
          <w:b/>
          <w:lang w:val="en-GB"/>
        </w:rPr>
      </w:pPr>
      <w:bookmarkStart w:id="54" w:name="_Toc341188281"/>
      <w:r w:rsidRPr="00342A1F">
        <w:rPr>
          <w:rFonts w:ascii="Arial" w:hAnsi="Arial" w:cs="Arial"/>
          <w:b/>
          <w:lang w:val="en-GB"/>
        </w:rPr>
        <w:t>Responsibilities</w:t>
      </w:r>
    </w:p>
    <w:p w14:paraId="0995F21B" w14:textId="77777777" w:rsidR="00342A1F" w:rsidRPr="00342A1F" w:rsidRDefault="00342A1F" w:rsidP="00B1137B">
      <w:pPr>
        <w:pStyle w:val="ListParagraph"/>
        <w:numPr>
          <w:ilvl w:val="0"/>
          <w:numId w:val="49"/>
        </w:numPr>
        <w:autoSpaceDE w:val="0"/>
        <w:autoSpaceDN w:val="0"/>
        <w:adjustRightInd w:val="0"/>
        <w:spacing w:after="58"/>
        <w:jc w:val="both"/>
        <w:rPr>
          <w:rFonts w:ascii="Arial" w:hAnsi="Arial" w:cs="Arial"/>
          <w:color w:val="000000"/>
          <w:lang w:val="en-ZA" w:eastAsia="en-GB"/>
        </w:rPr>
      </w:pPr>
      <w:r w:rsidRPr="00342A1F">
        <w:rPr>
          <w:rFonts w:ascii="Arial" w:hAnsi="Arial" w:cs="Arial"/>
          <w:color w:val="000000"/>
          <w:lang w:val="en-ZA" w:eastAsia="en-GB"/>
        </w:rPr>
        <w:t xml:space="preserve">Every Director shall ensure that a budgetary provision is made for the depreciation of the assets under their control in the ensuing financial year, in consultation with the CFO. </w:t>
      </w:r>
    </w:p>
    <w:p w14:paraId="58759B0C" w14:textId="77777777" w:rsidR="00342A1F" w:rsidRPr="00342A1F" w:rsidRDefault="00342A1F" w:rsidP="00B1137B">
      <w:pPr>
        <w:pStyle w:val="ListParagraph"/>
        <w:numPr>
          <w:ilvl w:val="0"/>
          <w:numId w:val="49"/>
        </w:numPr>
        <w:autoSpaceDE w:val="0"/>
        <w:autoSpaceDN w:val="0"/>
        <w:adjustRightInd w:val="0"/>
        <w:spacing w:after="58"/>
        <w:jc w:val="both"/>
        <w:rPr>
          <w:rFonts w:ascii="Arial" w:hAnsi="Arial" w:cs="Arial"/>
          <w:color w:val="000000"/>
          <w:lang w:val="en-ZA" w:eastAsia="en-GB"/>
        </w:rPr>
      </w:pPr>
      <w:r w:rsidRPr="00342A1F">
        <w:rPr>
          <w:rFonts w:ascii="Arial" w:hAnsi="Arial" w:cs="Arial"/>
          <w:color w:val="000000"/>
          <w:lang w:val="en-ZA" w:eastAsia="en-GB"/>
        </w:rPr>
        <w:t xml:space="preserve">Every Director shall review the expected useful life stated in </w:t>
      </w:r>
      <w:r w:rsidRPr="00757646">
        <w:rPr>
          <w:rFonts w:ascii="Arial" w:hAnsi="Arial" w:cs="Arial"/>
          <w:lang w:val="en-ZA" w:eastAsia="en-GB"/>
        </w:rPr>
        <w:t xml:space="preserve">Annexure </w:t>
      </w:r>
      <w:r w:rsidR="00C83E7B" w:rsidRPr="00757646">
        <w:rPr>
          <w:rFonts w:ascii="Arial" w:hAnsi="Arial" w:cs="Arial"/>
          <w:lang w:val="en-ZA" w:eastAsia="en-GB"/>
        </w:rPr>
        <w:t>1</w:t>
      </w:r>
      <w:r w:rsidRPr="004C3963">
        <w:rPr>
          <w:rFonts w:ascii="Arial" w:hAnsi="Arial" w:cs="Arial"/>
          <w:b/>
          <w:color w:val="FF0000"/>
          <w:lang w:val="en-ZA" w:eastAsia="en-GB"/>
        </w:rPr>
        <w:t xml:space="preserve"> </w:t>
      </w:r>
      <w:r w:rsidRPr="00342A1F">
        <w:rPr>
          <w:rFonts w:ascii="Arial" w:hAnsi="Arial" w:cs="Arial"/>
          <w:color w:val="000000"/>
          <w:lang w:val="en-ZA" w:eastAsia="en-GB"/>
        </w:rPr>
        <w:t xml:space="preserve">of assets that are under their control and motivate to the Municipal Manager and CFO any adjustments if, in the judgement of the Director, such are not considered appropriate. This should not happen continuously because the accounting principle of consistency would be violated. </w:t>
      </w:r>
    </w:p>
    <w:p w14:paraId="32C9FFC4" w14:textId="77777777" w:rsidR="00342A1F" w:rsidRDefault="00342A1F" w:rsidP="00B1137B">
      <w:pPr>
        <w:pStyle w:val="ListParagraph"/>
        <w:numPr>
          <w:ilvl w:val="0"/>
          <w:numId w:val="49"/>
        </w:numPr>
        <w:autoSpaceDE w:val="0"/>
        <w:autoSpaceDN w:val="0"/>
        <w:adjustRightInd w:val="0"/>
        <w:spacing w:after="0"/>
        <w:jc w:val="both"/>
        <w:rPr>
          <w:rFonts w:ascii="Arial" w:hAnsi="Arial" w:cs="Arial"/>
          <w:color w:val="000000"/>
          <w:lang w:val="en-ZA" w:eastAsia="en-GB"/>
        </w:rPr>
      </w:pPr>
      <w:r w:rsidRPr="00342A1F">
        <w:rPr>
          <w:rFonts w:ascii="Arial" w:hAnsi="Arial" w:cs="Arial"/>
          <w:color w:val="000000"/>
          <w:lang w:val="en-ZA" w:eastAsia="en-GB"/>
        </w:rPr>
        <w:t xml:space="preserve">The CFO shall ensure that depreciation charges are debited on a monthly basis and that the asset register is reconciled with the general ledger. </w:t>
      </w:r>
    </w:p>
    <w:p w14:paraId="0A65C4F8" w14:textId="77777777" w:rsidR="00342A1F" w:rsidRPr="00342A1F" w:rsidRDefault="00342A1F" w:rsidP="00F65B4E">
      <w:pPr>
        <w:pStyle w:val="ListParagraph"/>
        <w:autoSpaceDE w:val="0"/>
        <w:autoSpaceDN w:val="0"/>
        <w:adjustRightInd w:val="0"/>
        <w:spacing w:after="0"/>
        <w:jc w:val="both"/>
        <w:rPr>
          <w:rFonts w:ascii="Arial" w:hAnsi="Arial" w:cs="Arial"/>
          <w:color w:val="000000"/>
          <w:lang w:val="en-ZA" w:eastAsia="en-GB"/>
        </w:rPr>
      </w:pPr>
    </w:p>
    <w:p w14:paraId="7D420B7F" w14:textId="77777777" w:rsidR="00853C01" w:rsidRPr="00DA3D00" w:rsidRDefault="00853C01" w:rsidP="00F252FF">
      <w:pPr>
        <w:pStyle w:val="Heading2"/>
        <w:rPr>
          <w:color w:val="000000"/>
          <w:lang w:val="en-GB"/>
        </w:rPr>
      </w:pPr>
      <w:bookmarkStart w:id="55" w:name="_Ref356300413"/>
      <w:r w:rsidRPr="00DA3D00">
        <w:t>IMPAIRMENT LOSSES</w:t>
      </w:r>
      <w:bookmarkEnd w:id="54"/>
      <w:bookmarkEnd w:id="55"/>
    </w:p>
    <w:p w14:paraId="69C00A2F" w14:textId="77777777" w:rsidR="00DB00B9" w:rsidRDefault="00DB00B9" w:rsidP="00F65B4E">
      <w:pPr>
        <w:autoSpaceDE w:val="0"/>
        <w:autoSpaceDN w:val="0"/>
        <w:adjustRightInd w:val="0"/>
        <w:spacing w:after="0"/>
        <w:jc w:val="both"/>
        <w:rPr>
          <w:rFonts w:ascii="Arial" w:hAnsi="Arial" w:cs="Arial"/>
          <w:b/>
          <w:color w:val="000000"/>
          <w:lang w:val="en-GB"/>
        </w:rPr>
      </w:pPr>
    </w:p>
    <w:p w14:paraId="0753A171"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General</w:t>
      </w:r>
    </w:p>
    <w:p w14:paraId="2E6522E6"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Impairment is the loss in the future economic benefits or service potential of an </w:t>
      </w:r>
      <w:r w:rsidR="005D6B4B" w:rsidRPr="00DA3D00">
        <w:rPr>
          <w:rFonts w:ascii="Arial" w:hAnsi="Arial" w:cs="Arial"/>
          <w:color w:val="000000"/>
          <w:lang w:val="en-GB"/>
        </w:rPr>
        <w:t>asset, over</w:t>
      </w:r>
      <w:r w:rsidRPr="00DA3D00">
        <w:rPr>
          <w:rFonts w:ascii="Arial" w:hAnsi="Arial" w:cs="Arial"/>
          <w:color w:val="000000"/>
          <w:lang w:val="en-GB"/>
        </w:rPr>
        <w:t xml:space="preserve"> and above the systematic recognition of the loss of the asset’s future </w:t>
      </w:r>
      <w:r w:rsidR="005D6B4B" w:rsidRPr="00DA3D00">
        <w:rPr>
          <w:rFonts w:ascii="Arial" w:hAnsi="Arial" w:cs="Arial"/>
          <w:color w:val="000000"/>
          <w:lang w:val="en-GB"/>
        </w:rPr>
        <w:t>economic benefits</w:t>
      </w:r>
      <w:r w:rsidRPr="00DA3D00">
        <w:rPr>
          <w:rFonts w:ascii="Arial" w:hAnsi="Arial" w:cs="Arial"/>
          <w:color w:val="000000"/>
          <w:lang w:val="en-GB"/>
        </w:rPr>
        <w:t xml:space="preserve"> or service potential through depreciation. The following serve as examples </w:t>
      </w:r>
      <w:r w:rsidR="005D6B4B" w:rsidRPr="00DA3D00">
        <w:rPr>
          <w:rFonts w:ascii="Arial" w:hAnsi="Arial" w:cs="Arial"/>
          <w:color w:val="000000"/>
          <w:lang w:val="en-GB"/>
        </w:rPr>
        <w:t>of impairment</w:t>
      </w:r>
      <w:r w:rsidRPr="00DA3D00">
        <w:rPr>
          <w:rFonts w:ascii="Arial" w:hAnsi="Arial" w:cs="Arial"/>
          <w:color w:val="000000"/>
          <w:lang w:val="en-GB"/>
        </w:rPr>
        <w:t xml:space="preserve"> indicators:</w:t>
      </w:r>
    </w:p>
    <w:p w14:paraId="78F8A9E4" w14:textId="77777777" w:rsidR="00D23D5A" w:rsidRPr="00DA3D00" w:rsidRDefault="00853C01" w:rsidP="00B1137B">
      <w:pPr>
        <w:pStyle w:val="ListParagraph"/>
        <w:numPr>
          <w:ilvl w:val="0"/>
          <w:numId w:val="13"/>
        </w:numPr>
        <w:autoSpaceDE w:val="0"/>
        <w:autoSpaceDN w:val="0"/>
        <w:adjustRightInd w:val="0"/>
        <w:spacing w:before="120" w:after="0"/>
        <w:ind w:left="714" w:hanging="357"/>
        <w:jc w:val="both"/>
        <w:rPr>
          <w:rFonts w:ascii="Arial" w:hAnsi="Arial" w:cs="Arial"/>
          <w:color w:val="000000"/>
          <w:lang w:val="en-GB"/>
        </w:rPr>
      </w:pPr>
      <w:r w:rsidRPr="00DA3D00">
        <w:rPr>
          <w:rFonts w:ascii="Arial" w:hAnsi="Arial" w:cs="Arial"/>
          <w:color w:val="000000"/>
          <w:lang w:val="en-GB"/>
        </w:rPr>
        <w:t>Significant decline in market value;</w:t>
      </w:r>
    </w:p>
    <w:p w14:paraId="769A95F2" w14:textId="77777777" w:rsidR="00853C01" w:rsidRPr="00DA3D00" w:rsidRDefault="00853C01" w:rsidP="00B1137B">
      <w:pPr>
        <w:pStyle w:val="ListParagraph"/>
        <w:numPr>
          <w:ilvl w:val="0"/>
          <w:numId w:val="13"/>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Carrying amount of an asset far exceeds the recoverable amount or </w:t>
      </w:r>
      <w:r w:rsidR="005D6B4B" w:rsidRPr="00DA3D00">
        <w:rPr>
          <w:rFonts w:ascii="Arial" w:hAnsi="Arial" w:cs="Arial"/>
          <w:color w:val="000000"/>
          <w:lang w:val="en-GB"/>
        </w:rPr>
        <w:t>market value</w:t>
      </w:r>
      <w:r w:rsidRPr="00DA3D00">
        <w:rPr>
          <w:rFonts w:ascii="Arial" w:hAnsi="Arial" w:cs="Arial"/>
          <w:color w:val="000000"/>
          <w:lang w:val="en-GB"/>
        </w:rPr>
        <w:t>;</w:t>
      </w:r>
    </w:p>
    <w:p w14:paraId="23776A83" w14:textId="77777777" w:rsidR="00853C01" w:rsidRPr="00DA3D00" w:rsidRDefault="00853C01" w:rsidP="00B1137B">
      <w:pPr>
        <w:pStyle w:val="ListParagraph"/>
        <w:numPr>
          <w:ilvl w:val="0"/>
          <w:numId w:val="13"/>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There is evidence of obsolescence (or physical damage);</w:t>
      </w:r>
    </w:p>
    <w:p w14:paraId="373DF856" w14:textId="77777777" w:rsidR="00D23D5A" w:rsidRPr="00DA3D00" w:rsidRDefault="00853C01" w:rsidP="00B1137B">
      <w:pPr>
        <w:pStyle w:val="ListParagraph"/>
        <w:numPr>
          <w:ilvl w:val="0"/>
          <w:numId w:val="13"/>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deterioration of economic performance of the asset concerned; and</w:t>
      </w:r>
    </w:p>
    <w:p w14:paraId="5F6CBF6D" w14:textId="77777777" w:rsidR="00AB7990" w:rsidRPr="00F63810" w:rsidRDefault="00853C01" w:rsidP="00B1137B">
      <w:pPr>
        <w:pStyle w:val="ListParagraph"/>
        <w:numPr>
          <w:ilvl w:val="0"/>
          <w:numId w:val="13"/>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The loss in the future economic benefits or service potential of an asset, over </w:t>
      </w:r>
      <w:r w:rsidR="005D6B4B" w:rsidRPr="00DA3D00">
        <w:rPr>
          <w:rFonts w:ascii="Arial" w:hAnsi="Arial" w:cs="Arial"/>
          <w:color w:val="000000"/>
          <w:lang w:val="en-GB"/>
        </w:rPr>
        <w:t>and above</w:t>
      </w:r>
      <w:r w:rsidRPr="00DA3D00">
        <w:rPr>
          <w:rFonts w:ascii="Arial" w:hAnsi="Arial" w:cs="Arial"/>
          <w:color w:val="000000"/>
          <w:lang w:val="en-GB"/>
        </w:rPr>
        <w:t xml:space="preserve"> the systematic recognition of the loss of the asset’s future </w:t>
      </w:r>
      <w:r w:rsidR="005D6B4B" w:rsidRPr="00DA3D00">
        <w:rPr>
          <w:rFonts w:ascii="Arial" w:hAnsi="Arial" w:cs="Arial"/>
          <w:color w:val="000000"/>
          <w:lang w:val="en-GB"/>
        </w:rPr>
        <w:t>economic benefits</w:t>
      </w:r>
      <w:r w:rsidRPr="00DA3D00">
        <w:rPr>
          <w:rFonts w:ascii="Arial" w:hAnsi="Arial" w:cs="Arial"/>
          <w:color w:val="000000"/>
          <w:lang w:val="en-GB"/>
        </w:rPr>
        <w:t xml:space="preserve"> or service potential through depreciation (such as through </w:t>
      </w:r>
      <w:r w:rsidR="005D6B4B" w:rsidRPr="00DA3D00">
        <w:rPr>
          <w:rFonts w:ascii="Arial" w:hAnsi="Arial" w:cs="Arial"/>
          <w:color w:val="000000"/>
          <w:lang w:val="en-GB"/>
        </w:rPr>
        <w:t>inadequate maintenance</w:t>
      </w:r>
      <w:r w:rsidRPr="00DA3D00">
        <w:rPr>
          <w:rFonts w:ascii="Arial" w:hAnsi="Arial" w:cs="Arial"/>
          <w:color w:val="000000"/>
          <w:lang w:val="en-GB"/>
        </w:rPr>
        <w:t>).</w:t>
      </w:r>
    </w:p>
    <w:p w14:paraId="69F89DAC" w14:textId="77777777" w:rsidR="00D23D5A" w:rsidRPr="00F63810" w:rsidRDefault="00D23D5A" w:rsidP="00F65B4E">
      <w:pPr>
        <w:pStyle w:val="ListParagraph"/>
        <w:autoSpaceDE w:val="0"/>
        <w:autoSpaceDN w:val="0"/>
        <w:adjustRightInd w:val="0"/>
        <w:spacing w:after="0"/>
        <w:jc w:val="both"/>
        <w:rPr>
          <w:rFonts w:ascii="Arial" w:hAnsi="Arial" w:cs="Arial"/>
          <w:color w:val="000000"/>
          <w:sz w:val="24"/>
          <w:lang w:val="en-GB"/>
        </w:rPr>
      </w:pPr>
    </w:p>
    <w:p w14:paraId="01C5D0F7" w14:textId="77777777" w:rsidR="00F63810" w:rsidRPr="00F63810" w:rsidRDefault="00F63810" w:rsidP="00F65B4E">
      <w:pPr>
        <w:pStyle w:val="Default"/>
        <w:spacing w:line="276" w:lineRule="auto"/>
        <w:jc w:val="both"/>
        <w:rPr>
          <w:sz w:val="22"/>
          <w:szCs w:val="20"/>
        </w:rPr>
      </w:pPr>
      <w:r w:rsidRPr="00F63810">
        <w:rPr>
          <w:sz w:val="22"/>
          <w:szCs w:val="20"/>
        </w:rPr>
        <w:t xml:space="preserve">Examples below are some typical situations where impairment </w:t>
      </w:r>
      <w:r>
        <w:rPr>
          <w:sz w:val="22"/>
          <w:szCs w:val="20"/>
        </w:rPr>
        <w:t xml:space="preserve">may have </w:t>
      </w:r>
      <w:r w:rsidRPr="00F63810">
        <w:rPr>
          <w:sz w:val="22"/>
          <w:szCs w:val="20"/>
        </w:rPr>
        <w:t xml:space="preserve">occurred: </w:t>
      </w:r>
    </w:p>
    <w:p w14:paraId="1CEE426A" w14:textId="77777777" w:rsidR="00F63810" w:rsidRPr="00F63810" w:rsidRDefault="00F63810" w:rsidP="00B1137B">
      <w:pPr>
        <w:pStyle w:val="Default"/>
        <w:numPr>
          <w:ilvl w:val="0"/>
          <w:numId w:val="13"/>
        </w:numPr>
        <w:spacing w:before="120" w:line="276" w:lineRule="auto"/>
        <w:ind w:left="714" w:hanging="357"/>
        <w:jc w:val="both"/>
        <w:rPr>
          <w:sz w:val="22"/>
          <w:szCs w:val="20"/>
        </w:rPr>
      </w:pPr>
      <w:r w:rsidRPr="00F63810">
        <w:rPr>
          <w:sz w:val="22"/>
          <w:szCs w:val="20"/>
        </w:rPr>
        <w:t xml:space="preserve">A municipality owns a building that it rents to external parties, and there is a significant decline in market rentals. </w:t>
      </w:r>
    </w:p>
    <w:p w14:paraId="7B769634" w14:textId="77777777" w:rsidR="00F63810" w:rsidRPr="00F63810" w:rsidRDefault="00F63810" w:rsidP="00B1137B">
      <w:pPr>
        <w:pStyle w:val="Default"/>
        <w:numPr>
          <w:ilvl w:val="0"/>
          <w:numId w:val="13"/>
        </w:numPr>
        <w:spacing w:line="276" w:lineRule="auto"/>
        <w:jc w:val="both"/>
        <w:rPr>
          <w:sz w:val="22"/>
          <w:szCs w:val="20"/>
        </w:rPr>
      </w:pPr>
      <w:r w:rsidRPr="00F63810">
        <w:rPr>
          <w:sz w:val="22"/>
          <w:szCs w:val="20"/>
        </w:rPr>
        <w:t xml:space="preserve">New environmental legislation is passed that restricts the use of certain landfill sites. </w:t>
      </w:r>
    </w:p>
    <w:p w14:paraId="0F6D347E" w14:textId="77777777" w:rsidR="00F63810" w:rsidRPr="00F63810" w:rsidRDefault="00F63810" w:rsidP="00B1137B">
      <w:pPr>
        <w:pStyle w:val="Default"/>
        <w:numPr>
          <w:ilvl w:val="0"/>
          <w:numId w:val="13"/>
        </w:numPr>
        <w:spacing w:line="276" w:lineRule="auto"/>
        <w:jc w:val="both"/>
        <w:rPr>
          <w:sz w:val="22"/>
          <w:szCs w:val="20"/>
        </w:rPr>
      </w:pPr>
      <w:r w:rsidRPr="00F63810">
        <w:rPr>
          <w:sz w:val="22"/>
          <w:szCs w:val="20"/>
        </w:rPr>
        <w:t xml:space="preserve">New technical evidence shows that a certain type of underground pipe has a significantly shorter useful life than expected. </w:t>
      </w:r>
    </w:p>
    <w:p w14:paraId="6B8372F4" w14:textId="77777777" w:rsidR="00F63810" w:rsidRPr="00F63810" w:rsidRDefault="00F63810" w:rsidP="00B1137B">
      <w:pPr>
        <w:pStyle w:val="Default"/>
        <w:numPr>
          <w:ilvl w:val="0"/>
          <w:numId w:val="13"/>
        </w:numPr>
        <w:spacing w:line="276" w:lineRule="auto"/>
        <w:jc w:val="both"/>
        <w:rPr>
          <w:sz w:val="22"/>
          <w:szCs w:val="20"/>
        </w:rPr>
      </w:pPr>
      <w:r w:rsidRPr="00F63810">
        <w:rPr>
          <w:sz w:val="22"/>
          <w:szCs w:val="20"/>
        </w:rPr>
        <w:lastRenderedPageBreak/>
        <w:t xml:space="preserve">High rainfall has damaged certain roads and their associated infrastructure. </w:t>
      </w:r>
    </w:p>
    <w:p w14:paraId="2CDDE8C9" w14:textId="77777777" w:rsidR="00F63810" w:rsidRPr="00F63810" w:rsidRDefault="00F63810" w:rsidP="00B1137B">
      <w:pPr>
        <w:pStyle w:val="Default"/>
        <w:numPr>
          <w:ilvl w:val="0"/>
          <w:numId w:val="13"/>
        </w:numPr>
        <w:spacing w:line="276" w:lineRule="auto"/>
        <w:jc w:val="both"/>
        <w:rPr>
          <w:sz w:val="22"/>
          <w:szCs w:val="20"/>
        </w:rPr>
      </w:pPr>
      <w:r w:rsidRPr="00F63810">
        <w:rPr>
          <w:sz w:val="22"/>
          <w:szCs w:val="20"/>
        </w:rPr>
        <w:t xml:space="preserve">New wireless technology has been developed that will make certain wire-based computer networks obsolete. </w:t>
      </w:r>
    </w:p>
    <w:p w14:paraId="58384175" w14:textId="77777777" w:rsidR="00F63810" w:rsidRDefault="00F63810" w:rsidP="00F65B4E">
      <w:pPr>
        <w:pStyle w:val="Default"/>
        <w:spacing w:line="276" w:lineRule="auto"/>
        <w:jc w:val="both"/>
        <w:rPr>
          <w:sz w:val="22"/>
          <w:szCs w:val="20"/>
        </w:rPr>
      </w:pPr>
    </w:p>
    <w:p w14:paraId="01340890" w14:textId="77777777" w:rsidR="00F63810" w:rsidRDefault="00F63810" w:rsidP="00F65B4E">
      <w:pPr>
        <w:autoSpaceDE w:val="0"/>
        <w:autoSpaceDN w:val="0"/>
        <w:adjustRightInd w:val="0"/>
        <w:spacing w:after="0"/>
        <w:jc w:val="both"/>
        <w:rPr>
          <w:rFonts w:ascii="Arial" w:hAnsi="Arial" w:cs="Arial"/>
          <w:szCs w:val="20"/>
        </w:rPr>
      </w:pPr>
      <w:r w:rsidRPr="00F63810">
        <w:rPr>
          <w:rFonts w:ascii="Arial" w:hAnsi="Arial" w:cs="Arial"/>
          <w:szCs w:val="20"/>
        </w:rPr>
        <w:t>If any of the indicat</w:t>
      </w:r>
      <w:r>
        <w:rPr>
          <w:rFonts w:ascii="Arial" w:hAnsi="Arial" w:cs="Arial"/>
          <w:szCs w:val="20"/>
        </w:rPr>
        <w:t>or</w:t>
      </w:r>
      <w:r w:rsidRPr="00F63810">
        <w:rPr>
          <w:rFonts w:ascii="Arial" w:hAnsi="Arial" w:cs="Arial"/>
          <w:szCs w:val="20"/>
        </w:rPr>
        <w:t xml:space="preserve">s are present, the </w:t>
      </w:r>
      <w:r>
        <w:rPr>
          <w:rFonts w:ascii="Arial" w:hAnsi="Arial" w:cs="Arial"/>
          <w:szCs w:val="20"/>
        </w:rPr>
        <w:t>m</w:t>
      </w:r>
      <w:r w:rsidRPr="00F63810">
        <w:rPr>
          <w:rFonts w:ascii="Arial" w:hAnsi="Arial" w:cs="Arial"/>
          <w:szCs w:val="20"/>
        </w:rPr>
        <w:t xml:space="preserve">unicipality is required to make </w:t>
      </w:r>
      <w:r>
        <w:rPr>
          <w:rFonts w:ascii="Arial" w:hAnsi="Arial" w:cs="Arial"/>
          <w:szCs w:val="20"/>
        </w:rPr>
        <w:t>an</w:t>
      </w:r>
      <w:r w:rsidRPr="00F63810">
        <w:rPr>
          <w:rFonts w:ascii="Arial" w:hAnsi="Arial" w:cs="Arial"/>
          <w:szCs w:val="20"/>
        </w:rPr>
        <w:t xml:space="preserve"> estimate of </w:t>
      </w:r>
      <w:r>
        <w:rPr>
          <w:rFonts w:ascii="Arial" w:hAnsi="Arial" w:cs="Arial"/>
          <w:szCs w:val="20"/>
        </w:rPr>
        <w:t xml:space="preserve">the </w:t>
      </w:r>
      <w:r w:rsidRPr="00F63810">
        <w:rPr>
          <w:rFonts w:ascii="Arial" w:hAnsi="Arial" w:cs="Arial"/>
          <w:szCs w:val="20"/>
        </w:rPr>
        <w:t xml:space="preserve">recoverable service amount. If no indication of a potential impairment loss is present, </w:t>
      </w:r>
      <w:r>
        <w:rPr>
          <w:rFonts w:ascii="Arial" w:hAnsi="Arial" w:cs="Arial"/>
          <w:szCs w:val="20"/>
        </w:rPr>
        <w:t>GRAP 21 and GRAP 26</w:t>
      </w:r>
      <w:r w:rsidRPr="00F63810">
        <w:rPr>
          <w:rFonts w:ascii="Arial" w:hAnsi="Arial" w:cs="Arial"/>
          <w:szCs w:val="20"/>
        </w:rPr>
        <w:t xml:space="preserve"> on Impairment do not require a formal estimate </w:t>
      </w:r>
      <w:r>
        <w:rPr>
          <w:rFonts w:ascii="Arial" w:hAnsi="Arial" w:cs="Arial"/>
          <w:szCs w:val="20"/>
        </w:rPr>
        <w:t xml:space="preserve">to be made </w:t>
      </w:r>
      <w:r w:rsidRPr="00F63810">
        <w:rPr>
          <w:rFonts w:ascii="Arial" w:hAnsi="Arial" w:cs="Arial"/>
          <w:szCs w:val="20"/>
        </w:rPr>
        <w:t xml:space="preserve">of </w:t>
      </w:r>
      <w:r>
        <w:rPr>
          <w:rFonts w:ascii="Arial" w:hAnsi="Arial" w:cs="Arial"/>
          <w:szCs w:val="20"/>
        </w:rPr>
        <w:t xml:space="preserve">the </w:t>
      </w:r>
      <w:r w:rsidRPr="00F63810">
        <w:rPr>
          <w:rFonts w:ascii="Arial" w:hAnsi="Arial" w:cs="Arial"/>
          <w:szCs w:val="20"/>
        </w:rPr>
        <w:t>recoverable service amount.</w:t>
      </w:r>
    </w:p>
    <w:p w14:paraId="443934BC" w14:textId="77777777" w:rsidR="00F63810" w:rsidRPr="00F63810" w:rsidRDefault="00F63810" w:rsidP="00F65B4E">
      <w:pPr>
        <w:pStyle w:val="Default"/>
        <w:spacing w:line="276" w:lineRule="auto"/>
        <w:jc w:val="both"/>
        <w:rPr>
          <w:sz w:val="22"/>
          <w:szCs w:val="20"/>
        </w:rPr>
      </w:pPr>
    </w:p>
    <w:p w14:paraId="61A8E185"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The impairment amount is calculated as the difference between the carrying value and </w:t>
      </w:r>
      <w:r w:rsidR="005D6B4B" w:rsidRPr="00DA3D00">
        <w:rPr>
          <w:rFonts w:ascii="Arial" w:hAnsi="Arial" w:cs="Arial"/>
          <w:color w:val="000000"/>
          <w:lang w:val="en-GB"/>
        </w:rPr>
        <w:t>the recoverable</w:t>
      </w:r>
      <w:r w:rsidRPr="00DA3D00">
        <w:rPr>
          <w:rFonts w:ascii="Arial" w:hAnsi="Arial" w:cs="Arial"/>
          <w:color w:val="000000"/>
          <w:lang w:val="en-GB"/>
        </w:rPr>
        <w:t xml:space="preserve"> service value. The recoverable service value is the higher of the </w:t>
      </w:r>
      <w:r w:rsidR="005D6B4B" w:rsidRPr="00DA3D00">
        <w:rPr>
          <w:rFonts w:ascii="Arial" w:hAnsi="Arial" w:cs="Arial"/>
          <w:color w:val="000000"/>
          <w:lang w:val="en-GB"/>
        </w:rPr>
        <w:t>asset’s value</w:t>
      </w:r>
      <w:r w:rsidRPr="00DA3D00">
        <w:rPr>
          <w:rFonts w:ascii="Arial" w:hAnsi="Arial" w:cs="Arial"/>
          <w:color w:val="000000"/>
          <w:lang w:val="en-GB"/>
        </w:rPr>
        <w:t xml:space="preserve"> in use or its net selling price. Where the recoverable service amount is less </w:t>
      </w:r>
      <w:r w:rsidR="005D6B4B" w:rsidRPr="00DA3D00">
        <w:rPr>
          <w:rFonts w:ascii="Arial" w:hAnsi="Arial" w:cs="Arial"/>
          <w:color w:val="000000"/>
          <w:lang w:val="en-GB"/>
        </w:rPr>
        <w:t>than the</w:t>
      </w:r>
      <w:r w:rsidRPr="00DA3D00">
        <w:rPr>
          <w:rFonts w:ascii="Arial" w:hAnsi="Arial" w:cs="Arial"/>
          <w:color w:val="000000"/>
          <w:lang w:val="en-GB"/>
        </w:rPr>
        <w:t xml:space="preserve"> carrying amount, the carrying amount should be reduced to the recoverable </w:t>
      </w:r>
      <w:r w:rsidR="005D6B4B" w:rsidRPr="00DA3D00">
        <w:rPr>
          <w:rFonts w:ascii="Arial" w:hAnsi="Arial" w:cs="Arial"/>
          <w:color w:val="000000"/>
          <w:lang w:val="en-GB"/>
        </w:rPr>
        <w:t>service amount</w:t>
      </w:r>
      <w:r w:rsidRPr="00DA3D00">
        <w:rPr>
          <w:rFonts w:ascii="Arial" w:hAnsi="Arial" w:cs="Arial"/>
          <w:color w:val="000000"/>
          <w:lang w:val="en-GB"/>
        </w:rPr>
        <w:t xml:space="preserve"> by way of an impairment loss. The impairment loss should be recognised as </w:t>
      </w:r>
      <w:r w:rsidR="005D6B4B" w:rsidRPr="00DA3D00">
        <w:rPr>
          <w:rFonts w:ascii="Arial" w:hAnsi="Arial" w:cs="Arial"/>
          <w:color w:val="000000"/>
          <w:lang w:val="en-GB"/>
        </w:rPr>
        <w:t>an expense</w:t>
      </w:r>
      <w:r w:rsidRPr="00DA3D00">
        <w:rPr>
          <w:rFonts w:ascii="Arial" w:hAnsi="Arial" w:cs="Arial"/>
          <w:color w:val="000000"/>
          <w:lang w:val="en-GB"/>
        </w:rPr>
        <w:t xml:space="preserve"> when incurred unless the asset is carried at re</w:t>
      </w:r>
      <w:r w:rsidR="00041373" w:rsidRPr="00DA3D00">
        <w:rPr>
          <w:rFonts w:ascii="Arial" w:hAnsi="Arial" w:cs="Arial"/>
          <w:color w:val="000000"/>
          <w:lang w:val="en-GB"/>
        </w:rPr>
        <w:t>-</w:t>
      </w:r>
      <w:r w:rsidRPr="00DA3D00">
        <w:rPr>
          <w:rFonts w:ascii="Arial" w:hAnsi="Arial" w:cs="Arial"/>
          <w:color w:val="000000"/>
          <w:lang w:val="en-GB"/>
        </w:rPr>
        <w:t>valued amount.</w:t>
      </w:r>
    </w:p>
    <w:p w14:paraId="26E08CBA" w14:textId="77777777" w:rsidR="007A4CFC" w:rsidRPr="00DA3D00" w:rsidRDefault="007A4CFC" w:rsidP="00F65B4E">
      <w:pPr>
        <w:autoSpaceDE w:val="0"/>
        <w:autoSpaceDN w:val="0"/>
        <w:adjustRightInd w:val="0"/>
        <w:spacing w:after="0"/>
        <w:jc w:val="both"/>
        <w:rPr>
          <w:rFonts w:ascii="Arial" w:hAnsi="Arial" w:cs="Arial"/>
          <w:color w:val="000000"/>
          <w:lang w:val="en-GB"/>
        </w:rPr>
      </w:pPr>
    </w:p>
    <w:p w14:paraId="0F837425"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If the asset is carried at a re</w:t>
      </w:r>
      <w:r w:rsidR="00041373" w:rsidRPr="00DA3D00">
        <w:rPr>
          <w:rFonts w:ascii="Arial" w:hAnsi="Arial" w:cs="Arial"/>
          <w:color w:val="000000"/>
          <w:lang w:val="en-GB"/>
        </w:rPr>
        <w:t>-</w:t>
      </w:r>
      <w:r w:rsidRPr="00DA3D00">
        <w:rPr>
          <w:rFonts w:ascii="Arial" w:hAnsi="Arial" w:cs="Arial"/>
          <w:color w:val="000000"/>
          <w:lang w:val="en-GB"/>
        </w:rPr>
        <w:t xml:space="preserve">valued amount the impairment should be recorded as a decrease </w:t>
      </w:r>
      <w:r w:rsidR="005D6B4B" w:rsidRPr="00DA3D00">
        <w:rPr>
          <w:rFonts w:ascii="Arial" w:hAnsi="Arial" w:cs="Arial"/>
          <w:color w:val="000000"/>
          <w:lang w:val="en-GB"/>
        </w:rPr>
        <w:t>in the</w:t>
      </w:r>
      <w:r w:rsidRPr="00DA3D00">
        <w:rPr>
          <w:rFonts w:ascii="Arial" w:hAnsi="Arial" w:cs="Arial"/>
          <w:color w:val="000000"/>
          <w:lang w:val="en-GB"/>
        </w:rPr>
        <w:t xml:space="preserve"> revaluation reserve. Where immovable property, plant and equipment surveys </w:t>
      </w:r>
      <w:r w:rsidR="005D6B4B" w:rsidRPr="00DA3D00">
        <w:rPr>
          <w:rFonts w:ascii="Arial" w:hAnsi="Arial" w:cs="Arial"/>
          <w:color w:val="000000"/>
          <w:lang w:val="en-GB"/>
        </w:rPr>
        <w:t>are conducted</w:t>
      </w:r>
      <w:r w:rsidRPr="00DA3D00">
        <w:rPr>
          <w:rFonts w:ascii="Arial" w:hAnsi="Arial" w:cs="Arial"/>
          <w:color w:val="000000"/>
          <w:lang w:val="en-GB"/>
        </w:rPr>
        <w:t xml:space="preserve">, the recoverable service value is determined using the </w:t>
      </w:r>
      <w:r w:rsidR="005D6B4B" w:rsidRPr="00DA3D00">
        <w:rPr>
          <w:rFonts w:ascii="Arial" w:hAnsi="Arial" w:cs="Arial"/>
          <w:color w:val="000000"/>
          <w:lang w:val="en-GB"/>
        </w:rPr>
        <w:t>depreciated replacement</w:t>
      </w:r>
      <w:r w:rsidRPr="00DA3D00">
        <w:rPr>
          <w:rFonts w:ascii="Arial" w:hAnsi="Arial" w:cs="Arial"/>
          <w:color w:val="000000"/>
          <w:lang w:val="en-GB"/>
        </w:rPr>
        <w:t xml:space="preserve"> costs method by assessing the remaining useful life.</w:t>
      </w:r>
    </w:p>
    <w:p w14:paraId="410B683D" w14:textId="77777777" w:rsidR="00041373" w:rsidRPr="00DA3D00" w:rsidRDefault="00041373" w:rsidP="00F65B4E">
      <w:pPr>
        <w:autoSpaceDE w:val="0"/>
        <w:autoSpaceDN w:val="0"/>
        <w:adjustRightInd w:val="0"/>
        <w:spacing w:after="0"/>
        <w:jc w:val="both"/>
        <w:rPr>
          <w:rFonts w:ascii="Arial" w:hAnsi="Arial" w:cs="Arial"/>
          <w:b/>
          <w:color w:val="000000"/>
          <w:lang w:val="en-GB"/>
        </w:rPr>
      </w:pPr>
    </w:p>
    <w:p w14:paraId="6DAAB9DC"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49A9149F" w14:textId="77777777" w:rsidR="00F63810" w:rsidRDefault="00853C01" w:rsidP="00F65B4E">
      <w:pPr>
        <w:autoSpaceDE w:val="0"/>
        <w:autoSpaceDN w:val="0"/>
        <w:adjustRightInd w:val="0"/>
        <w:spacing w:after="0"/>
        <w:jc w:val="both"/>
        <w:rPr>
          <w:rFonts w:ascii="Arial" w:hAnsi="Arial" w:cs="Arial"/>
          <w:szCs w:val="20"/>
        </w:rPr>
      </w:pPr>
      <w:r w:rsidRPr="00DA3D00">
        <w:rPr>
          <w:rFonts w:ascii="Arial" w:hAnsi="Arial" w:cs="Arial"/>
          <w:color w:val="000000"/>
          <w:lang w:val="en-GB"/>
        </w:rPr>
        <w:t xml:space="preserve">Assets shall be reviewed annually for impairment indicators. </w:t>
      </w:r>
      <w:r w:rsidR="00F63810" w:rsidRPr="00F63810">
        <w:rPr>
          <w:rFonts w:ascii="Arial" w:hAnsi="Arial" w:cs="Arial"/>
          <w:szCs w:val="20"/>
        </w:rPr>
        <w:t>If any of the indicat</w:t>
      </w:r>
      <w:r w:rsidR="00F63810">
        <w:rPr>
          <w:rFonts w:ascii="Arial" w:hAnsi="Arial" w:cs="Arial"/>
          <w:szCs w:val="20"/>
        </w:rPr>
        <w:t>or</w:t>
      </w:r>
      <w:r w:rsidR="00F63810" w:rsidRPr="00F63810">
        <w:rPr>
          <w:rFonts w:ascii="Arial" w:hAnsi="Arial" w:cs="Arial"/>
          <w:szCs w:val="20"/>
        </w:rPr>
        <w:t xml:space="preserve">s are present, the </w:t>
      </w:r>
      <w:r w:rsidR="00F63810">
        <w:rPr>
          <w:rFonts w:ascii="Arial" w:hAnsi="Arial" w:cs="Arial"/>
          <w:szCs w:val="20"/>
        </w:rPr>
        <w:t>m</w:t>
      </w:r>
      <w:r w:rsidR="00F63810" w:rsidRPr="00F63810">
        <w:rPr>
          <w:rFonts w:ascii="Arial" w:hAnsi="Arial" w:cs="Arial"/>
          <w:szCs w:val="20"/>
        </w:rPr>
        <w:t xml:space="preserve">unicipality </w:t>
      </w:r>
      <w:r w:rsidR="00F63810">
        <w:rPr>
          <w:rFonts w:ascii="Arial" w:hAnsi="Arial" w:cs="Arial"/>
          <w:szCs w:val="20"/>
        </w:rPr>
        <w:t>shall</w:t>
      </w:r>
      <w:r w:rsidR="00F63810" w:rsidRPr="00F63810">
        <w:rPr>
          <w:rFonts w:ascii="Arial" w:hAnsi="Arial" w:cs="Arial"/>
          <w:szCs w:val="20"/>
        </w:rPr>
        <w:t xml:space="preserve"> make </w:t>
      </w:r>
      <w:r w:rsidR="00F63810">
        <w:rPr>
          <w:rFonts w:ascii="Arial" w:hAnsi="Arial" w:cs="Arial"/>
          <w:szCs w:val="20"/>
        </w:rPr>
        <w:t>an</w:t>
      </w:r>
      <w:r w:rsidR="00F63810" w:rsidRPr="00F63810">
        <w:rPr>
          <w:rFonts w:ascii="Arial" w:hAnsi="Arial" w:cs="Arial"/>
          <w:szCs w:val="20"/>
        </w:rPr>
        <w:t xml:space="preserve"> estimate of </w:t>
      </w:r>
      <w:r w:rsidR="00F63810">
        <w:rPr>
          <w:rFonts w:ascii="Arial" w:hAnsi="Arial" w:cs="Arial"/>
          <w:szCs w:val="20"/>
        </w:rPr>
        <w:t xml:space="preserve">the </w:t>
      </w:r>
      <w:r w:rsidR="00F63810" w:rsidRPr="00F63810">
        <w:rPr>
          <w:rFonts w:ascii="Arial" w:hAnsi="Arial" w:cs="Arial"/>
          <w:szCs w:val="20"/>
        </w:rPr>
        <w:t xml:space="preserve">recoverable service amount. </w:t>
      </w:r>
      <w:r w:rsidR="00F63810" w:rsidRPr="00DA3D00">
        <w:rPr>
          <w:rFonts w:ascii="Arial" w:hAnsi="Arial" w:cs="Arial"/>
          <w:color w:val="000000"/>
          <w:lang w:val="en-GB"/>
        </w:rPr>
        <w:t>Where the recoverable service amount is less than the carrying amount, the carrying amount should be reduced to the recoverable service amount by way of an impairment loss.</w:t>
      </w:r>
    </w:p>
    <w:p w14:paraId="76890095" w14:textId="77777777" w:rsidR="00F63810" w:rsidRPr="00F63810" w:rsidRDefault="00F63810" w:rsidP="00F65B4E">
      <w:pPr>
        <w:autoSpaceDE w:val="0"/>
        <w:autoSpaceDN w:val="0"/>
        <w:adjustRightInd w:val="0"/>
        <w:spacing w:after="0"/>
        <w:jc w:val="both"/>
        <w:rPr>
          <w:rFonts w:ascii="Arial" w:hAnsi="Arial" w:cs="Arial"/>
          <w:color w:val="000000"/>
          <w:sz w:val="24"/>
          <w:lang w:val="en-GB"/>
        </w:rPr>
      </w:pPr>
    </w:p>
    <w:p w14:paraId="00E858C2"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Impairment </w:t>
      </w:r>
      <w:r w:rsidR="00BD4F1B">
        <w:rPr>
          <w:rFonts w:ascii="Arial" w:hAnsi="Arial" w:cs="Arial"/>
          <w:color w:val="000000"/>
          <w:lang w:val="en-GB"/>
        </w:rPr>
        <w:t xml:space="preserve">losses </w:t>
      </w:r>
      <w:r w:rsidRPr="00DA3D00">
        <w:rPr>
          <w:rFonts w:ascii="Arial" w:hAnsi="Arial" w:cs="Arial"/>
          <w:color w:val="000000"/>
          <w:lang w:val="en-GB"/>
        </w:rPr>
        <w:t xml:space="preserve">shall be recognised as an expense, unless it reverses a previous revaluation </w:t>
      </w:r>
      <w:r w:rsidR="005D6B4B" w:rsidRPr="00DA3D00">
        <w:rPr>
          <w:rFonts w:ascii="Arial" w:hAnsi="Arial" w:cs="Arial"/>
          <w:color w:val="000000"/>
          <w:lang w:val="en-GB"/>
        </w:rPr>
        <w:t>in which</w:t>
      </w:r>
      <w:r w:rsidRPr="00DA3D00">
        <w:rPr>
          <w:rFonts w:ascii="Arial" w:hAnsi="Arial" w:cs="Arial"/>
          <w:color w:val="000000"/>
          <w:lang w:val="en-GB"/>
        </w:rPr>
        <w:t xml:space="preserve"> case it should be charged to the Revaluation Surplus. The reversal of </w:t>
      </w:r>
      <w:r w:rsidR="005D6B4B" w:rsidRPr="00DA3D00">
        <w:rPr>
          <w:rFonts w:ascii="Arial" w:hAnsi="Arial" w:cs="Arial"/>
          <w:color w:val="000000"/>
          <w:lang w:val="en-GB"/>
        </w:rPr>
        <w:t>previous impairment</w:t>
      </w:r>
      <w:r w:rsidRPr="00DA3D00">
        <w:rPr>
          <w:rFonts w:ascii="Arial" w:hAnsi="Arial" w:cs="Arial"/>
          <w:color w:val="000000"/>
          <w:lang w:val="en-GB"/>
        </w:rPr>
        <w:t xml:space="preserve"> losses recognised as an expense is recognised as an income.</w:t>
      </w:r>
    </w:p>
    <w:p w14:paraId="6CA1AB11" w14:textId="77777777" w:rsidR="007D437D" w:rsidRDefault="007D437D" w:rsidP="00F65B4E">
      <w:pPr>
        <w:spacing w:after="0"/>
        <w:jc w:val="both"/>
        <w:rPr>
          <w:rFonts w:ascii="Arial" w:hAnsi="Arial" w:cs="Arial"/>
          <w:b/>
          <w:color w:val="000000" w:themeColor="text1"/>
          <w:szCs w:val="20"/>
          <w:lang w:eastAsia="ar-SA"/>
        </w:rPr>
      </w:pPr>
      <w:bookmarkStart w:id="56" w:name="_Toc341188282"/>
      <w:bookmarkStart w:id="57" w:name="_Ref356300417"/>
      <w:bookmarkStart w:id="58" w:name="_Ref356303200"/>
    </w:p>
    <w:p w14:paraId="112CABE8" w14:textId="77777777" w:rsidR="00AA3CC2" w:rsidRPr="00AA3CC2" w:rsidRDefault="00AA3CC2" w:rsidP="00F65B4E">
      <w:pPr>
        <w:pStyle w:val="Default"/>
        <w:spacing w:line="276" w:lineRule="auto"/>
        <w:jc w:val="both"/>
        <w:rPr>
          <w:sz w:val="22"/>
          <w:szCs w:val="22"/>
        </w:rPr>
      </w:pPr>
      <w:r w:rsidRPr="00AA3CC2">
        <w:rPr>
          <w:b/>
          <w:bCs/>
          <w:iCs/>
          <w:sz w:val="22"/>
          <w:szCs w:val="22"/>
        </w:rPr>
        <w:t xml:space="preserve">Responsibilities </w:t>
      </w:r>
    </w:p>
    <w:p w14:paraId="79CBA48A" w14:textId="77777777" w:rsidR="00AA3CC2" w:rsidRDefault="00AA3CC2" w:rsidP="00B1137B">
      <w:pPr>
        <w:pStyle w:val="Default"/>
        <w:numPr>
          <w:ilvl w:val="0"/>
          <w:numId w:val="13"/>
        </w:numPr>
        <w:spacing w:after="58" w:line="276" w:lineRule="auto"/>
        <w:jc w:val="both"/>
        <w:rPr>
          <w:sz w:val="22"/>
          <w:szCs w:val="22"/>
        </w:rPr>
      </w:pPr>
      <w:r>
        <w:rPr>
          <w:sz w:val="22"/>
          <w:szCs w:val="22"/>
        </w:rPr>
        <w:t xml:space="preserve">The Director should evaluate all the assets for impairment, taking into consideration any discussions with the Senior Accountants and Operating Managers. </w:t>
      </w:r>
    </w:p>
    <w:p w14:paraId="14744A5B" w14:textId="77777777" w:rsidR="00AA3CC2" w:rsidRDefault="00AA3CC2" w:rsidP="00B1137B">
      <w:pPr>
        <w:pStyle w:val="Default"/>
        <w:numPr>
          <w:ilvl w:val="0"/>
          <w:numId w:val="13"/>
        </w:numPr>
        <w:spacing w:after="58" w:line="276" w:lineRule="auto"/>
        <w:jc w:val="both"/>
        <w:rPr>
          <w:sz w:val="22"/>
          <w:szCs w:val="22"/>
        </w:rPr>
      </w:pPr>
      <w:r>
        <w:rPr>
          <w:sz w:val="22"/>
          <w:szCs w:val="22"/>
        </w:rPr>
        <w:t xml:space="preserve">The Asset register administrator should update the asset register with the information received, relating to the financial management system where the impairment journals have been processed </w:t>
      </w:r>
    </w:p>
    <w:p w14:paraId="4C55413A" w14:textId="77777777" w:rsidR="00AA3CC2" w:rsidRDefault="00AA3CC2" w:rsidP="00B1137B">
      <w:pPr>
        <w:pStyle w:val="Default"/>
        <w:numPr>
          <w:ilvl w:val="0"/>
          <w:numId w:val="13"/>
        </w:numPr>
        <w:spacing w:line="276" w:lineRule="auto"/>
        <w:jc w:val="both"/>
        <w:rPr>
          <w:sz w:val="22"/>
          <w:szCs w:val="22"/>
        </w:rPr>
      </w:pPr>
      <w:r>
        <w:rPr>
          <w:sz w:val="22"/>
          <w:szCs w:val="22"/>
        </w:rPr>
        <w:t xml:space="preserve">The CFO shall report changes made to the carrying values of these assets in the asset register to the Municipal Manager and Council. </w:t>
      </w:r>
    </w:p>
    <w:p w14:paraId="7DB42270" w14:textId="77777777" w:rsidR="00342A1F" w:rsidRDefault="00342A1F" w:rsidP="00F65B4E">
      <w:pPr>
        <w:spacing w:after="0"/>
        <w:jc w:val="both"/>
        <w:rPr>
          <w:rFonts w:ascii="Arial" w:hAnsi="Arial" w:cs="Arial"/>
          <w:b/>
          <w:color w:val="000000" w:themeColor="text1"/>
          <w:szCs w:val="20"/>
          <w:lang w:eastAsia="ar-SA"/>
        </w:rPr>
      </w:pPr>
    </w:p>
    <w:p w14:paraId="029A10C3" w14:textId="77777777" w:rsidR="00F252FF" w:rsidRDefault="00F252FF">
      <w:pPr>
        <w:spacing w:after="0" w:line="240" w:lineRule="auto"/>
        <w:rPr>
          <w:rFonts w:ascii="Arial" w:hAnsi="Arial" w:cs="Arial"/>
          <w:b/>
          <w:color w:val="000000" w:themeColor="text1"/>
          <w:szCs w:val="20"/>
          <w:lang w:eastAsia="ar-SA"/>
        </w:rPr>
      </w:pPr>
      <w:r>
        <w:br w:type="page"/>
      </w:r>
    </w:p>
    <w:p w14:paraId="6B81B5DF" w14:textId="77777777" w:rsidR="00853C01" w:rsidRPr="00DA3D00" w:rsidRDefault="00853C01" w:rsidP="00F252FF">
      <w:pPr>
        <w:pStyle w:val="Heading2"/>
        <w:rPr>
          <w:color w:val="000000"/>
          <w:lang w:val="en-GB"/>
        </w:rPr>
      </w:pPr>
      <w:r w:rsidRPr="00DA3D00">
        <w:lastRenderedPageBreak/>
        <w:t>MAINTENANCE OF ASSETS AND THE ASSET REGISTER</w:t>
      </w:r>
      <w:bookmarkEnd w:id="56"/>
      <w:bookmarkEnd w:id="57"/>
      <w:bookmarkEnd w:id="58"/>
    </w:p>
    <w:p w14:paraId="6A2B0C38" w14:textId="77777777" w:rsidR="00342A1F" w:rsidRDefault="00342A1F" w:rsidP="00F65B4E">
      <w:pPr>
        <w:autoSpaceDE w:val="0"/>
        <w:autoSpaceDN w:val="0"/>
        <w:adjustRightInd w:val="0"/>
        <w:spacing w:after="0"/>
        <w:jc w:val="both"/>
        <w:rPr>
          <w:rFonts w:ascii="Arial" w:hAnsi="Arial" w:cs="Arial"/>
          <w:b/>
          <w:color w:val="000000"/>
          <w:lang w:val="en-GB"/>
        </w:rPr>
      </w:pPr>
    </w:p>
    <w:p w14:paraId="1080B9F5"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General</w:t>
      </w:r>
    </w:p>
    <w:p w14:paraId="356A97EA" w14:textId="77777777" w:rsidR="00853C01" w:rsidRPr="00DA3D00" w:rsidRDefault="00853C01" w:rsidP="00F65B4E">
      <w:pPr>
        <w:autoSpaceDE w:val="0"/>
        <w:autoSpaceDN w:val="0"/>
        <w:adjustRightInd w:val="0"/>
        <w:spacing w:after="0"/>
        <w:jc w:val="both"/>
        <w:rPr>
          <w:rFonts w:ascii="Arial" w:hAnsi="Arial" w:cs="Arial"/>
          <w:lang w:val="en-GB"/>
        </w:rPr>
      </w:pPr>
      <w:r w:rsidRPr="00DA3D00">
        <w:rPr>
          <w:rFonts w:ascii="Arial" w:hAnsi="Arial" w:cs="Arial"/>
          <w:lang w:val="en-GB"/>
        </w:rPr>
        <w:t xml:space="preserve">Maintenance refers to all actions necessary for retaining an asset as near as </w:t>
      </w:r>
      <w:r w:rsidR="005D6B4B" w:rsidRPr="00DA3D00">
        <w:rPr>
          <w:rFonts w:ascii="Arial" w:hAnsi="Arial" w:cs="Arial"/>
          <w:lang w:val="en-GB"/>
        </w:rPr>
        <w:t>practicable to</w:t>
      </w:r>
      <w:r w:rsidRPr="00DA3D00">
        <w:rPr>
          <w:rFonts w:ascii="Arial" w:hAnsi="Arial" w:cs="Arial"/>
          <w:lang w:val="en-GB"/>
        </w:rPr>
        <w:t xml:space="preserve"> its original condition in order for it to achieve its expected useful life, but </w:t>
      </w:r>
      <w:r w:rsidR="005D6B4B" w:rsidRPr="00DA3D00">
        <w:rPr>
          <w:rFonts w:ascii="Arial" w:hAnsi="Arial" w:cs="Arial"/>
          <w:lang w:val="en-GB"/>
        </w:rPr>
        <w:t>excluding rehabilitation</w:t>
      </w:r>
      <w:r w:rsidRPr="00DA3D00">
        <w:rPr>
          <w:rFonts w:ascii="Arial" w:hAnsi="Arial" w:cs="Arial"/>
          <w:lang w:val="en-GB"/>
        </w:rPr>
        <w:t xml:space="preserve"> or renewal. This includes all types of maintenance – corrective </w:t>
      </w:r>
      <w:r w:rsidR="005D6B4B" w:rsidRPr="00DA3D00">
        <w:rPr>
          <w:rFonts w:ascii="Arial" w:hAnsi="Arial" w:cs="Arial"/>
          <w:lang w:val="en-GB"/>
        </w:rPr>
        <w:t>and preventative</w:t>
      </w:r>
      <w:r w:rsidRPr="00DA3D00">
        <w:rPr>
          <w:rFonts w:ascii="Arial" w:hAnsi="Arial" w:cs="Arial"/>
          <w:lang w:val="en-GB"/>
        </w:rPr>
        <w:t xml:space="preserve"> maintenance.</w:t>
      </w:r>
    </w:p>
    <w:p w14:paraId="5552B06B" w14:textId="77777777" w:rsidR="007A4CFC" w:rsidRPr="00DA3D00" w:rsidRDefault="007A4CFC" w:rsidP="00F65B4E">
      <w:pPr>
        <w:autoSpaceDE w:val="0"/>
        <w:autoSpaceDN w:val="0"/>
        <w:adjustRightInd w:val="0"/>
        <w:spacing w:after="0"/>
        <w:jc w:val="both"/>
        <w:rPr>
          <w:rFonts w:ascii="Arial" w:hAnsi="Arial" w:cs="Arial"/>
          <w:lang w:val="en-GB"/>
        </w:rPr>
      </w:pPr>
    </w:p>
    <w:p w14:paraId="6046CC7D" w14:textId="77777777" w:rsidR="00853C01" w:rsidRPr="00DA3D00" w:rsidRDefault="00853C01" w:rsidP="00F65B4E">
      <w:pPr>
        <w:autoSpaceDE w:val="0"/>
        <w:autoSpaceDN w:val="0"/>
        <w:adjustRightInd w:val="0"/>
        <w:spacing w:after="0"/>
        <w:jc w:val="both"/>
        <w:rPr>
          <w:rFonts w:ascii="Arial" w:hAnsi="Arial" w:cs="Arial"/>
          <w:lang w:val="en-GB"/>
        </w:rPr>
      </w:pPr>
      <w:r w:rsidRPr="00DA3D00">
        <w:rPr>
          <w:rFonts w:ascii="Arial" w:hAnsi="Arial" w:cs="Arial"/>
          <w:lang w:val="en-GB"/>
        </w:rPr>
        <w:t xml:space="preserve">For </w:t>
      </w:r>
      <w:r w:rsidRPr="00BD4F1B">
        <w:rPr>
          <w:rFonts w:ascii="Arial" w:hAnsi="Arial" w:cs="Arial"/>
          <w:i/>
          <w:lang w:val="en-GB"/>
        </w:rPr>
        <w:t>linear</w:t>
      </w:r>
      <w:r w:rsidRPr="00DA3D00">
        <w:rPr>
          <w:rFonts w:ascii="Arial" w:hAnsi="Arial" w:cs="Arial"/>
          <w:lang w:val="en-GB"/>
        </w:rPr>
        <w:t xml:space="preserve"> infra</w:t>
      </w:r>
      <w:r w:rsidR="00D23D5A" w:rsidRPr="00DA3D00">
        <w:rPr>
          <w:rFonts w:ascii="Arial" w:hAnsi="Arial" w:cs="Arial"/>
          <w:lang w:val="en-GB"/>
        </w:rPr>
        <w:t>structure assets, such as pipes</w:t>
      </w:r>
      <w:r w:rsidRPr="00DA3D00">
        <w:rPr>
          <w:rFonts w:ascii="Arial" w:hAnsi="Arial" w:cs="Arial"/>
          <w:lang w:val="en-GB"/>
        </w:rPr>
        <w:t xml:space="preserve">, </w:t>
      </w:r>
      <w:r w:rsidR="003F5810" w:rsidRPr="00DA3D00">
        <w:rPr>
          <w:rFonts w:ascii="Arial" w:hAnsi="Arial" w:cs="Arial"/>
          <w:lang w:val="en-GB"/>
        </w:rPr>
        <w:t xml:space="preserve">cables and roads, </w:t>
      </w:r>
      <w:r w:rsidRPr="00DA3D00">
        <w:rPr>
          <w:rFonts w:ascii="Arial" w:hAnsi="Arial" w:cs="Arial"/>
          <w:lang w:val="en-GB"/>
        </w:rPr>
        <w:t xml:space="preserve">the following test </w:t>
      </w:r>
      <w:r w:rsidR="005B04B1">
        <w:rPr>
          <w:rFonts w:ascii="Arial" w:hAnsi="Arial" w:cs="Arial"/>
          <w:lang w:val="en-GB"/>
        </w:rPr>
        <w:t xml:space="preserve">could be </w:t>
      </w:r>
      <w:r w:rsidRPr="00DA3D00">
        <w:rPr>
          <w:rFonts w:ascii="Arial" w:hAnsi="Arial" w:cs="Arial"/>
          <w:lang w:val="en-GB"/>
        </w:rPr>
        <w:t xml:space="preserve">applied </w:t>
      </w:r>
      <w:r w:rsidR="005D6B4B" w:rsidRPr="00DA3D00">
        <w:rPr>
          <w:rFonts w:ascii="Arial" w:hAnsi="Arial" w:cs="Arial"/>
          <w:lang w:val="en-GB"/>
        </w:rPr>
        <w:t>to differentiate</w:t>
      </w:r>
      <w:r w:rsidRPr="00DA3D00">
        <w:rPr>
          <w:rFonts w:ascii="Arial" w:hAnsi="Arial" w:cs="Arial"/>
          <w:lang w:val="en-GB"/>
        </w:rPr>
        <w:t xml:space="preserve"> between maintenance and renewal when partial sections of linear assets </w:t>
      </w:r>
      <w:r w:rsidR="005D6B4B" w:rsidRPr="00DA3D00">
        <w:rPr>
          <w:rFonts w:ascii="Arial" w:hAnsi="Arial" w:cs="Arial"/>
          <w:lang w:val="en-GB"/>
        </w:rPr>
        <w:t>are renewed</w:t>
      </w:r>
      <w:r w:rsidRPr="00DA3D00">
        <w:rPr>
          <w:rFonts w:ascii="Arial" w:hAnsi="Arial" w:cs="Arial"/>
          <w:lang w:val="en-GB"/>
        </w:rPr>
        <w:t>:</w:t>
      </w:r>
    </w:p>
    <w:p w14:paraId="171FCC87" w14:textId="77777777" w:rsidR="00853C01" w:rsidRPr="00DA3D00" w:rsidRDefault="00853C01" w:rsidP="00B1137B">
      <w:pPr>
        <w:pStyle w:val="ListParagraph"/>
        <w:numPr>
          <w:ilvl w:val="0"/>
          <w:numId w:val="14"/>
        </w:numPr>
        <w:autoSpaceDE w:val="0"/>
        <w:autoSpaceDN w:val="0"/>
        <w:adjustRightInd w:val="0"/>
        <w:spacing w:after="0"/>
        <w:jc w:val="both"/>
        <w:rPr>
          <w:rFonts w:ascii="Arial" w:hAnsi="Arial" w:cs="Arial"/>
          <w:lang w:val="en-GB"/>
        </w:rPr>
      </w:pPr>
      <w:r w:rsidRPr="00DA3D00">
        <w:rPr>
          <w:rFonts w:ascii="Arial" w:hAnsi="Arial" w:cs="Arial"/>
          <w:lang w:val="en-GB"/>
        </w:rPr>
        <w:t xml:space="preserve">If a future renewal of the entire pipe will include the renewal of the partial </w:t>
      </w:r>
      <w:r w:rsidR="005D6B4B" w:rsidRPr="00DA3D00">
        <w:rPr>
          <w:rFonts w:ascii="Arial" w:hAnsi="Arial" w:cs="Arial"/>
          <w:lang w:val="en-GB"/>
        </w:rPr>
        <w:t>section that</w:t>
      </w:r>
      <w:r w:rsidRPr="00DA3D00">
        <w:rPr>
          <w:rFonts w:ascii="Arial" w:hAnsi="Arial" w:cs="Arial"/>
          <w:lang w:val="en-GB"/>
        </w:rPr>
        <w:t xml:space="preserve"> is now renewed, then the renewal of the partial section is treated </w:t>
      </w:r>
      <w:r w:rsidR="005D6B4B" w:rsidRPr="00DA3D00">
        <w:rPr>
          <w:rFonts w:ascii="Arial" w:hAnsi="Arial" w:cs="Arial"/>
          <w:lang w:val="en-GB"/>
        </w:rPr>
        <w:t>as maintenance</w:t>
      </w:r>
      <w:r w:rsidRPr="00DA3D00">
        <w:rPr>
          <w:rFonts w:ascii="Arial" w:hAnsi="Arial" w:cs="Arial"/>
          <w:lang w:val="en-GB"/>
        </w:rPr>
        <w:t>.</w:t>
      </w:r>
    </w:p>
    <w:p w14:paraId="39F606D9" w14:textId="77777777" w:rsidR="00853C01" w:rsidRPr="00DA3D00" w:rsidRDefault="00853C01" w:rsidP="00B1137B">
      <w:pPr>
        <w:pStyle w:val="ListParagraph"/>
        <w:numPr>
          <w:ilvl w:val="0"/>
          <w:numId w:val="14"/>
        </w:numPr>
        <w:autoSpaceDE w:val="0"/>
        <w:autoSpaceDN w:val="0"/>
        <w:adjustRightInd w:val="0"/>
        <w:spacing w:after="0"/>
        <w:jc w:val="both"/>
        <w:rPr>
          <w:rFonts w:ascii="Arial" w:hAnsi="Arial" w:cs="Arial"/>
          <w:lang w:val="en-GB"/>
        </w:rPr>
      </w:pPr>
      <w:r w:rsidRPr="00DA3D00">
        <w:rPr>
          <w:rFonts w:ascii="Arial" w:hAnsi="Arial" w:cs="Arial"/>
          <w:lang w:val="en-GB"/>
        </w:rPr>
        <w:t xml:space="preserve">If a future renewal of the entire pipe will retain the partial section that is </w:t>
      </w:r>
      <w:r w:rsidR="005D6B4B" w:rsidRPr="00DA3D00">
        <w:rPr>
          <w:rFonts w:ascii="Arial" w:hAnsi="Arial" w:cs="Arial"/>
          <w:lang w:val="en-GB"/>
        </w:rPr>
        <w:t>now renewed</w:t>
      </w:r>
      <w:r w:rsidRPr="00DA3D00">
        <w:rPr>
          <w:rFonts w:ascii="Arial" w:hAnsi="Arial" w:cs="Arial"/>
          <w:lang w:val="en-GB"/>
        </w:rPr>
        <w:t xml:space="preserve">, then the renewal of the partial section is treated as renewal and </w:t>
      </w:r>
      <w:r w:rsidR="005D6B4B" w:rsidRPr="00DA3D00">
        <w:rPr>
          <w:rFonts w:ascii="Arial" w:hAnsi="Arial" w:cs="Arial"/>
          <w:lang w:val="en-GB"/>
        </w:rPr>
        <w:t>the pipe</w:t>
      </w:r>
      <w:r w:rsidRPr="00DA3D00">
        <w:rPr>
          <w:rFonts w:ascii="Arial" w:hAnsi="Arial" w:cs="Arial"/>
          <w:lang w:val="en-GB"/>
        </w:rPr>
        <w:t xml:space="preserve"> is split into two separate assets.</w:t>
      </w:r>
    </w:p>
    <w:p w14:paraId="2E718854" w14:textId="77777777" w:rsidR="00A82FDD" w:rsidRDefault="00A82FDD" w:rsidP="00F65B4E">
      <w:pPr>
        <w:autoSpaceDE w:val="0"/>
        <w:autoSpaceDN w:val="0"/>
        <w:adjustRightInd w:val="0"/>
        <w:spacing w:after="0"/>
        <w:jc w:val="both"/>
        <w:rPr>
          <w:rFonts w:ascii="Arial" w:hAnsi="Arial" w:cs="Arial"/>
          <w:lang w:val="en-GB"/>
        </w:rPr>
      </w:pPr>
    </w:p>
    <w:p w14:paraId="5487BBA8" w14:textId="77777777" w:rsidR="00853C01" w:rsidRPr="00DA3D00" w:rsidRDefault="00853C01" w:rsidP="00F65B4E">
      <w:pPr>
        <w:autoSpaceDE w:val="0"/>
        <w:autoSpaceDN w:val="0"/>
        <w:adjustRightInd w:val="0"/>
        <w:spacing w:after="0"/>
        <w:jc w:val="both"/>
        <w:rPr>
          <w:rFonts w:ascii="Arial" w:hAnsi="Arial" w:cs="Arial"/>
          <w:lang w:val="en-GB"/>
        </w:rPr>
      </w:pPr>
      <w:r w:rsidRPr="00DA3D00">
        <w:rPr>
          <w:rFonts w:ascii="Arial" w:hAnsi="Arial" w:cs="Arial"/>
          <w:lang w:val="en-GB"/>
        </w:rPr>
        <w:t xml:space="preserve">Maintenance analysis is an essential function of infrastructure management to </w:t>
      </w:r>
      <w:r w:rsidR="005D6B4B" w:rsidRPr="00DA3D00">
        <w:rPr>
          <w:rFonts w:ascii="Arial" w:hAnsi="Arial" w:cs="Arial"/>
          <w:lang w:val="en-GB"/>
        </w:rPr>
        <w:t>ensure cost</w:t>
      </w:r>
      <w:r w:rsidRPr="00DA3D00">
        <w:rPr>
          <w:rFonts w:ascii="Arial" w:hAnsi="Arial" w:cs="Arial"/>
          <w:lang w:val="en-GB"/>
        </w:rPr>
        <w:t xml:space="preserve">-effective and sustainable service delivery. In order to analyse maintenance </w:t>
      </w:r>
      <w:r w:rsidR="005D6B4B" w:rsidRPr="00DA3D00">
        <w:rPr>
          <w:rFonts w:ascii="Arial" w:hAnsi="Arial" w:cs="Arial"/>
          <w:lang w:val="en-GB"/>
        </w:rPr>
        <w:t>data, maintenance</w:t>
      </w:r>
      <w:r w:rsidRPr="00DA3D00">
        <w:rPr>
          <w:rFonts w:ascii="Arial" w:hAnsi="Arial" w:cs="Arial"/>
          <w:lang w:val="en-GB"/>
        </w:rPr>
        <w:t xml:space="preserve"> actions undertaken against individual infrastructure assets should </w:t>
      </w:r>
      <w:r w:rsidR="005D6B4B" w:rsidRPr="00DA3D00">
        <w:rPr>
          <w:rFonts w:ascii="Arial" w:hAnsi="Arial" w:cs="Arial"/>
          <w:lang w:val="en-GB"/>
        </w:rPr>
        <w:t>be recorded</w:t>
      </w:r>
      <w:r w:rsidRPr="00DA3D00">
        <w:rPr>
          <w:rFonts w:ascii="Arial" w:hAnsi="Arial" w:cs="Arial"/>
          <w:lang w:val="en-GB"/>
        </w:rPr>
        <w:t xml:space="preserve"> against such assets.</w:t>
      </w:r>
    </w:p>
    <w:p w14:paraId="7636FE42" w14:textId="77777777" w:rsidR="009D33A4" w:rsidRPr="00DA3D00" w:rsidRDefault="009D33A4" w:rsidP="00F65B4E">
      <w:pPr>
        <w:autoSpaceDE w:val="0"/>
        <w:autoSpaceDN w:val="0"/>
        <w:adjustRightInd w:val="0"/>
        <w:spacing w:after="0"/>
        <w:jc w:val="both"/>
        <w:rPr>
          <w:rFonts w:ascii="Arial" w:hAnsi="Arial" w:cs="Arial"/>
          <w:lang w:val="en-GB"/>
        </w:rPr>
      </w:pPr>
    </w:p>
    <w:p w14:paraId="36C52F33"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45B08FDE" w14:textId="77777777" w:rsidR="007E7C59" w:rsidRDefault="00853C01" w:rsidP="00F65B4E">
      <w:pPr>
        <w:autoSpaceDE w:val="0"/>
        <w:autoSpaceDN w:val="0"/>
        <w:adjustRightInd w:val="0"/>
        <w:spacing w:after="0"/>
        <w:jc w:val="both"/>
        <w:rPr>
          <w:rFonts w:ascii="Arial" w:hAnsi="Arial" w:cs="Arial"/>
          <w:lang w:val="en-GB"/>
        </w:rPr>
      </w:pPr>
      <w:r w:rsidRPr="00DA3D00">
        <w:rPr>
          <w:rFonts w:ascii="Arial" w:hAnsi="Arial" w:cs="Arial"/>
          <w:color w:val="000000"/>
          <w:lang w:val="en-GB"/>
        </w:rPr>
        <w:t xml:space="preserve">Maintenance actions performed on infrastructure assets shall be recorded against </w:t>
      </w:r>
      <w:r w:rsidR="005D6B4B" w:rsidRPr="00DA3D00">
        <w:rPr>
          <w:rFonts w:ascii="Arial" w:hAnsi="Arial" w:cs="Arial"/>
          <w:color w:val="000000"/>
          <w:lang w:val="en-GB"/>
        </w:rPr>
        <w:t>the individual</w:t>
      </w:r>
      <w:r w:rsidRPr="00DA3D00">
        <w:rPr>
          <w:rFonts w:ascii="Arial" w:hAnsi="Arial" w:cs="Arial"/>
          <w:color w:val="000000"/>
          <w:lang w:val="en-GB"/>
        </w:rPr>
        <w:t xml:space="preserve"> assets that </w:t>
      </w:r>
      <w:r w:rsidR="00CD6C73" w:rsidRPr="00DA3D00">
        <w:rPr>
          <w:rFonts w:ascii="Arial" w:hAnsi="Arial" w:cs="Arial"/>
          <w:color w:val="000000"/>
          <w:lang w:val="en-GB"/>
        </w:rPr>
        <w:t>are</w:t>
      </w:r>
      <w:r w:rsidRPr="00DA3D00">
        <w:rPr>
          <w:rFonts w:ascii="Arial" w:hAnsi="Arial" w:cs="Arial"/>
          <w:color w:val="000000"/>
          <w:lang w:val="en-GB"/>
        </w:rPr>
        <w:t xml:space="preserve"> identified in the asset register.</w:t>
      </w:r>
      <w:bookmarkStart w:id="59" w:name="_Toc341188283"/>
      <w:r w:rsidR="007E7C59">
        <w:rPr>
          <w:rFonts w:ascii="Arial" w:hAnsi="Arial" w:cs="Arial"/>
          <w:color w:val="000000"/>
          <w:lang w:val="en-GB"/>
        </w:rPr>
        <w:t xml:space="preserve">  </w:t>
      </w:r>
      <w:r w:rsidR="007E7C59">
        <w:rPr>
          <w:rFonts w:ascii="Arial" w:hAnsi="Arial" w:cs="Arial"/>
          <w:lang w:val="en-GB"/>
        </w:rPr>
        <w:t>In this regard the following will apply:</w:t>
      </w:r>
    </w:p>
    <w:p w14:paraId="218C1769" w14:textId="77777777" w:rsidR="00342A1F" w:rsidRDefault="00342A1F" w:rsidP="00F65B4E">
      <w:pPr>
        <w:spacing w:after="0"/>
        <w:jc w:val="both"/>
        <w:rPr>
          <w:rFonts w:ascii="Arial" w:hAnsi="Arial" w:cs="Arial"/>
          <w:color w:val="000000" w:themeColor="text1"/>
          <w:u w:val="single"/>
          <w:lang w:val="en-ZA"/>
        </w:rPr>
      </w:pPr>
    </w:p>
    <w:p w14:paraId="166ACFDE" w14:textId="77777777" w:rsidR="007E7C59" w:rsidRPr="00946AA2" w:rsidRDefault="007E7C59" w:rsidP="00F65B4E">
      <w:pPr>
        <w:spacing w:after="0"/>
        <w:jc w:val="both"/>
        <w:rPr>
          <w:rFonts w:ascii="Arial" w:hAnsi="Arial" w:cs="Arial"/>
          <w:color w:val="000000" w:themeColor="text1"/>
          <w:u w:val="single"/>
          <w:lang w:val="en-ZA"/>
        </w:rPr>
      </w:pPr>
      <w:r w:rsidRPr="00946AA2">
        <w:rPr>
          <w:rFonts w:ascii="Arial" w:hAnsi="Arial" w:cs="Arial"/>
          <w:color w:val="000000" w:themeColor="text1"/>
          <w:u w:val="single"/>
          <w:lang w:val="en-ZA"/>
        </w:rPr>
        <w:t>Maintenance Plans</w:t>
      </w:r>
    </w:p>
    <w:p w14:paraId="1AB53E62" w14:textId="77777777" w:rsidR="007E7C59" w:rsidRPr="00DA7F26" w:rsidRDefault="007E7C59" w:rsidP="00B1137B">
      <w:pPr>
        <w:pStyle w:val="ListParagraph"/>
        <w:numPr>
          <w:ilvl w:val="0"/>
          <w:numId w:val="39"/>
        </w:numPr>
        <w:spacing w:after="0"/>
        <w:jc w:val="both"/>
        <w:rPr>
          <w:rFonts w:ascii="Arial" w:hAnsi="Arial" w:cs="Arial"/>
          <w:color w:val="FF0000"/>
          <w:lang w:val="en-ZA"/>
        </w:rPr>
      </w:pPr>
      <w:r w:rsidRPr="00DA7F26">
        <w:rPr>
          <w:rFonts w:ascii="Arial" w:hAnsi="Arial" w:cs="Arial"/>
          <w:lang w:val="en-ZA"/>
        </w:rPr>
        <w:t xml:space="preserve">Every </w:t>
      </w:r>
      <w:r w:rsidR="00E50298" w:rsidRPr="00DA7F26">
        <w:rPr>
          <w:rFonts w:ascii="Arial" w:hAnsi="Arial" w:cs="Arial"/>
          <w:lang w:val="en-ZA" w:eastAsia="en-ZA"/>
        </w:rPr>
        <w:t>Director</w:t>
      </w:r>
      <w:r w:rsidRPr="00DA7F26">
        <w:rPr>
          <w:rFonts w:ascii="Arial" w:hAnsi="Arial" w:cs="Arial"/>
          <w:lang w:val="en-ZA"/>
        </w:rPr>
        <w:t xml:space="preserve"> shall ensure that a maintenance plan in respect of every new infrastructure asset with a value of R100 000 (one hundred thousand rand) or more is promptly prepared and submitted to the Council for approval</w:t>
      </w:r>
      <w:r w:rsidRPr="00DA7F26">
        <w:rPr>
          <w:rFonts w:ascii="Arial" w:hAnsi="Arial" w:cs="Arial"/>
          <w:color w:val="FF0000"/>
          <w:lang w:val="en-ZA"/>
        </w:rPr>
        <w:t>.</w:t>
      </w:r>
    </w:p>
    <w:p w14:paraId="3626FB10" w14:textId="77777777" w:rsidR="007E7C59" w:rsidRPr="00946AA2" w:rsidRDefault="007E7C59" w:rsidP="00B1137B">
      <w:pPr>
        <w:pStyle w:val="ListParagraph"/>
        <w:numPr>
          <w:ilvl w:val="0"/>
          <w:numId w:val="39"/>
        </w:numPr>
        <w:spacing w:before="240" w:after="0"/>
        <w:jc w:val="both"/>
        <w:rPr>
          <w:rFonts w:ascii="Arial" w:hAnsi="Arial" w:cs="Arial"/>
          <w:color w:val="000000" w:themeColor="text1"/>
          <w:lang w:val="en-ZA"/>
        </w:rPr>
      </w:pPr>
      <w:r w:rsidRPr="00DA7F26">
        <w:rPr>
          <w:rFonts w:ascii="Arial" w:hAnsi="Arial" w:cs="Arial"/>
          <w:color w:val="000000" w:themeColor="text1"/>
          <w:lang w:val="en-ZA"/>
        </w:rPr>
        <w:t>If so directed by the Municipal Manager,</w:t>
      </w:r>
      <w:r w:rsidRPr="00946AA2">
        <w:rPr>
          <w:rFonts w:ascii="Arial" w:hAnsi="Arial" w:cs="Arial"/>
          <w:color w:val="000000" w:themeColor="text1"/>
          <w:lang w:val="en-ZA"/>
        </w:rPr>
        <w:t xml:space="preserve"> the maintenance plan shall be submitted to the Council prior to any approval being granted for the acquisition or construction of the infrastructure asset concerned.</w:t>
      </w:r>
    </w:p>
    <w:p w14:paraId="107A56E7" w14:textId="77777777" w:rsidR="007E7C59" w:rsidRPr="00946AA2" w:rsidRDefault="007E7C59" w:rsidP="00B1137B">
      <w:pPr>
        <w:pStyle w:val="ListParagraph"/>
        <w:numPr>
          <w:ilvl w:val="0"/>
          <w:numId w:val="39"/>
        </w:numPr>
        <w:spacing w:before="240" w:after="0"/>
        <w:jc w:val="both"/>
        <w:rPr>
          <w:rFonts w:ascii="Arial" w:hAnsi="Arial" w:cs="Arial"/>
          <w:color w:val="000000" w:themeColor="text1"/>
          <w:lang w:val="en-ZA"/>
        </w:rPr>
      </w:pPr>
      <w:r w:rsidRPr="00946AA2">
        <w:rPr>
          <w:rFonts w:ascii="Arial" w:hAnsi="Arial" w:cs="Arial"/>
          <w:color w:val="000000" w:themeColor="text1"/>
          <w:lang w:val="en-ZA"/>
        </w:rPr>
        <w:t xml:space="preserve">The </w:t>
      </w:r>
      <w:r w:rsidR="00E50298">
        <w:rPr>
          <w:rFonts w:ascii="Arial" w:hAnsi="Arial" w:cs="Arial"/>
          <w:lang w:val="en-ZA" w:eastAsia="en-ZA"/>
        </w:rPr>
        <w:t>Directors</w:t>
      </w:r>
      <w:r w:rsidRPr="00946AA2">
        <w:rPr>
          <w:rFonts w:ascii="Arial" w:hAnsi="Arial" w:cs="Arial"/>
          <w:color w:val="000000" w:themeColor="text1"/>
          <w:lang w:val="en-ZA"/>
        </w:rPr>
        <w:t xml:space="preserve"> controlling or using the infrastructure asset in question, shall annually report to the Council, not later than in July, of the extent to which the relevant maintenance plan has been complied with, and of the likely effect which any non-compliance may have on the useful operating life of the item concerned.</w:t>
      </w:r>
    </w:p>
    <w:p w14:paraId="40649756" w14:textId="77777777" w:rsidR="007E7C59" w:rsidRPr="00946AA2" w:rsidRDefault="007E7C59" w:rsidP="00F65B4E">
      <w:pPr>
        <w:spacing w:before="240" w:after="0"/>
        <w:jc w:val="both"/>
        <w:rPr>
          <w:rFonts w:ascii="Arial" w:hAnsi="Arial" w:cs="Arial"/>
          <w:color w:val="000000" w:themeColor="text1"/>
          <w:u w:val="single"/>
          <w:lang w:val="en-ZA"/>
        </w:rPr>
      </w:pPr>
      <w:r w:rsidRPr="00946AA2">
        <w:rPr>
          <w:rFonts w:ascii="Arial" w:hAnsi="Arial" w:cs="Arial"/>
          <w:color w:val="000000" w:themeColor="text1"/>
          <w:u w:val="single"/>
          <w:lang w:val="en-ZA"/>
        </w:rPr>
        <w:t>General Maintenance of assets</w:t>
      </w:r>
    </w:p>
    <w:p w14:paraId="6E0E99A7" w14:textId="77777777" w:rsidR="007E7C59" w:rsidRPr="00946AA2" w:rsidRDefault="007E7C59" w:rsidP="00F65B4E">
      <w:pPr>
        <w:tabs>
          <w:tab w:val="num" w:pos="1560"/>
        </w:tabs>
        <w:jc w:val="both"/>
        <w:rPr>
          <w:rFonts w:ascii="Arial" w:hAnsi="Arial" w:cs="Arial"/>
          <w:color w:val="000000" w:themeColor="text1"/>
          <w:lang w:val="en-ZA"/>
        </w:rPr>
      </w:pPr>
      <w:r w:rsidRPr="00946AA2">
        <w:rPr>
          <w:rFonts w:ascii="Arial" w:hAnsi="Arial" w:cs="Arial"/>
          <w:color w:val="000000" w:themeColor="text1"/>
          <w:lang w:val="en-ZA"/>
        </w:rPr>
        <w:t xml:space="preserve">Every </w:t>
      </w:r>
      <w:r w:rsidR="00E50298">
        <w:rPr>
          <w:rFonts w:ascii="Arial" w:hAnsi="Arial" w:cs="Arial"/>
          <w:lang w:val="en-ZA" w:eastAsia="en-ZA"/>
        </w:rPr>
        <w:t>Director</w:t>
      </w:r>
      <w:r w:rsidRPr="00946AA2">
        <w:rPr>
          <w:rFonts w:ascii="Arial" w:hAnsi="Arial" w:cs="Arial"/>
          <w:color w:val="000000" w:themeColor="text1"/>
          <w:lang w:val="en-ZA"/>
        </w:rPr>
        <w:t xml:space="preserve"> shall be directly responsible for ensuring that all assets (other than infrastructure assets which are dealt with above) are properly maintained and in a manner which will ensure that such item attain their useful operating lives.</w:t>
      </w:r>
    </w:p>
    <w:p w14:paraId="41298C96" w14:textId="77777777" w:rsidR="00342A1F" w:rsidRDefault="00342A1F" w:rsidP="00F65B4E">
      <w:pPr>
        <w:spacing w:after="0"/>
        <w:jc w:val="both"/>
        <w:rPr>
          <w:rFonts w:ascii="Arial" w:hAnsi="Arial" w:cs="Arial"/>
          <w:b/>
          <w:color w:val="000000" w:themeColor="text1"/>
          <w:szCs w:val="20"/>
          <w:lang w:eastAsia="ar-SA"/>
        </w:rPr>
      </w:pPr>
      <w:bookmarkStart w:id="60" w:name="_Ref356300423"/>
    </w:p>
    <w:p w14:paraId="72032623" w14:textId="77777777" w:rsidR="00853C01" w:rsidRPr="00DA3D00" w:rsidRDefault="00853C01" w:rsidP="00F252FF">
      <w:pPr>
        <w:pStyle w:val="Heading2"/>
        <w:rPr>
          <w:color w:val="000000"/>
          <w:lang w:val="en-GB"/>
        </w:rPr>
      </w:pPr>
      <w:r w:rsidRPr="00DA3D00">
        <w:t>RENEWAL OF ASSETS</w:t>
      </w:r>
      <w:bookmarkEnd w:id="59"/>
      <w:bookmarkEnd w:id="60"/>
    </w:p>
    <w:p w14:paraId="7DDB1023" w14:textId="77777777" w:rsidR="00DB00B9" w:rsidRDefault="00DB00B9" w:rsidP="00F65B4E">
      <w:pPr>
        <w:autoSpaceDE w:val="0"/>
        <w:autoSpaceDN w:val="0"/>
        <w:adjustRightInd w:val="0"/>
        <w:spacing w:after="0"/>
        <w:jc w:val="both"/>
        <w:rPr>
          <w:rFonts w:ascii="Arial" w:hAnsi="Arial" w:cs="Arial"/>
          <w:b/>
          <w:color w:val="000000"/>
          <w:lang w:val="en-GB"/>
        </w:rPr>
      </w:pPr>
    </w:p>
    <w:p w14:paraId="5806FFA1"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General</w:t>
      </w:r>
    </w:p>
    <w:p w14:paraId="1F89B981"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Asset Renewal is restoration of the service potential of the asset. Asset renewal </w:t>
      </w:r>
      <w:r w:rsidR="005D6B4B" w:rsidRPr="00DA3D00">
        <w:rPr>
          <w:rFonts w:ascii="Arial" w:hAnsi="Arial" w:cs="Arial"/>
          <w:color w:val="000000"/>
          <w:lang w:val="en-GB"/>
        </w:rPr>
        <w:t>is required</w:t>
      </w:r>
      <w:r w:rsidRPr="00DA3D00">
        <w:rPr>
          <w:rFonts w:ascii="Arial" w:hAnsi="Arial" w:cs="Arial"/>
          <w:color w:val="000000"/>
          <w:lang w:val="en-GB"/>
        </w:rPr>
        <w:t xml:space="preserve"> to sustain service provision from infrastructure beyond the initial or original life </w:t>
      </w:r>
      <w:r w:rsidR="00415141" w:rsidRPr="00DA3D00">
        <w:rPr>
          <w:rFonts w:ascii="Arial" w:hAnsi="Arial" w:cs="Arial"/>
          <w:color w:val="000000"/>
          <w:lang w:val="en-GB"/>
        </w:rPr>
        <w:t>of the</w:t>
      </w:r>
      <w:r w:rsidRPr="00DA3D00">
        <w:rPr>
          <w:rFonts w:ascii="Arial" w:hAnsi="Arial" w:cs="Arial"/>
          <w:color w:val="000000"/>
          <w:lang w:val="en-GB"/>
        </w:rPr>
        <w:t xml:space="preserve"> asset. If the service provided by the asset is still required at the end of its useful </w:t>
      </w:r>
      <w:r w:rsidR="005D6B4B" w:rsidRPr="00DA3D00">
        <w:rPr>
          <w:rFonts w:ascii="Arial" w:hAnsi="Arial" w:cs="Arial"/>
          <w:color w:val="000000"/>
          <w:lang w:val="en-GB"/>
        </w:rPr>
        <w:t>life, the</w:t>
      </w:r>
      <w:r w:rsidRPr="00DA3D00">
        <w:rPr>
          <w:rFonts w:ascii="Arial" w:hAnsi="Arial" w:cs="Arial"/>
          <w:color w:val="000000"/>
          <w:lang w:val="en-GB"/>
        </w:rPr>
        <w:t xml:space="preserve"> asset must be renewed. However if the service is no longer required, the </w:t>
      </w:r>
      <w:r w:rsidR="005D6B4B" w:rsidRPr="00DA3D00">
        <w:rPr>
          <w:rFonts w:ascii="Arial" w:hAnsi="Arial" w:cs="Arial"/>
          <w:color w:val="000000"/>
          <w:lang w:val="en-GB"/>
        </w:rPr>
        <w:t>asset should</w:t>
      </w:r>
      <w:r w:rsidRPr="00DA3D00">
        <w:rPr>
          <w:rFonts w:ascii="Arial" w:hAnsi="Arial" w:cs="Arial"/>
          <w:color w:val="000000"/>
          <w:lang w:val="en-GB"/>
        </w:rPr>
        <w:t xml:space="preserve"> not be renewed. Asset renewal projections are generally based on </w:t>
      </w:r>
      <w:r w:rsidR="005D6B4B" w:rsidRPr="00DA3D00">
        <w:rPr>
          <w:rFonts w:ascii="Arial" w:hAnsi="Arial" w:cs="Arial"/>
          <w:color w:val="000000"/>
          <w:lang w:val="en-GB"/>
        </w:rPr>
        <w:t>forecast renewal</w:t>
      </w:r>
      <w:r w:rsidRPr="00DA3D00">
        <w:rPr>
          <w:rFonts w:ascii="Arial" w:hAnsi="Arial" w:cs="Arial"/>
          <w:color w:val="000000"/>
          <w:lang w:val="en-GB"/>
        </w:rPr>
        <w:t xml:space="preserve"> by replacement, refurbishment, rehabilitation or reconstruction of assets </w:t>
      </w:r>
      <w:r w:rsidR="005D6B4B" w:rsidRPr="00DA3D00">
        <w:rPr>
          <w:rFonts w:ascii="Arial" w:hAnsi="Arial" w:cs="Arial"/>
          <w:color w:val="000000"/>
          <w:lang w:val="en-GB"/>
        </w:rPr>
        <w:t>to maintain</w:t>
      </w:r>
      <w:r w:rsidRPr="00DA3D00">
        <w:rPr>
          <w:rFonts w:ascii="Arial" w:hAnsi="Arial" w:cs="Arial"/>
          <w:color w:val="000000"/>
          <w:lang w:val="en-GB"/>
        </w:rPr>
        <w:t xml:space="preserve"> desired service levels.</w:t>
      </w:r>
    </w:p>
    <w:p w14:paraId="019E4091" w14:textId="77777777" w:rsidR="009D33A4" w:rsidRPr="00DA3D00" w:rsidRDefault="009D33A4" w:rsidP="00F65B4E">
      <w:pPr>
        <w:autoSpaceDE w:val="0"/>
        <w:autoSpaceDN w:val="0"/>
        <w:adjustRightInd w:val="0"/>
        <w:spacing w:after="0"/>
        <w:jc w:val="both"/>
        <w:rPr>
          <w:rFonts w:ascii="Arial" w:hAnsi="Arial" w:cs="Arial"/>
          <w:b/>
          <w:color w:val="000000"/>
          <w:lang w:val="en-GB"/>
        </w:rPr>
      </w:pPr>
    </w:p>
    <w:p w14:paraId="2F1F9EB8"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6B18BA7B" w14:textId="77777777" w:rsidR="00D47A70" w:rsidRDefault="00853C01" w:rsidP="00F65B4E">
      <w:pPr>
        <w:autoSpaceDE w:val="0"/>
        <w:autoSpaceDN w:val="0"/>
        <w:adjustRightInd w:val="0"/>
        <w:spacing w:after="0"/>
        <w:jc w:val="both"/>
        <w:rPr>
          <w:rFonts w:ascii="Arial" w:hAnsi="Arial" w:cs="Arial"/>
          <w:b/>
          <w:color w:val="000000" w:themeColor="text1"/>
          <w:szCs w:val="20"/>
          <w:lang w:eastAsia="ar-SA"/>
        </w:rPr>
      </w:pPr>
      <w:r w:rsidRPr="00DA3D00">
        <w:rPr>
          <w:rFonts w:ascii="Arial" w:hAnsi="Arial" w:cs="Arial"/>
          <w:color w:val="000000"/>
          <w:lang w:val="en-GB"/>
        </w:rPr>
        <w:t xml:space="preserve">Assets renewal shall be accounted for against the specific asset. The renewal value </w:t>
      </w:r>
      <w:r w:rsidR="005D6B4B" w:rsidRPr="00DA3D00">
        <w:rPr>
          <w:rFonts w:ascii="Arial" w:hAnsi="Arial" w:cs="Arial"/>
          <w:color w:val="000000"/>
          <w:lang w:val="en-GB"/>
        </w:rPr>
        <w:t>shall be</w:t>
      </w:r>
      <w:r w:rsidRPr="00DA3D00">
        <w:rPr>
          <w:rFonts w:ascii="Arial" w:hAnsi="Arial" w:cs="Arial"/>
          <w:color w:val="000000"/>
          <w:lang w:val="en-GB"/>
        </w:rPr>
        <w:t xml:space="preserve"> capitalised against the asset and the expected life of the asset adjusted to reflect </w:t>
      </w:r>
      <w:r w:rsidR="005D6B4B" w:rsidRPr="00DA3D00">
        <w:rPr>
          <w:rFonts w:ascii="Arial" w:hAnsi="Arial" w:cs="Arial"/>
          <w:color w:val="000000"/>
          <w:lang w:val="en-GB"/>
        </w:rPr>
        <w:t>the new</w:t>
      </w:r>
      <w:r w:rsidRPr="00DA3D00">
        <w:rPr>
          <w:rFonts w:ascii="Arial" w:hAnsi="Arial" w:cs="Arial"/>
          <w:color w:val="000000"/>
          <w:lang w:val="en-GB"/>
        </w:rPr>
        <w:t xml:space="preserve"> asset lif</w:t>
      </w:r>
      <w:r w:rsidR="00117406" w:rsidRPr="00DA3D00">
        <w:rPr>
          <w:rFonts w:ascii="Arial" w:hAnsi="Arial" w:cs="Arial"/>
          <w:color w:val="000000"/>
          <w:lang w:val="en-GB"/>
        </w:rPr>
        <w:t>e.</w:t>
      </w:r>
      <w:bookmarkStart w:id="61" w:name="_Toc341188284"/>
      <w:bookmarkStart w:id="62" w:name="_Ref356300429"/>
    </w:p>
    <w:p w14:paraId="2EB6EA85" w14:textId="77777777" w:rsidR="00853C01" w:rsidRPr="00DA3D00" w:rsidRDefault="00853C01" w:rsidP="00F252FF">
      <w:pPr>
        <w:pStyle w:val="Heading2"/>
      </w:pPr>
      <w:bookmarkStart w:id="63" w:name="_Ref356303214"/>
      <w:r w:rsidRPr="00DA3D00">
        <w:t>REPLACEMENT OF ASSETS</w:t>
      </w:r>
      <w:bookmarkEnd w:id="61"/>
      <w:bookmarkEnd w:id="62"/>
      <w:bookmarkEnd w:id="63"/>
    </w:p>
    <w:p w14:paraId="3A4FCCDB" w14:textId="77777777" w:rsidR="00DB00B9" w:rsidRDefault="00DB00B9" w:rsidP="00F65B4E">
      <w:pPr>
        <w:autoSpaceDE w:val="0"/>
        <w:autoSpaceDN w:val="0"/>
        <w:adjustRightInd w:val="0"/>
        <w:spacing w:after="0"/>
        <w:jc w:val="both"/>
        <w:rPr>
          <w:rFonts w:ascii="Arial" w:hAnsi="Arial" w:cs="Arial"/>
          <w:b/>
          <w:color w:val="000000"/>
          <w:lang w:val="en-GB"/>
        </w:rPr>
      </w:pPr>
    </w:p>
    <w:p w14:paraId="2272AD8D"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General</w:t>
      </w:r>
    </w:p>
    <w:p w14:paraId="2478B259"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This paragraph deals with the complete replacement of an asset that has reached the </w:t>
      </w:r>
      <w:r w:rsidR="005D6B4B" w:rsidRPr="00DA3D00">
        <w:rPr>
          <w:rFonts w:ascii="Arial" w:hAnsi="Arial" w:cs="Arial"/>
          <w:color w:val="000000"/>
          <w:lang w:val="en-GB"/>
        </w:rPr>
        <w:t>end of</w:t>
      </w:r>
      <w:r w:rsidRPr="00DA3D00">
        <w:rPr>
          <w:rFonts w:ascii="Arial" w:hAnsi="Arial" w:cs="Arial"/>
          <w:color w:val="000000"/>
          <w:lang w:val="en-GB"/>
        </w:rPr>
        <w:t xml:space="preserve"> its useful life so as to provide a similar or agreed alternative level of service.</w:t>
      </w:r>
    </w:p>
    <w:p w14:paraId="455EB5AE" w14:textId="77777777" w:rsidR="009D33A4" w:rsidRPr="00DA3D00" w:rsidRDefault="009D33A4" w:rsidP="00F65B4E">
      <w:pPr>
        <w:autoSpaceDE w:val="0"/>
        <w:autoSpaceDN w:val="0"/>
        <w:adjustRightInd w:val="0"/>
        <w:spacing w:after="0"/>
        <w:jc w:val="both"/>
        <w:rPr>
          <w:rFonts w:ascii="Arial" w:hAnsi="Arial" w:cs="Arial"/>
          <w:b/>
          <w:color w:val="000000"/>
          <w:lang w:val="en-GB"/>
        </w:rPr>
      </w:pPr>
    </w:p>
    <w:p w14:paraId="5D6CBAA3"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2F40E4AB"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Assets that are replaced shall be written off at their carrying value. The </w:t>
      </w:r>
      <w:r w:rsidR="005D6B4B" w:rsidRPr="00DA3D00">
        <w:rPr>
          <w:rFonts w:ascii="Arial" w:hAnsi="Arial" w:cs="Arial"/>
          <w:color w:val="000000"/>
          <w:lang w:val="en-GB"/>
        </w:rPr>
        <w:t>replacement asset</w:t>
      </w:r>
      <w:r w:rsidRPr="00DA3D00">
        <w:rPr>
          <w:rFonts w:ascii="Arial" w:hAnsi="Arial" w:cs="Arial"/>
          <w:color w:val="000000"/>
          <w:lang w:val="en-GB"/>
        </w:rPr>
        <w:t xml:space="preserve"> shall be accounted for as a separate new asset. All costs incurred to replace </w:t>
      </w:r>
      <w:r w:rsidR="005D6B4B" w:rsidRPr="00DA3D00">
        <w:rPr>
          <w:rFonts w:ascii="Arial" w:hAnsi="Arial" w:cs="Arial"/>
          <w:color w:val="000000"/>
          <w:lang w:val="en-GB"/>
        </w:rPr>
        <w:t>the asset</w:t>
      </w:r>
      <w:r w:rsidRPr="00DA3D00">
        <w:rPr>
          <w:rFonts w:ascii="Arial" w:hAnsi="Arial" w:cs="Arial"/>
          <w:color w:val="000000"/>
          <w:lang w:val="en-GB"/>
        </w:rPr>
        <w:t xml:space="preserve"> shall be capitalised against the new asset.</w:t>
      </w:r>
    </w:p>
    <w:p w14:paraId="67914BB6" w14:textId="77777777" w:rsidR="009D33A4" w:rsidRPr="00DA3D00" w:rsidRDefault="009D33A4" w:rsidP="00F65B4E">
      <w:pPr>
        <w:autoSpaceDE w:val="0"/>
        <w:autoSpaceDN w:val="0"/>
        <w:adjustRightInd w:val="0"/>
        <w:spacing w:after="0"/>
        <w:jc w:val="both"/>
        <w:rPr>
          <w:rFonts w:ascii="Arial" w:hAnsi="Arial" w:cs="Arial"/>
          <w:b/>
          <w:color w:val="000000"/>
          <w:lang w:val="en-GB"/>
        </w:rPr>
      </w:pPr>
    </w:p>
    <w:p w14:paraId="4C126BEB" w14:textId="77777777" w:rsidR="00CA47B5" w:rsidRDefault="00CA47B5" w:rsidP="00B1137B">
      <w:pPr>
        <w:pStyle w:val="Heading1"/>
        <w:numPr>
          <w:ilvl w:val="0"/>
          <w:numId w:val="30"/>
        </w:numPr>
        <w:spacing w:line="276" w:lineRule="auto"/>
        <w:jc w:val="both"/>
        <w:rPr>
          <w:rFonts w:eastAsia="Calibri" w:cs="Arial"/>
          <w:sz w:val="22"/>
          <w:szCs w:val="22"/>
        </w:rPr>
      </w:pPr>
      <w:bookmarkStart w:id="64" w:name="_Toc341188285"/>
      <w:bookmarkStart w:id="65" w:name="_Ref356300439"/>
      <w:bookmarkStart w:id="66" w:name="_Ref356303225"/>
      <w:r w:rsidRPr="00DA3D00">
        <w:rPr>
          <w:rFonts w:eastAsia="Calibri" w:cs="Arial"/>
          <w:sz w:val="22"/>
          <w:szCs w:val="22"/>
        </w:rPr>
        <w:t>ASSET DISPOSAL</w:t>
      </w:r>
      <w:bookmarkEnd w:id="64"/>
      <w:bookmarkEnd w:id="65"/>
      <w:bookmarkEnd w:id="66"/>
    </w:p>
    <w:p w14:paraId="79C2F84D" w14:textId="77777777" w:rsidR="005E3D40" w:rsidRDefault="005E3D40" w:rsidP="00F65B4E">
      <w:pPr>
        <w:spacing w:after="0"/>
        <w:jc w:val="both"/>
        <w:rPr>
          <w:lang w:val="en-GB" w:eastAsia="ar-SA"/>
        </w:rPr>
      </w:pPr>
    </w:p>
    <w:p w14:paraId="47BC8B52" w14:textId="77777777" w:rsidR="00D305E3" w:rsidRPr="00D305E3" w:rsidRDefault="00D305E3" w:rsidP="00F65B4E">
      <w:pPr>
        <w:pStyle w:val="Default"/>
        <w:spacing w:line="276" w:lineRule="auto"/>
        <w:jc w:val="both"/>
        <w:rPr>
          <w:sz w:val="22"/>
          <w:szCs w:val="20"/>
        </w:rPr>
      </w:pPr>
      <w:r w:rsidRPr="00D305E3">
        <w:rPr>
          <w:sz w:val="22"/>
          <w:szCs w:val="20"/>
        </w:rPr>
        <w:t>The carrying amount of an item of property, plant and equipment shall be de</w:t>
      </w:r>
      <w:r w:rsidR="00A451F7">
        <w:rPr>
          <w:sz w:val="22"/>
          <w:szCs w:val="20"/>
        </w:rPr>
        <w:t>-</w:t>
      </w:r>
      <w:r w:rsidRPr="00D305E3">
        <w:rPr>
          <w:sz w:val="22"/>
          <w:szCs w:val="20"/>
        </w:rPr>
        <w:t xml:space="preserve">recognised: </w:t>
      </w:r>
    </w:p>
    <w:p w14:paraId="2739B19E" w14:textId="77777777" w:rsidR="00D305E3" w:rsidRPr="00D305E3" w:rsidRDefault="00D305E3" w:rsidP="00F65B4E">
      <w:pPr>
        <w:pStyle w:val="Default"/>
        <w:spacing w:line="276" w:lineRule="auto"/>
        <w:jc w:val="both"/>
        <w:rPr>
          <w:sz w:val="22"/>
          <w:szCs w:val="20"/>
        </w:rPr>
      </w:pPr>
      <w:r w:rsidRPr="00D305E3">
        <w:rPr>
          <w:sz w:val="22"/>
          <w:szCs w:val="20"/>
        </w:rPr>
        <w:t xml:space="preserve">(a) on disposal, </w:t>
      </w:r>
      <w:r>
        <w:rPr>
          <w:sz w:val="22"/>
          <w:szCs w:val="20"/>
        </w:rPr>
        <w:t>or</w:t>
      </w:r>
    </w:p>
    <w:p w14:paraId="6B5FB24B" w14:textId="77777777" w:rsidR="00D305E3" w:rsidRPr="00D305E3" w:rsidRDefault="00D305E3" w:rsidP="00F65B4E">
      <w:pPr>
        <w:pStyle w:val="Default"/>
        <w:spacing w:line="276" w:lineRule="auto"/>
        <w:jc w:val="both"/>
        <w:rPr>
          <w:sz w:val="22"/>
          <w:szCs w:val="20"/>
        </w:rPr>
      </w:pPr>
      <w:r w:rsidRPr="00D305E3">
        <w:rPr>
          <w:sz w:val="22"/>
          <w:szCs w:val="20"/>
        </w:rPr>
        <w:t xml:space="preserve">(b) when no future economic benefits or service potential are expected from its use or disposal. </w:t>
      </w:r>
    </w:p>
    <w:p w14:paraId="5147D46A" w14:textId="77777777" w:rsidR="00D305E3" w:rsidRDefault="00D305E3" w:rsidP="00F65B4E">
      <w:pPr>
        <w:spacing w:after="0"/>
        <w:jc w:val="both"/>
        <w:rPr>
          <w:rFonts w:ascii="Arial" w:hAnsi="Arial" w:cs="Arial"/>
          <w:szCs w:val="20"/>
        </w:rPr>
      </w:pPr>
    </w:p>
    <w:p w14:paraId="4BACD95F" w14:textId="77777777" w:rsidR="00D305E3" w:rsidRDefault="00D305E3" w:rsidP="00F65B4E">
      <w:pPr>
        <w:spacing w:after="0"/>
        <w:jc w:val="both"/>
        <w:rPr>
          <w:rFonts w:ascii="Arial" w:hAnsi="Arial" w:cs="Arial"/>
          <w:szCs w:val="20"/>
        </w:rPr>
      </w:pPr>
      <w:r w:rsidRPr="00D305E3">
        <w:rPr>
          <w:rFonts w:ascii="Arial" w:hAnsi="Arial" w:cs="Arial"/>
          <w:szCs w:val="20"/>
        </w:rPr>
        <w:t>Th</w:t>
      </w:r>
      <w:r>
        <w:rPr>
          <w:rFonts w:ascii="Arial" w:hAnsi="Arial" w:cs="Arial"/>
          <w:szCs w:val="20"/>
        </w:rPr>
        <w:t xml:space="preserve">e gain or loss arising from </w:t>
      </w:r>
      <w:r w:rsidRPr="00D305E3">
        <w:rPr>
          <w:rFonts w:ascii="Arial" w:hAnsi="Arial" w:cs="Arial"/>
          <w:szCs w:val="20"/>
        </w:rPr>
        <w:t>de</w:t>
      </w:r>
      <w:r w:rsidR="00A451F7">
        <w:rPr>
          <w:rFonts w:ascii="Arial" w:hAnsi="Arial" w:cs="Arial"/>
          <w:szCs w:val="20"/>
        </w:rPr>
        <w:t>-</w:t>
      </w:r>
      <w:r w:rsidRPr="00D305E3">
        <w:rPr>
          <w:rFonts w:ascii="Arial" w:hAnsi="Arial" w:cs="Arial"/>
          <w:szCs w:val="20"/>
        </w:rPr>
        <w:t xml:space="preserve">recognition of an </w:t>
      </w:r>
      <w:r>
        <w:rPr>
          <w:rFonts w:ascii="Arial" w:hAnsi="Arial" w:cs="Arial"/>
          <w:szCs w:val="20"/>
        </w:rPr>
        <w:t xml:space="preserve">asset </w:t>
      </w:r>
      <w:r w:rsidRPr="00D305E3">
        <w:rPr>
          <w:rFonts w:ascii="Arial" w:hAnsi="Arial" w:cs="Arial"/>
          <w:szCs w:val="20"/>
        </w:rPr>
        <w:t xml:space="preserve">shall be included in </w:t>
      </w:r>
      <w:r>
        <w:rPr>
          <w:rFonts w:ascii="Arial" w:hAnsi="Arial" w:cs="Arial"/>
          <w:szCs w:val="20"/>
        </w:rPr>
        <w:t xml:space="preserve">the statement of financial performance </w:t>
      </w:r>
      <w:r w:rsidRPr="00D305E3">
        <w:rPr>
          <w:rFonts w:ascii="Arial" w:hAnsi="Arial" w:cs="Arial"/>
          <w:szCs w:val="20"/>
        </w:rPr>
        <w:t>when the item is de</w:t>
      </w:r>
      <w:r w:rsidR="00A451F7">
        <w:rPr>
          <w:rFonts w:ascii="Arial" w:hAnsi="Arial" w:cs="Arial"/>
          <w:szCs w:val="20"/>
        </w:rPr>
        <w:t>-</w:t>
      </w:r>
      <w:r w:rsidRPr="00D305E3">
        <w:rPr>
          <w:rFonts w:ascii="Arial" w:hAnsi="Arial" w:cs="Arial"/>
          <w:szCs w:val="20"/>
        </w:rPr>
        <w:t>recogni</w:t>
      </w:r>
      <w:r>
        <w:rPr>
          <w:rFonts w:ascii="Arial" w:hAnsi="Arial" w:cs="Arial"/>
          <w:szCs w:val="20"/>
        </w:rPr>
        <w:t>s</w:t>
      </w:r>
      <w:r w:rsidRPr="00D305E3">
        <w:rPr>
          <w:rFonts w:ascii="Arial" w:hAnsi="Arial" w:cs="Arial"/>
          <w:szCs w:val="20"/>
        </w:rPr>
        <w:t>ed.</w:t>
      </w:r>
    </w:p>
    <w:p w14:paraId="411BFCCF" w14:textId="77777777" w:rsidR="00A451F7" w:rsidRDefault="00A451F7" w:rsidP="00F65B4E">
      <w:pPr>
        <w:autoSpaceDE w:val="0"/>
        <w:autoSpaceDN w:val="0"/>
        <w:adjustRightInd w:val="0"/>
        <w:spacing w:after="0"/>
        <w:jc w:val="both"/>
        <w:rPr>
          <w:rFonts w:ascii="Arial" w:hAnsi="Arial" w:cs="Arial"/>
          <w:color w:val="000000"/>
          <w:lang w:val="en-GB"/>
        </w:rPr>
      </w:pPr>
    </w:p>
    <w:p w14:paraId="69BE6F3B" w14:textId="77777777" w:rsidR="00A451F7" w:rsidRPr="00DA3D00" w:rsidRDefault="00A451F7"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Assets remain in the asset register for as long as they are in physical existence or until being written off. The fact that an asset has been fully depreciated is not in itself a reason for writing-off such an asset. </w:t>
      </w:r>
    </w:p>
    <w:p w14:paraId="49BE2910" w14:textId="77777777" w:rsidR="00A451F7" w:rsidRDefault="00A451F7" w:rsidP="00F65B4E">
      <w:pPr>
        <w:spacing w:after="0"/>
        <w:jc w:val="both"/>
        <w:rPr>
          <w:rFonts w:ascii="Arial" w:hAnsi="Arial" w:cs="Arial"/>
          <w:szCs w:val="20"/>
        </w:rPr>
      </w:pPr>
    </w:p>
    <w:p w14:paraId="1F3A239B" w14:textId="77777777" w:rsidR="00A451F7" w:rsidRPr="00D305E3" w:rsidRDefault="00A451F7" w:rsidP="00F65B4E">
      <w:pPr>
        <w:spacing w:after="0"/>
        <w:jc w:val="both"/>
        <w:rPr>
          <w:rFonts w:ascii="Arial" w:hAnsi="Arial" w:cs="Arial"/>
          <w:szCs w:val="20"/>
        </w:rPr>
      </w:pPr>
    </w:p>
    <w:p w14:paraId="1474AE27" w14:textId="77777777" w:rsidR="00A60C96" w:rsidRPr="00DA3D00" w:rsidRDefault="00A60C96" w:rsidP="00F252FF">
      <w:pPr>
        <w:pStyle w:val="Heading2"/>
      </w:pPr>
      <w:bookmarkStart w:id="67" w:name="_Ref356300455"/>
      <w:r w:rsidRPr="00DA3D00">
        <w:t>ALIENATION / DISPOSAL OF ASSETS</w:t>
      </w:r>
      <w:bookmarkEnd w:id="67"/>
    </w:p>
    <w:p w14:paraId="5B49D486" w14:textId="77777777" w:rsidR="00DB00B9" w:rsidRDefault="00DB00B9" w:rsidP="00F65B4E">
      <w:pPr>
        <w:autoSpaceDE w:val="0"/>
        <w:autoSpaceDN w:val="0"/>
        <w:adjustRightInd w:val="0"/>
        <w:spacing w:after="0"/>
        <w:jc w:val="both"/>
        <w:rPr>
          <w:rFonts w:ascii="Arial" w:hAnsi="Arial" w:cs="Arial"/>
          <w:b/>
          <w:color w:val="000000"/>
          <w:lang w:val="en-GB"/>
        </w:rPr>
      </w:pPr>
    </w:p>
    <w:p w14:paraId="3A6B0806" w14:textId="77777777" w:rsidR="00A60C96" w:rsidRPr="00DA3D00" w:rsidRDefault="00A60C96"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General</w:t>
      </w:r>
    </w:p>
    <w:p w14:paraId="371FA4DF" w14:textId="77777777" w:rsidR="00A60C96" w:rsidRPr="00DA3D00" w:rsidRDefault="00A60C96"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Alienation / Disposal (alienation) is the process of disowning assets by transferring ownership or title to another owner, which is external to the municipality.</w:t>
      </w:r>
    </w:p>
    <w:p w14:paraId="5404DEEB" w14:textId="77777777" w:rsidR="00A60C96" w:rsidRPr="00DA3D00" w:rsidRDefault="00A60C96" w:rsidP="00F65B4E">
      <w:pPr>
        <w:autoSpaceDE w:val="0"/>
        <w:autoSpaceDN w:val="0"/>
        <w:adjustRightInd w:val="0"/>
        <w:spacing w:after="0"/>
        <w:jc w:val="both"/>
        <w:rPr>
          <w:rFonts w:ascii="Arial" w:hAnsi="Arial" w:cs="Arial"/>
          <w:color w:val="000000"/>
          <w:lang w:val="en-GB"/>
        </w:rPr>
      </w:pPr>
    </w:p>
    <w:p w14:paraId="59E8CA64" w14:textId="77777777" w:rsidR="00A60C96" w:rsidRPr="00DA3D00" w:rsidRDefault="00A60C96"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MFMA (section 14 and 90) and the Municipal Supply Chain Management Regulation no. 27636 have specific requirements regarding the disposal of capital assets.</w:t>
      </w:r>
    </w:p>
    <w:p w14:paraId="52A9432E" w14:textId="77777777" w:rsidR="00A60C96" w:rsidRPr="00DA3D00" w:rsidRDefault="00A60C96" w:rsidP="00F65B4E">
      <w:pPr>
        <w:autoSpaceDE w:val="0"/>
        <w:autoSpaceDN w:val="0"/>
        <w:adjustRightInd w:val="0"/>
        <w:spacing w:after="0"/>
        <w:jc w:val="both"/>
        <w:rPr>
          <w:rFonts w:ascii="Arial" w:hAnsi="Arial" w:cs="Arial"/>
          <w:color w:val="000000"/>
          <w:lang w:val="en-GB"/>
        </w:rPr>
      </w:pPr>
    </w:p>
    <w:p w14:paraId="42832848" w14:textId="77777777" w:rsidR="00A60C96" w:rsidRPr="00DA3D00" w:rsidRDefault="00A60C96"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Specifically:</w:t>
      </w:r>
    </w:p>
    <w:p w14:paraId="3CAD3390" w14:textId="77777777" w:rsidR="00A60C96" w:rsidRPr="00DA3D00" w:rsidRDefault="00A60C96" w:rsidP="00B1137B">
      <w:pPr>
        <w:pStyle w:val="ListParagraph"/>
        <w:numPr>
          <w:ilvl w:val="0"/>
          <w:numId w:val="26"/>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A municipality may not …” permanently dispose of a capital asset needed to provide the minimum level of basic municipal services”</w:t>
      </w:r>
    </w:p>
    <w:p w14:paraId="5B9FFA3F" w14:textId="77777777" w:rsidR="00A60C96" w:rsidRPr="00DA3D00" w:rsidRDefault="00A60C96" w:rsidP="00B1137B">
      <w:pPr>
        <w:pStyle w:val="ListParagraph"/>
        <w:numPr>
          <w:ilvl w:val="0"/>
          <w:numId w:val="15"/>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Where a municipal council has decided that a specific asset is not needed to provide the minimum level of basic services, a transfer of ownership of an asset must be fair, equitable, transparent, competitive and consistent with the municipality’s supply chain management policy.</w:t>
      </w:r>
    </w:p>
    <w:p w14:paraId="2350220C" w14:textId="77777777" w:rsidR="00A60C96" w:rsidRDefault="00A60C96" w:rsidP="00F65B4E">
      <w:pPr>
        <w:autoSpaceDE w:val="0"/>
        <w:autoSpaceDN w:val="0"/>
        <w:adjustRightInd w:val="0"/>
        <w:spacing w:after="0"/>
        <w:jc w:val="both"/>
        <w:rPr>
          <w:rFonts w:ascii="Arial" w:hAnsi="Arial" w:cs="Arial"/>
          <w:b/>
          <w:color w:val="000000"/>
          <w:lang w:val="en-GB"/>
        </w:rPr>
      </w:pPr>
    </w:p>
    <w:p w14:paraId="5436F40F" w14:textId="77777777" w:rsidR="00A60C96" w:rsidRPr="00D47A70" w:rsidRDefault="00A60C96" w:rsidP="00F65B4E">
      <w:pPr>
        <w:autoSpaceDE w:val="0"/>
        <w:autoSpaceDN w:val="0"/>
        <w:adjustRightInd w:val="0"/>
        <w:spacing w:after="0"/>
        <w:jc w:val="both"/>
        <w:rPr>
          <w:rFonts w:ascii="Arial" w:hAnsi="Arial" w:cs="Arial"/>
          <w:lang w:val="en-GB"/>
        </w:rPr>
      </w:pPr>
      <w:r w:rsidRPr="00D47A70">
        <w:rPr>
          <w:rFonts w:ascii="Arial" w:hAnsi="Arial" w:cs="Arial"/>
          <w:lang w:val="en-GB"/>
        </w:rPr>
        <w:t>In addition, the MFMA section 75 (1)(h) requires that the accounting officer of a municipality places on the municipality’s website an information statement containing a list of assets over a prescribed value that have been disposed of in terms of section 14(2) or (4) during the previous quarter.</w:t>
      </w:r>
    </w:p>
    <w:p w14:paraId="5B3DCB26" w14:textId="77777777" w:rsidR="00A60C96" w:rsidRPr="00921644" w:rsidRDefault="00A60C96" w:rsidP="00F65B4E">
      <w:pPr>
        <w:autoSpaceDE w:val="0"/>
        <w:autoSpaceDN w:val="0"/>
        <w:adjustRightInd w:val="0"/>
        <w:spacing w:after="0"/>
        <w:jc w:val="both"/>
        <w:rPr>
          <w:rFonts w:ascii="Arial" w:hAnsi="Arial" w:cs="Arial"/>
          <w:color w:val="000000"/>
          <w:lang w:val="en-GB"/>
        </w:rPr>
      </w:pPr>
    </w:p>
    <w:p w14:paraId="6CA759A1" w14:textId="77777777" w:rsidR="00A60C96" w:rsidRPr="00DA3D00" w:rsidRDefault="00A60C96"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6B2653BF" w14:textId="77777777" w:rsidR="00A60C96" w:rsidRDefault="00A60C96" w:rsidP="00F65B4E">
      <w:pPr>
        <w:spacing w:after="0"/>
        <w:jc w:val="both"/>
        <w:rPr>
          <w:rFonts w:ascii="Arial" w:hAnsi="Arial" w:cs="Arial"/>
          <w:color w:val="FF0000"/>
          <w:lang w:val="en-GB" w:eastAsia="ar-SA"/>
        </w:rPr>
      </w:pPr>
    </w:p>
    <w:p w14:paraId="3867B3B5" w14:textId="77777777" w:rsidR="00005B7D" w:rsidRDefault="00005B7D" w:rsidP="00F65B4E">
      <w:pPr>
        <w:autoSpaceDE w:val="0"/>
        <w:autoSpaceDN w:val="0"/>
        <w:adjustRightInd w:val="0"/>
        <w:spacing w:after="0"/>
        <w:jc w:val="both"/>
        <w:rPr>
          <w:rFonts w:ascii="Arial" w:eastAsia="SymbolMT" w:hAnsi="Arial" w:cs="Arial"/>
          <w:color w:val="000000" w:themeColor="text1"/>
          <w:lang w:val="en-ZA" w:eastAsia="en-GB"/>
        </w:rPr>
      </w:pPr>
      <w:r w:rsidRPr="00DA3D00">
        <w:rPr>
          <w:rFonts w:ascii="Arial" w:eastAsia="SymbolMT" w:hAnsi="Arial" w:cs="Arial"/>
          <w:color w:val="000000" w:themeColor="text1"/>
          <w:lang w:val="en-ZA" w:eastAsia="en-GB"/>
        </w:rPr>
        <w:t>The disposal of an item of property, plant or equipment must be fair, equitable, transparent, competitive and cost effective and comply with a prescribed regulatory framework for municipal supply chain management and the Supply Chain Management Policy of the municipality.</w:t>
      </w:r>
    </w:p>
    <w:p w14:paraId="7D660130" w14:textId="77777777" w:rsidR="00005B7D" w:rsidRPr="00DA3D00" w:rsidRDefault="00005B7D" w:rsidP="00F65B4E">
      <w:pPr>
        <w:autoSpaceDE w:val="0"/>
        <w:autoSpaceDN w:val="0"/>
        <w:adjustRightInd w:val="0"/>
        <w:spacing w:after="0"/>
        <w:jc w:val="both"/>
        <w:rPr>
          <w:rFonts w:ascii="Arial" w:eastAsia="SymbolMT" w:hAnsi="Arial" w:cs="Arial"/>
          <w:color w:val="000000" w:themeColor="text1"/>
          <w:lang w:val="en-ZA" w:eastAsia="en-GB"/>
        </w:rPr>
      </w:pPr>
    </w:p>
    <w:p w14:paraId="4D4897DB" w14:textId="77777777" w:rsidR="00A60C96" w:rsidRPr="00DA3D00" w:rsidRDefault="00A60C96"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Different disposal methods </w:t>
      </w:r>
      <w:r w:rsidR="00005B7D">
        <w:rPr>
          <w:rFonts w:ascii="Arial" w:hAnsi="Arial" w:cs="Arial"/>
          <w:color w:val="000000"/>
          <w:lang w:val="en-GB"/>
        </w:rPr>
        <w:t>are</w:t>
      </w:r>
      <w:r w:rsidRPr="00DA3D00">
        <w:rPr>
          <w:rFonts w:ascii="Arial" w:hAnsi="Arial" w:cs="Arial"/>
          <w:color w:val="000000"/>
          <w:lang w:val="en-GB"/>
        </w:rPr>
        <w:t xml:space="preserve"> necessary for different types of assets. Before deciding on a particular disposal method, the following shall be considered:</w:t>
      </w:r>
    </w:p>
    <w:p w14:paraId="74F68B7D" w14:textId="77777777" w:rsidR="00A60C96" w:rsidRPr="00DA3D00" w:rsidRDefault="00A60C96" w:rsidP="00B1137B">
      <w:pPr>
        <w:pStyle w:val="ListParagraph"/>
        <w:numPr>
          <w:ilvl w:val="0"/>
          <w:numId w:val="15"/>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nature of the asset</w:t>
      </w:r>
    </w:p>
    <w:p w14:paraId="31523FEF" w14:textId="77777777" w:rsidR="00A60C96" w:rsidRPr="00DA3D00" w:rsidRDefault="00A60C96" w:rsidP="00B1137B">
      <w:pPr>
        <w:pStyle w:val="ListParagraph"/>
        <w:numPr>
          <w:ilvl w:val="0"/>
          <w:numId w:val="15"/>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potential market value</w:t>
      </w:r>
    </w:p>
    <w:p w14:paraId="3B6B81AD" w14:textId="77777777" w:rsidR="00A60C96" w:rsidRPr="00DA3D00" w:rsidRDefault="00A60C96" w:rsidP="00B1137B">
      <w:pPr>
        <w:pStyle w:val="ListParagraph"/>
        <w:numPr>
          <w:ilvl w:val="0"/>
          <w:numId w:val="15"/>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Other intrinsic value of the asset</w:t>
      </w:r>
    </w:p>
    <w:p w14:paraId="265A9920" w14:textId="77777777" w:rsidR="00A60C96" w:rsidRPr="00DA3D00" w:rsidRDefault="00A60C96" w:rsidP="00B1137B">
      <w:pPr>
        <w:pStyle w:val="ListParagraph"/>
        <w:numPr>
          <w:ilvl w:val="0"/>
          <w:numId w:val="15"/>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Its location</w:t>
      </w:r>
    </w:p>
    <w:p w14:paraId="7CB11AD7" w14:textId="77777777" w:rsidR="00A60C96" w:rsidRPr="00DA3D00" w:rsidRDefault="00A60C96" w:rsidP="00B1137B">
      <w:pPr>
        <w:pStyle w:val="ListParagraph"/>
        <w:numPr>
          <w:ilvl w:val="0"/>
          <w:numId w:val="15"/>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Its volume</w:t>
      </w:r>
    </w:p>
    <w:p w14:paraId="315FAF7B" w14:textId="77777777" w:rsidR="00A60C96" w:rsidRPr="00DA3D00" w:rsidRDefault="00A60C96" w:rsidP="00B1137B">
      <w:pPr>
        <w:pStyle w:val="ListParagraph"/>
        <w:numPr>
          <w:ilvl w:val="0"/>
          <w:numId w:val="15"/>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Its trade-in price</w:t>
      </w:r>
    </w:p>
    <w:p w14:paraId="3EDBC173" w14:textId="77777777" w:rsidR="00A60C96" w:rsidRPr="00DA3D00" w:rsidRDefault="00A60C96" w:rsidP="00B1137B">
      <w:pPr>
        <w:pStyle w:val="ListParagraph"/>
        <w:numPr>
          <w:ilvl w:val="0"/>
          <w:numId w:val="15"/>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Its ability to support wider Government programmes;</w:t>
      </w:r>
    </w:p>
    <w:p w14:paraId="0F99225C" w14:textId="77777777" w:rsidR="00A60C96" w:rsidRPr="00DA3D00" w:rsidRDefault="00A60C96" w:rsidP="00B1137B">
      <w:pPr>
        <w:pStyle w:val="ListParagraph"/>
        <w:numPr>
          <w:ilvl w:val="0"/>
          <w:numId w:val="15"/>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Environmental considerations</w:t>
      </w:r>
    </w:p>
    <w:p w14:paraId="00C7E523" w14:textId="77777777" w:rsidR="00A60C96" w:rsidRPr="00DA3D00" w:rsidRDefault="00A60C96" w:rsidP="00B1137B">
      <w:pPr>
        <w:pStyle w:val="ListParagraph"/>
        <w:numPr>
          <w:ilvl w:val="0"/>
          <w:numId w:val="15"/>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Market conditions</w:t>
      </w:r>
    </w:p>
    <w:p w14:paraId="0FAE2EA8" w14:textId="77777777" w:rsidR="00A60C96" w:rsidRPr="00DA3D00" w:rsidRDefault="00A60C96" w:rsidP="00B1137B">
      <w:pPr>
        <w:pStyle w:val="ListParagraph"/>
        <w:numPr>
          <w:ilvl w:val="0"/>
          <w:numId w:val="15"/>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asset’s life</w:t>
      </w:r>
    </w:p>
    <w:p w14:paraId="2840ACB0" w14:textId="77777777" w:rsidR="00A60C96" w:rsidRPr="00DA3D00" w:rsidRDefault="00A60C96" w:rsidP="00F65B4E">
      <w:pPr>
        <w:autoSpaceDE w:val="0"/>
        <w:autoSpaceDN w:val="0"/>
        <w:adjustRightInd w:val="0"/>
        <w:spacing w:after="0"/>
        <w:jc w:val="both"/>
        <w:rPr>
          <w:rFonts w:ascii="Arial" w:hAnsi="Arial" w:cs="Arial"/>
          <w:color w:val="000000"/>
          <w:lang w:val="en-GB"/>
        </w:rPr>
      </w:pPr>
    </w:p>
    <w:p w14:paraId="542DB01E" w14:textId="77777777" w:rsidR="00F51A11" w:rsidRDefault="00F51A11">
      <w:pPr>
        <w:spacing w:after="0" w:line="240" w:lineRule="auto"/>
        <w:rPr>
          <w:rFonts w:ascii="Arial" w:hAnsi="Arial" w:cs="Arial"/>
          <w:color w:val="000000"/>
          <w:lang w:val="en-GB"/>
        </w:rPr>
      </w:pPr>
      <w:r>
        <w:rPr>
          <w:rFonts w:ascii="Arial" w:hAnsi="Arial" w:cs="Arial"/>
          <w:color w:val="000000"/>
          <w:lang w:val="en-GB"/>
        </w:rPr>
        <w:br w:type="page"/>
      </w:r>
    </w:p>
    <w:p w14:paraId="77CA5EBA" w14:textId="77777777" w:rsidR="00A60C96" w:rsidRPr="00DA3D00" w:rsidRDefault="00A60C96"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lastRenderedPageBreak/>
        <w:t xml:space="preserve">Appropriate means of disposal </w:t>
      </w:r>
      <w:r w:rsidR="00005B7D">
        <w:rPr>
          <w:rFonts w:ascii="Arial" w:hAnsi="Arial" w:cs="Arial"/>
          <w:color w:val="000000"/>
          <w:lang w:val="en-GB"/>
        </w:rPr>
        <w:t>are</w:t>
      </w:r>
      <w:r w:rsidRPr="00DA3D00">
        <w:rPr>
          <w:rFonts w:ascii="Arial" w:hAnsi="Arial" w:cs="Arial"/>
          <w:color w:val="000000"/>
          <w:lang w:val="en-GB"/>
        </w:rPr>
        <w:t>:</w:t>
      </w:r>
    </w:p>
    <w:p w14:paraId="29A0F66A" w14:textId="77777777" w:rsidR="00A60C96" w:rsidRPr="00DA3D00" w:rsidRDefault="00A60C96" w:rsidP="00B1137B">
      <w:pPr>
        <w:pStyle w:val="ListParagraph"/>
        <w:numPr>
          <w:ilvl w:val="0"/>
          <w:numId w:val="16"/>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Public auction</w:t>
      </w:r>
    </w:p>
    <w:p w14:paraId="1F1A0944" w14:textId="77777777" w:rsidR="00F83C01" w:rsidRPr="00F83C01" w:rsidRDefault="00A60C96" w:rsidP="00B1137B">
      <w:pPr>
        <w:pStyle w:val="ListParagraph"/>
        <w:numPr>
          <w:ilvl w:val="0"/>
          <w:numId w:val="16"/>
        </w:numPr>
        <w:autoSpaceDE w:val="0"/>
        <w:autoSpaceDN w:val="0"/>
        <w:adjustRightInd w:val="0"/>
        <w:spacing w:after="0"/>
        <w:jc w:val="both"/>
        <w:rPr>
          <w:rFonts w:ascii="Arial" w:hAnsi="Arial" w:cs="Arial"/>
          <w:color w:val="000000"/>
          <w:sz w:val="24"/>
          <w:lang w:val="en-GB"/>
        </w:rPr>
      </w:pPr>
      <w:r w:rsidRPr="00DA3D00">
        <w:rPr>
          <w:rFonts w:ascii="Arial" w:hAnsi="Arial" w:cs="Arial"/>
          <w:color w:val="000000"/>
          <w:lang w:val="en-GB"/>
        </w:rPr>
        <w:t>Public tender</w:t>
      </w:r>
      <w:r w:rsidR="00F83C01">
        <w:rPr>
          <w:rFonts w:ascii="Arial" w:hAnsi="Arial" w:cs="Arial"/>
          <w:color w:val="000000"/>
          <w:lang w:val="en-GB"/>
        </w:rPr>
        <w:t xml:space="preserve"> </w:t>
      </w:r>
      <w:r w:rsidR="00F83C01" w:rsidRPr="00F83C01">
        <w:rPr>
          <w:rFonts w:ascii="Arial" w:hAnsi="Arial" w:cs="Arial"/>
          <w:szCs w:val="20"/>
        </w:rPr>
        <w:t>for the disposal or letting of assets (including unserviceable, redundant or obsolete assets</w:t>
      </w:r>
      <w:r w:rsidR="00F83C01">
        <w:rPr>
          <w:rFonts w:ascii="Arial" w:hAnsi="Arial" w:cs="Arial"/>
          <w:szCs w:val="20"/>
        </w:rPr>
        <w:t>)</w:t>
      </w:r>
      <w:r w:rsidR="00F83C01" w:rsidRPr="00F83C01">
        <w:rPr>
          <w:rFonts w:ascii="Arial" w:hAnsi="Arial" w:cs="Arial"/>
          <w:szCs w:val="20"/>
        </w:rPr>
        <w:t xml:space="preserve"> subject to section 14 and 90 of the MFMA; </w:t>
      </w:r>
    </w:p>
    <w:p w14:paraId="44E2377D" w14:textId="77777777" w:rsidR="00A60C96" w:rsidRPr="00DA3D00" w:rsidRDefault="00A60C96" w:rsidP="00B1137B">
      <w:pPr>
        <w:pStyle w:val="ListParagraph"/>
        <w:numPr>
          <w:ilvl w:val="0"/>
          <w:numId w:val="16"/>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Transfer to another institution</w:t>
      </w:r>
    </w:p>
    <w:p w14:paraId="3577A2AF" w14:textId="77777777" w:rsidR="00A60C96" w:rsidRPr="00DA3D00" w:rsidRDefault="00A60C96" w:rsidP="00B1137B">
      <w:pPr>
        <w:pStyle w:val="ListParagraph"/>
        <w:numPr>
          <w:ilvl w:val="0"/>
          <w:numId w:val="16"/>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Sale to another institution</w:t>
      </w:r>
    </w:p>
    <w:p w14:paraId="49A8D91B" w14:textId="77777777" w:rsidR="00A60C96" w:rsidRPr="00DA3D00" w:rsidRDefault="00A60C96" w:rsidP="00B1137B">
      <w:pPr>
        <w:pStyle w:val="ListParagraph"/>
        <w:numPr>
          <w:ilvl w:val="0"/>
          <w:numId w:val="16"/>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Letting to another institution under finance lease</w:t>
      </w:r>
    </w:p>
    <w:p w14:paraId="6D9DD039" w14:textId="77777777" w:rsidR="00A60C96" w:rsidRPr="00DA3D00" w:rsidRDefault="00A60C96" w:rsidP="00B1137B">
      <w:pPr>
        <w:pStyle w:val="ListParagraph"/>
        <w:numPr>
          <w:ilvl w:val="0"/>
          <w:numId w:val="16"/>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Trade-in</w:t>
      </w:r>
    </w:p>
    <w:p w14:paraId="5A4A1EBB" w14:textId="77777777" w:rsidR="00A60C96" w:rsidRPr="00DA3D00" w:rsidRDefault="00A60C96" w:rsidP="00B1137B">
      <w:pPr>
        <w:pStyle w:val="ListParagraph"/>
        <w:numPr>
          <w:ilvl w:val="0"/>
          <w:numId w:val="16"/>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Controlled dumping</w:t>
      </w:r>
      <w:r w:rsidR="00F83C01">
        <w:rPr>
          <w:rFonts w:ascii="Arial" w:hAnsi="Arial" w:cs="Arial"/>
          <w:color w:val="000000"/>
          <w:lang w:val="en-GB"/>
        </w:rPr>
        <w:t xml:space="preserve"> </w:t>
      </w:r>
      <w:r w:rsidRPr="00DA3D00">
        <w:rPr>
          <w:rFonts w:ascii="Arial" w:hAnsi="Arial" w:cs="Arial"/>
          <w:color w:val="000000"/>
          <w:lang w:val="en-GB"/>
        </w:rPr>
        <w:t>(for items that have low value or are unhygienic)</w:t>
      </w:r>
    </w:p>
    <w:p w14:paraId="6889C7DE" w14:textId="77777777" w:rsidR="00F83C01" w:rsidRDefault="00F83C01" w:rsidP="00F65B4E">
      <w:pPr>
        <w:pStyle w:val="Default"/>
        <w:spacing w:line="276" w:lineRule="auto"/>
        <w:ind w:left="360"/>
        <w:jc w:val="both"/>
        <w:rPr>
          <w:b/>
          <w:bCs/>
          <w:sz w:val="20"/>
          <w:szCs w:val="20"/>
        </w:rPr>
      </w:pPr>
    </w:p>
    <w:p w14:paraId="08C58AFC" w14:textId="77777777" w:rsidR="00A60C96" w:rsidRPr="007C1912" w:rsidRDefault="00A60C96" w:rsidP="00F65B4E">
      <w:pPr>
        <w:autoSpaceDE w:val="0"/>
        <w:autoSpaceDN w:val="0"/>
        <w:adjustRightInd w:val="0"/>
        <w:spacing w:after="0"/>
        <w:jc w:val="both"/>
        <w:rPr>
          <w:rFonts w:ascii="Arial" w:hAnsi="Arial" w:cs="Arial"/>
          <w:lang w:val="en-ZA" w:eastAsia="en-ZA"/>
        </w:rPr>
      </w:pPr>
      <w:r w:rsidRPr="007C1912">
        <w:rPr>
          <w:rFonts w:ascii="Arial" w:hAnsi="Arial" w:cs="Arial"/>
          <w:lang w:val="en-ZA" w:eastAsia="en-ZA"/>
        </w:rPr>
        <w:t>Other means of alienation include:</w:t>
      </w:r>
    </w:p>
    <w:p w14:paraId="1D719847" w14:textId="77777777" w:rsidR="00A60C96" w:rsidRPr="007C1912" w:rsidRDefault="00A60C96" w:rsidP="00B1137B">
      <w:pPr>
        <w:numPr>
          <w:ilvl w:val="0"/>
          <w:numId w:val="29"/>
        </w:numPr>
        <w:autoSpaceDE w:val="0"/>
        <w:autoSpaceDN w:val="0"/>
        <w:adjustRightInd w:val="0"/>
        <w:spacing w:after="0"/>
        <w:jc w:val="both"/>
        <w:rPr>
          <w:rFonts w:ascii="Arial" w:hAnsi="Arial" w:cs="Arial"/>
          <w:color w:val="000000"/>
          <w:lang w:val="en-ZA" w:eastAsia="en-ZA"/>
        </w:rPr>
      </w:pPr>
      <w:r w:rsidRPr="007C1912">
        <w:rPr>
          <w:rFonts w:ascii="Arial" w:hAnsi="Arial" w:cs="Arial"/>
          <w:color w:val="000000"/>
          <w:lang w:val="en-ZA" w:eastAsia="en-ZA"/>
        </w:rPr>
        <w:t>Donations: Donations may be considered as a method of alienation, but such requests must be motivated to the Municipal Manager for approval.</w:t>
      </w:r>
    </w:p>
    <w:p w14:paraId="29EB8E25" w14:textId="77777777" w:rsidR="00A60C96" w:rsidRPr="007C1912" w:rsidRDefault="00A60C96" w:rsidP="00B1137B">
      <w:pPr>
        <w:numPr>
          <w:ilvl w:val="0"/>
          <w:numId w:val="28"/>
        </w:numPr>
        <w:autoSpaceDE w:val="0"/>
        <w:autoSpaceDN w:val="0"/>
        <w:adjustRightInd w:val="0"/>
        <w:spacing w:after="0"/>
        <w:jc w:val="both"/>
        <w:rPr>
          <w:rFonts w:ascii="Arial" w:hAnsi="Arial" w:cs="Arial"/>
          <w:color w:val="000000"/>
          <w:lang w:val="en-ZA" w:eastAsia="en-ZA"/>
        </w:rPr>
      </w:pPr>
      <w:r w:rsidRPr="007C1912">
        <w:rPr>
          <w:rFonts w:ascii="Arial" w:hAnsi="Arial" w:cs="Arial"/>
          <w:color w:val="000000"/>
          <w:lang w:val="en-ZA" w:eastAsia="en-ZA"/>
        </w:rPr>
        <w:t>Destruction: Assets that are hazardous or need to be destroyed must be identified for tenders or quotations by professional disposal agencies.</w:t>
      </w:r>
    </w:p>
    <w:p w14:paraId="4CB8FDAD" w14:textId="77777777" w:rsidR="00A60C96" w:rsidRPr="007C1912" w:rsidRDefault="00A60C96" w:rsidP="00B1137B">
      <w:pPr>
        <w:numPr>
          <w:ilvl w:val="0"/>
          <w:numId w:val="28"/>
        </w:numPr>
        <w:autoSpaceDE w:val="0"/>
        <w:autoSpaceDN w:val="0"/>
        <w:adjustRightInd w:val="0"/>
        <w:spacing w:after="0"/>
        <w:jc w:val="both"/>
        <w:rPr>
          <w:rFonts w:ascii="Arial" w:hAnsi="Arial" w:cs="Arial"/>
          <w:color w:val="000000"/>
          <w:lang w:val="en-ZA" w:eastAsia="en-ZA"/>
        </w:rPr>
      </w:pPr>
      <w:r w:rsidRPr="007C1912">
        <w:rPr>
          <w:rFonts w:ascii="Arial" w:hAnsi="Arial" w:cs="Arial"/>
          <w:color w:val="000000"/>
          <w:lang w:val="en-ZA" w:eastAsia="en-ZA"/>
        </w:rPr>
        <w:t>Scrapping: Scrapping of assets that cannot be alienated otherwise may be considered as a method of alienation, but such requests must be motivated to the Municipal Manager.</w:t>
      </w:r>
    </w:p>
    <w:p w14:paraId="6FE8C6B0" w14:textId="77777777" w:rsidR="00A60C96" w:rsidRPr="007C1912" w:rsidRDefault="00A60C96" w:rsidP="00B1137B">
      <w:pPr>
        <w:numPr>
          <w:ilvl w:val="0"/>
          <w:numId w:val="28"/>
        </w:numPr>
        <w:autoSpaceDE w:val="0"/>
        <w:autoSpaceDN w:val="0"/>
        <w:adjustRightInd w:val="0"/>
        <w:spacing w:after="0"/>
        <w:jc w:val="both"/>
        <w:rPr>
          <w:rFonts w:ascii="Arial" w:hAnsi="Arial" w:cs="Arial"/>
          <w:color w:val="000000"/>
          <w:lang w:val="en-ZA" w:eastAsia="en-ZA"/>
        </w:rPr>
      </w:pPr>
      <w:r w:rsidRPr="007C1912">
        <w:rPr>
          <w:rFonts w:ascii="Arial" w:hAnsi="Arial" w:cs="Arial"/>
          <w:color w:val="000000"/>
          <w:lang w:val="en-ZA" w:eastAsia="en-ZA"/>
        </w:rPr>
        <w:t>The letting of immovable property, excluding municipal housing for officials and political office bearers, must be done at market-related tariffs, unless the relevant treasury approves otherwise. No municipal property may be let free of charge without the prior approval of the relevant treasury.</w:t>
      </w:r>
    </w:p>
    <w:p w14:paraId="501B3CE8" w14:textId="77777777" w:rsidR="00A60C96" w:rsidRPr="007C1912" w:rsidRDefault="00A60C96" w:rsidP="00F65B4E">
      <w:pPr>
        <w:autoSpaceDE w:val="0"/>
        <w:autoSpaceDN w:val="0"/>
        <w:adjustRightInd w:val="0"/>
        <w:spacing w:after="0"/>
        <w:jc w:val="both"/>
        <w:rPr>
          <w:rFonts w:ascii="Arial" w:hAnsi="Arial" w:cs="Arial"/>
          <w:color w:val="000000"/>
          <w:lang w:val="en-GB"/>
        </w:rPr>
      </w:pPr>
    </w:p>
    <w:p w14:paraId="3FFC6A92" w14:textId="77777777" w:rsidR="00A60C96" w:rsidRDefault="00A60C96" w:rsidP="00F65B4E">
      <w:pPr>
        <w:autoSpaceDE w:val="0"/>
        <w:autoSpaceDN w:val="0"/>
        <w:adjustRightInd w:val="0"/>
        <w:spacing w:after="0"/>
        <w:jc w:val="both"/>
        <w:rPr>
          <w:rFonts w:ascii="Arial" w:hAnsi="Arial" w:cs="Arial"/>
          <w:color w:val="000000" w:themeColor="text1"/>
          <w:lang w:val="en-ZA" w:eastAsia="en-GB"/>
        </w:rPr>
      </w:pPr>
      <w:r w:rsidRPr="007C1912">
        <w:rPr>
          <w:rFonts w:ascii="Arial" w:eastAsia="SymbolMT" w:hAnsi="Arial" w:cs="Arial"/>
          <w:color w:val="000000" w:themeColor="text1"/>
          <w:lang w:val="en-ZA" w:eastAsia="en-GB"/>
        </w:rPr>
        <w:t xml:space="preserve">Once the assets are disposed, the asset shall be removed from the accounting records and the asset register.  All gains and losses realised on the disposal of assets shall be accounted for </w:t>
      </w:r>
      <w:r w:rsidR="00172AFC">
        <w:rPr>
          <w:rFonts w:ascii="Arial" w:hAnsi="Arial" w:cs="Arial"/>
          <w:color w:val="000000" w:themeColor="text1"/>
          <w:lang w:val="en-ZA" w:eastAsia="en-GB"/>
        </w:rPr>
        <w:t xml:space="preserve">as revenue or expense in the </w:t>
      </w:r>
      <w:r w:rsidR="00172AFC">
        <w:rPr>
          <w:rFonts w:ascii="Arial" w:hAnsi="Arial" w:cs="Arial"/>
          <w:color w:val="000000" w:themeColor="text1"/>
          <w:lang w:val="en-GB"/>
        </w:rPr>
        <w:t>statement of financial performance</w:t>
      </w:r>
      <w:r w:rsidRPr="007C1912">
        <w:rPr>
          <w:rFonts w:ascii="Arial" w:hAnsi="Arial" w:cs="Arial"/>
          <w:color w:val="000000" w:themeColor="text1"/>
          <w:lang w:val="en-ZA" w:eastAsia="en-GB"/>
        </w:rPr>
        <w:t>.</w:t>
      </w:r>
    </w:p>
    <w:p w14:paraId="51913828" w14:textId="77777777" w:rsidR="00A60C96" w:rsidRDefault="00A60C96" w:rsidP="00F65B4E">
      <w:pPr>
        <w:autoSpaceDE w:val="0"/>
        <w:autoSpaceDN w:val="0"/>
        <w:adjustRightInd w:val="0"/>
        <w:spacing w:after="0"/>
        <w:jc w:val="both"/>
        <w:rPr>
          <w:rFonts w:ascii="Arial" w:hAnsi="Arial" w:cs="Arial"/>
          <w:color w:val="000000" w:themeColor="text1"/>
          <w:lang w:val="en-ZA" w:eastAsia="en-GB"/>
        </w:rPr>
      </w:pPr>
    </w:p>
    <w:p w14:paraId="4B243D8F" w14:textId="77777777" w:rsidR="00853C01" w:rsidRPr="00DA3D00" w:rsidRDefault="00853C01" w:rsidP="00F252FF">
      <w:pPr>
        <w:pStyle w:val="Heading2"/>
        <w:rPr>
          <w:color w:val="000000"/>
          <w:lang w:val="en-GB"/>
        </w:rPr>
      </w:pPr>
      <w:bookmarkStart w:id="68" w:name="_Toc341188286"/>
      <w:bookmarkStart w:id="69" w:name="_Ref356300446"/>
      <w:bookmarkStart w:id="70" w:name="_Ref356303231"/>
      <w:r w:rsidRPr="00DA3D00">
        <w:t>TRANSFER OF ASSETS</w:t>
      </w:r>
      <w:bookmarkEnd w:id="68"/>
      <w:bookmarkEnd w:id="69"/>
      <w:bookmarkEnd w:id="70"/>
      <w:r w:rsidR="002B7198">
        <w:t xml:space="preserve"> </w:t>
      </w:r>
      <w:r w:rsidR="00605551">
        <w:t>TO ANOTHER ENTITY</w:t>
      </w:r>
    </w:p>
    <w:p w14:paraId="485A676C" w14:textId="77777777" w:rsidR="00DB00B9" w:rsidRDefault="00DB00B9" w:rsidP="00F65B4E">
      <w:pPr>
        <w:autoSpaceDE w:val="0"/>
        <w:autoSpaceDN w:val="0"/>
        <w:adjustRightInd w:val="0"/>
        <w:spacing w:after="0"/>
        <w:jc w:val="both"/>
        <w:rPr>
          <w:rFonts w:ascii="Arial" w:hAnsi="Arial" w:cs="Arial"/>
          <w:b/>
          <w:color w:val="000000"/>
          <w:lang w:val="en-GB"/>
        </w:rPr>
      </w:pPr>
    </w:p>
    <w:p w14:paraId="4F3E7738"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General</w:t>
      </w:r>
    </w:p>
    <w:p w14:paraId="2A708925"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The processes and rules for the transfer of a capital asset to another </w:t>
      </w:r>
      <w:r w:rsidR="005D6B4B" w:rsidRPr="00DA3D00">
        <w:rPr>
          <w:rFonts w:ascii="Arial" w:hAnsi="Arial" w:cs="Arial"/>
          <w:color w:val="000000"/>
          <w:lang w:val="en-GB"/>
        </w:rPr>
        <w:t>municipality, municipal</w:t>
      </w:r>
      <w:r w:rsidRPr="00DA3D00">
        <w:rPr>
          <w:rFonts w:ascii="Arial" w:hAnsi="Arial" w:cs="Arial"/>
          <w:color w:val="000000"/>
          <w:lang w:val="en-GB"/>
        </w:rPr>
        <w:t xml:space="preserve"> entity or national/provincial organ of state are governed by an MFMA </w:t>
      </w:r>
      <w:r w:rsidR="005D6B4B" w:rsidRPr="00DA3D00">
        <w:rPr>
          <w:rFonts w:ascii="Arial" w:hAnsi="Arial" w:cs="Arial"/>
          <w:color w:val="000000"/>
          <w:lang w:val="en-GB"/>
        </w:rPr>
        <w:t>regulation namely</w:t>
      </w:r>
      <w:r w:rsidRPr="00DA3D00">
        <w:rPr>
          <w:rFonts w:ascii="Arial" w:hAnsi="Arial" w:cs="Arial"/>
          <w:color w:val="000000"/>
          <w:lang w:val="en-GB"/>
        </w:rPr>
        <w:t xml:space="preserve"> “the Local Government: Municipal Asset Transfer Regulations”.</w:t>
      </w:r>
    </w:p>
    <w:p w14:paraId="3A4A1633" w14:textId="77777777" w:rsidR="00CA47B5" w:rsidRPr="00DA3D00" w:rsidRDefault="00CA47B5" w:rsidP="00F65B4E">
      <w:pPr>
        <w:autoSpaceDE w:val="0"/>
        <w:autoSpaceDN w:val="0"/>
        <w:adjustRightInd w:val="0"/>
        <w:spacing w:after="0"/>
        <w:jc w:val="both"/>
        <w:rPr>
          <w:rFonts w:ascii="Arial" w:hAnsi="Arial" w:cs="Arial"/>
          <w:color w:val="000000"/>
          <w:lang w:val="en-GB"/>
        </w:rPr>
      </w:pPr>
    </w:p>
    <w:p w14:paraId="4742807D"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5D480CB5" w14:textId="77777777" w:rsidR="00F5372D" w:rsidRDefault="00F5372D" w:rsidP="00F65B4E">
      <w:pPr>
        <w:autoSpaceDE w:val="0"/>
        <w:autoSpaceDN w:val="0"/>
        <w:adjustRightInd w:val="0"/>
        <w:spacing w:after="0"/>
        <w:jc w:val="both"/>
        <w:rPr>
          <w:rFonts w:ascii="Arial" w:hAnsi="Arial" w:cs="Arial"/>
          <w:color w:val="000000"/>
          <w:lang w:val="en-GB"/>
        </w:rPr>
      </w:pPr>
      <w:r>
        <w:rPr>
          <w:rFonts w:ascii="Arial" w:hAnsi="Arial" w:cs="Arial"/>
          <w:color w:val="000000"/>
          <w:lang w:val="en-GB"/>
        </w:rPr>
        <w:t xml:space="preserve">Transfer of assets </w:t>
      </w:r>
      <w:r w:rsidR="00605551">
        <w:rPr>
          <w:rFonts w:ascii="Arial" w:hAnsi="Arial" w:cs="Arial"/>
          <w:color w:val="000000"/>
          <w:lang w:val="en-GB"/>
        </w:rPr>
        <w:t xml:space="preserve">to other entities </w:t>
      </w:r>
      <w:r w:rsidR="00853C01" w:rsidRPr="00DA3D00">
        <w:rPr>
          <w:rFonts w:ascii="Arial" w:hAnsi="Arial" w:cs="Arial"/>
          <w:color w:val="000000"/>
          <w:lang w:val="en-GB"/>
        </w:rPr>
        <w:t xml:space="preserve">shall be controlled by a transfer process </w:t>
      </w:r>
      <w:r w:rsidR="00B6669D">
        <w:rPr>
          <w:rFonts w:ascii="Arial" w:hAnsi="Arial" w:cs="Arial"/>
          <w:color w:val="000000"/>
          <w:lang w:val="en-GB"/>
        </w:rPr>
        <w:t xml:space="preserve">in accordance with the </w:t>
      </w:r>
      <w:r w:rsidR="00B6669D" w:rsidRPr="00DA3D00">
        <w:rPr>
          <w:rFonts w:ascii="Arial" w:hAnsi="Arial" w:cs="Arial"/>
          <w:color w:val="000000"/>
          <w:lang w:val="en-GB"/>
        </w:rPr>
        <w:t>Municipal Asset Transfer Regulations</w:t>
      </w:r>
      <w:r w:rsidR="00F13818">
        <w:rPr>
          <w:rFonts w:ascii="Arial" w:hAnsi="Arial" w:cs="Arial"/>
          <w:color w:val="000000"/>
          <w:lang w:val="en-GB"/>
        </w:rPr>
        <w:t xml:space="preserve">. </w:t>
      </w:r>
      <w:r w:rsidR="00B6669D">
        <w:rPr>
          <w:rFonts w:ascii="Arial" w:hAnsi="Arial" w:cs="Arial"/>
          <w:color w:val="000000"/>
          <w:lang w:val="en-GB"/>
        </w:rPr>
        <w:t xml:space="preserve">The </w:t>
      </w:r>
      <w:r w:rsidR="00853C01" w:rsidRPr="00DA3D00">
        <w:rPr>
          <w:rFonts w:ascii="Arial" w:hAnsi="Arial" w:cs="Arial"/>
          <w:color w:val="000000"/>
          <w:lang w:val="en-GB"/>
        </w:rPr>
        <w:t xml:space="preserve">asset register </w:t>
      </w:r>
      <w:r w:rsidR="005D6B4B" w:rsidRPr="00DA3D00">
        <w:rPr>
          <w:rFonts w:ascii="Arial" w:hAnsi="Arial" w:cs="Arial"/>
          <w:color w:val="000000"/>
          <w:lang w:val="en-GB"/>
        </w:rPr>
        <w:t>shall be</w:t>
      </w:r>
      <w:bookmarkStart w:id="71" w:name="_Toc341188287"/>
      <w:bookmarkStart w:id="72" w:name="_Ref356300451"/>
      <w:r>
        <w:rPr>
          <w:rFonts w:ascii="Arial" w:hAnsi="Arial" w:cs="Arial"/>
          <w:color w:val="000000"/>
          <w:lang w:val="en-GB"/>
        </w:rPr>
        <w:t xml:space="preserve"> updated </w:t>
      </w:r>
      <w:r w:rsidR="00B6669D">
        <w:rPr>
          <w:rFonts w:ascii="Arial" w:hAnsi="Arial" w:cs="Arial"/>
          <w:color w:val="000000"/>
          <w:lang w:val="en-GB"/>
        </w:rPr>
        <w:t>upon permanent transfer (disposal) of any assets to another entity.</w:t>
      </w:r>
    </w:p>
    <w:p w14:paraId="301C58AB" w14:textId="77777777" w:rsidR="00B6669D" w:rsidRDefault="00B6669D" w:rsidP="00F65B4E">
      <w:pPr>
        <w:pStyle w:val="Default"/>
        <w:spacing w:line="276" w:lineRule="auto"/>
        <w:jc w:val="both"/>
        <w:rPr>
          <w:sz w:val="22"/>
          <w:szCs w:val="22"/>
        </w:rPr>
      </w:pPr>
    </w:p>
    <w:p w14:paraId="4A825497" w14:textId="77777777" w:rsidR="00853C01" w:rsidRPr="00DA3D00" w:rsidRDefault="00853C01" w:rsidP="00F252FF">
      <w:pPr>
        <w:pStyle w:val="Heading2"/>
      </w:pPr>
      <w:bookmarkStart w:id="73" w:name="_Ref356303235"/>
      <w:r w:rsidRPr="00DA3D00">
        <w:lastRenderedPageBreak/>
        <w:t>EXCHANGE</w:t>
      </w:r>
      <w:r w:rsidR="00DE5413">
        <w:t>S</w:t>
      </w:r>
      <w:r w:rsidRPr="00DA3D00">
        <w:t xml:space="preserve"> OF ASSETS</w:t>
      </w:r>
      <w:bookmarkEnd w:id="71"/>
      <w:bookmarkEnd w:id="72"/>
      <w:bookmarkEnd w:id="73"/>
    </w:p>
    <w:p w14:paraId="04F3EEBD" w14:textId="77777777" w:rsidR="00DB00B9" w:rsidRDefault="00DB00B9" w:rsidP="00F65B4E">
      <w:pPr>
        <w:autoSpaceDE w:val="0"/>
        <w:autoSpaceDN w:val="0"/>
        <w:adjustRightInd w:val="0"/>
        <w:spacing w:after="0"/>
        <w:jc w:val="both"/>
        <w:rPr>
          <w:rFonts w:ascii="Arial" w:hAnsi="Arial" w:cs="Arial"/>
          <w:b/>
          <w:color w:val="000000"/>
          <w:lang w:val="en-GB"/>
        </w:rPr>
      </w:pPr>
    </w:p>
    <w:p w14:paraId="1D1A7FE3"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General</w:t>
      </w:r>
    </w:p>
    <w:p w14:paraId="1CA8D5EC" w14:textId="77777777" w:rsidR="00DE5413"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According to GRAP 17.</w:t>
      </w:r>
      <w:r w:rsidR="00DE5413">
        <w:rPr>
          <w:rFonts w:ascii="Arial" w:hAnsi="Arial" w:cs="Arial"/>
          <w:color w:val="000000"/>
          <w:lang w:val="en-GB"/>
        </w:rPr>
        <w:t>29</w:t>
      </w:r>
      <w:r w:rsidRPr="00DA3D00">
        <w:rPr>
          <w:rFonts w:ascii="Arial" w:hAnsi="Arial" w:cs="Arial"/>
          <w:color w:val="000000"/>
          <w:lang w:val="en-GB"/>
        </w:rPr>
        <w:t xml:space="preserve"> </w:t>
      </w:r>
      <w:r w:rsidR="00016552">
        <w:rPr>
          <w:rFonts w:ascii="Arial" w:hAnsi="Arial" w:cs="Arial"/>
          <w:color w:val="000000"/>
          <w:lang w:val="en-GB"/>
        </w:rPr>
        <w:t>and GRAP 16.</w:t>
      </w:r>
      <w:r w:rsidR="00146848">
        <w:rPr>
          <w:rFonts w:ascii="Arial" w:hAnsi="Arial" w:cs="Arial"/>
          <w:color w:val="000000"/>
          <w:lang w:val="en-GB"/>
        </w:rPr>
        <w:t>3</w:t>
      </w:r>
      <w:r w:rsidR="00AD6469">
        <w:rPr>
          <w:rFonts w:ascii="Arial" w:hAnsi="Arial" w:cs="Arial"/>
          <w:color w:val="000000"/>
          <w:lang w:val="en-GB"/>
        </w:rPr>
        <w:t>4</w:t>
      </w:r>
      <w:r w:rsidR="00016552">
        <w:rPr>
          <w:rFonts w:ascii="Arial" w:hAnsi="Arial" w:cs="Arial"/>
          <w:color w:val="000000"/>
          <w:lang w:val="en-GB"/>
        </w:rPr>
        <w:t xml:space="preserve"> </w:t>
      </w:r>
      <w:r w:rsidRPr="00DA3D00">
        <w:rPr>
          <w:rFonts w:ascii="Arial" w:hAnsi="Arial" w:cs="Arial"/>
          <w:color w:val="000000"/>
          <w:lang w:val="en-GB"/>
        </w:rPr>
        <w:t xml:space="preserve">an </w:t>
      </w:r>
      <w:r w:rsidR="00146848">
        <w:rPr>
          <w:rFonts w:ascii="Arial" w:hAnsi="Arial" w:cs="Arial"/>
          <w:color w:val="000000"/>
          <w:lang w:val="en-GB"/>
        </w:rPr>
        <w:t>asset</w:t>
      </w:r>
      <w:r w:rsidRPr="00DA3D00">
        <w:rPr>
          <w:rFonts w:ascii="Arial" w:hAnsi="Arial" w:cs="Arial"/>
          <w:color w:val="000000"/>
          <w:lang w:val="en-GB"/>
        </w:rPr>
        <w:t xml:space="preserve"> may be acquired in exchange for a non</w:t>
      </w:r>
      <w:r w:rsidR="00D23D5A" w:rsidRPr="00DA3D00">
        <w:rPr>
          <w:rFonts w:ascii="Arial" w:hAnsi="Arial" w:cs="Arial"/>
          <w:color w:val="000000"/>
          <w:lang w:val="en-GB"/>
        </w:rPr>
        <w:t>-</w:t>
      </w:r>
      <w:r w:rsidR="005D6B4B" w:rsidRPr="00DA3D00">
        <w:rPr>
          <w:rFonts w:ascii="Arial" w:hAnsi="Arial" w:cs="Arial"/>
          <w:color w:val="000000"/>
          <w:lang w:val="en-GB"/>
        </w:rPr>
        <w:t>monetary asset</w:t>
      </w:r>
      <w:r w:rsidRPr="00DA3D00">
        <w:rPr>
          <w:rFonts w:ascii="Arial" w:hAnsi="Arial" w:cs="Arial"/>
          <w:color w:val="000000"/>
          <w:lang w:val="en-GB"/>
        </w:rPr>
        <w:t xml:space="preserve"> or assets, or a combination of monetary and non-monetary assets. </w:t>
      </w:r>
    </w:p>
    <w:p w14:paraId="142389E4" w14:textId="77777777" w:rsidR="00CE5E11" w:rsidRDefault="00CE5E11" w:rsidP="00F65B4E">
      <w:pPr>
        <w:autoSpaceDE w:val="0"/>
        <w:autoSpaceDN w:val="0"/>
        <w:adjustRightInd w:val="0"/>
        <w:spacing w:after="0"/>
        <w:jc w:val="both"/>
        <w:rPr>
          <w:rFonts w:ascii="Arial" w:hAnsi="Arial" w:cs="Arial"/>
          <w:color w:val="000000"/>
          <w:lang w:val="en-GB"/>
        </w:rPr>
      </w:pPr>
    </w:p>
    <w:p w14:paraId="326DAA6C" w14:textId="77777777" w:rsidR="00DE5413" w:rsidRPr="00CE5E11" w:rsidRDefault="00DE5413" w:rsidP="00F65B4E">
      <w:pPr>
        <w:autoSpaceDE w:val="0"/>
        <w:autoSpaceDN w:val="0"/>
        <w:adjustRightInd w:val="0"/>
        <w:spacing w:after="0"/>
        <w:jc w:val="both"/>
        <w:rPr>
          <w:rFonts w:ascii="Arial" w:hAnsi="Arial" w:cs="Arial"/>
          <w:color w:val="000000" w:themeColor="text1"/>
          <w:lang w:val="en-ZA" w:eastAsia="en-GB"/>
        </w:rPr>
      </w:pPr>
      <w:r w:rsidRPr="00DE5413">
        <w:rPr>
          <w:rFonts w:ascii="Arial" w:hAnsi="Arial" w:cs="Arial"/>
          <w:color w:val="000000" w:themeColor="text1"/>
          <w:lang w:val="en-ZA" w:eastAsia="en-GB"/>
        </w:rPr>
        <w:t>If the fair value of either the asset received or the asset given up</w:t>
      </w:r>
      <w:r w:rsidR="00CE5E11">
        <w:rPr>
          <w:rFonts w:ascii="Arial" w:hAnsi="Arial" w:cs="Arial"/>
          <w:color w:val="000000" w:themeColor="text1"/>
          <w:lang w:val="en-ZA" w:eastAsia="en-GB"/>
        </w:rPr>
        <w:t xml:space="preserve"> can be </w:t>
      </w:r>
      <w:r w:rsidR="00CE5E11" w:rsidRPr="00DE5413">
        <w:rPr>
          <w:rFonts w:ascii="Arial" w:hAnsi="Arial" w:cs="Arial"/>
          <w:color w:val="000000" w:themeColor="text1"/>
          <w:lang w:val="en-ZA" w:eastAsia="en-GB"/>
        </w:rPr>
        <w:t>determine</w:t>
      </w:r>
      <w:r w:rsidR="00CE5E11">
        <w:rPr>
          <w:rFonts w:ascii="Arial" w:hAnsi="Arial" w:cs="Arial"/>
          <w:color w:val="000000" w:themeColor="text1"/>
          <w:lang w:val="en-ZA" w:eastAsia="en-GB"/>
        </w:rPr>
        <w:t>d</w:t>
      </w:r>
      <w:r w:rsidR="00CE5E11" w:rsidRPr="00DE5413">
        <w:rPr>
          <w:rFonts w:ascii="Arial" w:hAnsi="Arial" w:cs="Arial"/>
          <w:color w:val="000000" w:themeColor="text1"/>
          <w:lang w:val="en-ZA" w:eastAsia="en-GB"/>
        </w:rPr>
        <w:t xml:space="preserve"> reliably</w:t>
      </w:r>
      <w:r w:rsidRPr="00DE5413">
        <w:rPr>
          <w:rFonts w:ascii="Arial" w:hAnsi="Arial" w:cs="Arial"/>
          <w:color w:val="000000" w:themeColor="text1"/>
          <w:lang w:val="en-ZA" w:eastAsia="en-GB"/>
        </w:rPr>
        <w:t xml:space="preserve">, then the fair value of the asset given up is used to measure </w:t>
      </w:r>
      <w:r w:rsidRPr="00CE5E11">
        <w:rPr>
          <w:rFonts w:ascii="Arial" w:hAnsi="Arial" w:cs="Arial"/>
          <w:color w:val="000000" w:themeColor="text1"/>
          <w:lang w:val="en-ZA" w:eastAsia="en-GB"/>
        </w:rPr>
        <w:t xml:space="preserve">the </w:t>
      </w:r>
      <w:r w:rsidRPr="00DE5413">
        <w:rPr>
          <w:rFonts w:ascii="Arial" w:hAnsi="Arial" w:cs="Arial"/>
          <w:color w:val="000000" w:themeColor="text1"/>
          <w:lang w:val="en-ZA" w:eastAsia="en-GB"/>
        </w:rPr>
        <w:t xml:space="preserve">cost of the asset received unless the fair value of the asset received is more clearly evident. </w:t>
      </w:r>
    </w:p>
    <w:p w14:paraId="342FCCB9" w14:textId="77777777" w:rsidR="00DE5413" w:rsidRDefault="00DE5413" w:rsidP="00F65B4E">
      <w:pPr>
        <w:autoSpaceDE w:val="0"/>
        <w:autoSpaceDN w:val="0"/>
        <w:adjustRightInd w:val="0"/>
        <w:spacing w:after="0"/>
        <w:jc w:val="both"/>
        <w:rPr>
          <w:rFonts w:ascii="Arial" w:hAnsi="Arial" w:cs="Arial"/>
          <w:color w:val="000000"/>
          <w:lang w:val="en-GB"/>
        </w:rPr>
      </w:pPr>
    </w:p>
    <w:p w14:paraId="28CDA6BB"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74821F62" w14:textId="77777777" w:rsidR="00F13818"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The cost of assets acquired in exchange for another asset shall be measured at the </w:t>
      </w:r>
      <w:r w:rsidR="004D2B99" w:rsidRPr="00DA3D00">
        <w:rPr>
          <w:rFonts w:ascii="Arial" w:hAnsi="Arial" w:cs="Arial"/>
          <w:color w:val="000000"/>
          <w:lang w:val="en-GB"/>
        </w:rPr>
        <w:t>fair</w:t>
      </w:r>
      <w:r w:rsidR="004D2B99">
        <w:rPr>
          <w:rFonts w:ascii="Arial" w:hAnsi="Arial" w:cs="Arial"/>
          <w:color w:val="000000"/>
          <w:lang w:val="en-GB"/>
        </w:rPr>
        <w:t xml:space="preserve"> </w:t>
      </w:r>
      <w:r w:rsidR="004D2B99" w:rsidRPr="00DA3D00">
        <w:rPr>
          <w:rFonts w:ascii="Arial" w:hAnsi="Arial" w:cs="Arial"/>
          <w:color w:val="000000"/>
          <w:lang w:val="en-GB"/>
        </w:rPr>
        <w:t>value</w:t>
      </w:r>
      <w:r w:rsidRPr="00DA3D00">
        <w:rPr>
          <w:rFonts w:ascii="Arial" w:hAnsi="Arial" w:cs="Arial"/>
          <w:color w:val="000000"/>
          <w:lang w:val="en-GB"/>
        </w:rPr>
        <w:t xml:space="preserve"> of the asset received, which is equivalent to the fair value of the asset given </w:t>
      </w:r>
      <w:r w:rsidR="005D6B4B" w:rsidRPr="00DA3D00">
        <w:rPr>
          <w:rFonts w:ascii="Arial" w:hAnsi="Arial" w:cs="Arial"/>
          <w:color w:val="000000"/>
          <w:lang w:val="en-GB"/>
        </w:rPr>
        <w:t>up, adjusted</w:t>
      </w:r>
      <w:r w:rsidRPr="00DA3D00">
        <w:rPr>
          <w:rFonts w:ascii="Arial" w:hAnsi="Arial" w:cs="Arial"/>
          <w:color w:val="000000"/>
          <w:lang w:val="en-GB"/>
        </w:rPr>
        <w:t xml:space="preserve"> by the amount of any cash or cash equivalents transferred.</w:t>
      </w:r>
      <w:bookmarkStart w:id="74" w:name="_Toc341188288"/>
      <w:r w:rsidR="00F13818">
        <w:rPr>
          <w:rFonts w:ascii="Arial" w:hAnsi="Arial" w:cs="Arial"/>
          <w:color w:val="000000"/>
          <w:lang w:val="en-GB"/>
        </w:rPr>
        <w:t xml:space="preserve">  </w:t>
      </w:r>
      <w:r w:rsidR="00F13818">
        <w:rPr>
          <w:rFonts w:ascii="Arial" w:hAnsi="Arial" w:cs="Arial"/>
          <w:lang w:val="en-ZA" w:eastAsia="en-GB"/>
        </w:rPr>
        <w:t>If the acquired item is not measured at fair value, its cost is measured at the carrying amount of the asset given up.</w:t>
      </w:r>
    </w:p>
    <w:p w14:paraId="3EFAEF6F" w14:textId="77777777" w:rsidR="00CF47C0" w:rsidRDefault="00CF47C0" w:rsidP="00F65B4E">
      <w:pPr>
        <w:autoSpaceDE w:val="0"/>
        <w:autoSpaceDN w:val="0"/>
        <w:adjustRightInd w:val="0"/>
        <w:spacing w:after="0"/>
        <w:jc w:val="both"/>
        <w:rPr>
          <w:rFonts w:ascii="Arial" w:hAnsi="Arial" w:cs="Arial"/>
          <w:color w:val="000000"/>
          <w:lang w:val="en-GB"/>
        </w:rPr>
      </w:pPr>
    </w:p>
    <w:p w14:paraId="3BC0407A" w14:textId="77777777" w:rsidR="00853C01" w:rsidRPr="00DA3D00" w:rsidRDefault="00853C01" w:rsidP="00F252FF">
      <w:pPr>
        <w:pStyle w:val="Heading2"/>
        <w:rPr>
          <w:color w:val="000000"/>
          <w:lang w:val="en-GB"/>
        </w:rPr>
      </w:pPr>
      <w:bookmarkStart w:id="75" w:name="_Toc341188289"/>
      <w:bookmarkStart w:id="76" w:name="_Ref356300460"/>
      <w:bookmarkStart w:id="77" w:name="_Ref356303244"/>
      <w:bookmarkEnd w:id="74"/>
      <w:r w:rsidRPr="00DA3D00">
        <w:t>SELLING OF ASSETS</w:t>
      </w:r>
      <w:bookmarkEnd w:id="75"/>
      <w:bookmarkEnd w:id="76"/>
      <w:bookmarkEnd w:id="77"/>
    </w:p>
    <w:p w14:paraId="59766947" w14:textId="77777777" w:rsidR="00DB00B9" w:rsidRDefault="00DB00B9" w:rsidP="00F65B4E">
      <w:pPr>
        <w:autoSpaceDE w:val="0"/>
        <w:autoSpaceDN w:val="0"/>
        <w:adjustRightInd w:val="0"/>
        <w:spacing w:after="0"/>
        <w:jc w:val="both"/>
        <w:rPr>
          <w:rFonts w:ascii="Arial" w:hAnsi="Arial" w:cs="Arial"/>
          <w:b/>
          <w:color w:val="000000"/>
          <w:lang w:val="en-GB"/>
        </w:rPr>
      </w:pPr>
    </w:p>
    <w:p w14:paraId="2EB1A448"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General</w:t>
      </w:r>
    </w:p>
    <w:p w14:paraId="6FF82FAD"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Selling of assets refers to the public sale of municipal assets approved for alienation.</w:t>
      </w:r>
    </w:p>
    <w:p w14:paraId="1F49F1AB" w14:textId="77777777" w:rsidR="00A8415E" w:rsidRPr="00DA3D00" w:rsidRDefault="00A8415E" w:rsidP="00F65B4E">
      <w:pPr>
        <w:autoSpaceDE w:val="0"/>
        <w:autoSpaceDN w:val="0"/>
        <w:adjustRightInd w:val="0"/>
        <w:spacing w:after="0"/>
        <w:jc w:val="both"/>
        <w:rPr>
          <w:rFonts w:ascii="Arial" w:hAnsi="Arial" w:cs="Arial"/>
          <w:b/>
          <w:color w:val="000000"/>
          <w:lang w:val="en-GB"/>
        </w:rPr>
      </w:pPr>
    </w:p>
    <w:p w14:paraId="72C8DD4C"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1EDEA4F2"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All assets earmarked for sale must be sold by public auction or tender and the </w:t>
      </w:r>
      <w:r w:rsidR="005D6B4B" w:rsidRPr="00DA3D00">
        <w:rPr>
          <w:rFonts w:ascii="Arial" w:hAnsi="Arial" w:cs="Arial"/>
          <w:color w:val="000000"/>
          <w:lang w:val="en-GB"/>
        </w:rPr>
        <w:t>following steps</w:t>
      </w:r>
      <w:r w:rsidRPr="00DA3D00">
        <w:rPr>
          <w:rFonts w:ascii="Arial" w:hAnsi="Arial" w:cs="Arial"/>
          <w:color w:val="000000"/>
          <w:lang w:val="en-GB"/>
        </w:rPr>
        <w:t xml:space="preserve"> shall be followed:</w:t>
      </w:r>
    </w:p>
    <w:p w14:paraId="5E6AA6F6" w14:textId="77777777" w:rsidR="00350B79" w:rsidRPr="00DA3D00" w:rsidRDefault="00853C01" w:rsidP="00B1137B">
      <w:pPr>
        <w:pStyle w:val="ListParagraph"/>
        <w:numPr>
          <w:ilvl w:val="0"/>
          <w:numId w:val="17"/>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 notice of the intention of the municipality to sell the asset shall be published </w:t>
      </w:r>
      <w:r w:rsidR="005D6B4B" w:rsidRPr="00DA3D00">
        <w:rPr>
          <w:rFonts w:ascii="Arial" w:hAnsi="Arial" w:cs="Arial"/>
          <w:color w:val="000000"/>
          <w:lang w:val="en-GB"/>
        </w:rPr>
        <w:t>in a</w:t>
      </w:r>
      <w:r w:rsidRPr="00DA3D00">
        <w:rPr>
          <w:rFonts w:ascii="Arial" w:hAnsi="Arial" w:cs="Arial"/>
          <w:color w:val="000000"/>
          <w:lang w:val="en-GB"/>
        </w:rPr>
        <w:t xml:space="preserve"> local newspaper;</w:t>
      </w:r>
    </w:p>
    <w:p w14:paraId="3C941D69" w14:textId="77777777" w:rsidR="00350B79" w:rsidRPr="00DA3D00" w:rsidRDefault="00853C01" w:rsidP="00B1137B">
      <w:pPr>
        <w:pStyle w:val="ListParagraph"/>
        <w:numPr>
          <w:ilvl w:val="0"/>
          <w:numId w:val="17"/>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The municipality shall appoint an independent appraiser to fix a minimum </w:t>
      </w:r>
      <w:r w:rsidR="005D6B4B" w:rsidRPr="00DA3D00">
        <w:rPr>
          <w:rFonts w:ascii="Arial" w:hAnsi="Arial" w:cs="Arial"/>
          <w:color w:val="000000"/>
          <w:lang w:val="en-GB"/>
        </w:rPr>
        <w:t>selling price</w:t>
      </w:r>
      <w:r w:rsidRPr="00DA3D00">
        <w:rPr>
          <w:rFonts w:ascii="Arial" w:hAnsi="Arial" w:cs="Arial"/>
          <w:color w:val="000000"/>
          <w:lang w:val="en-GB"/>
        </w:rPr>
        <w:t>;</w:t>
      </w:r>
    </w:p>
    <w:p w14:paraId="19390A28" w14:textId="77777777" w:rsidR="00350B79" w:rsidRPr="00DA3D00" w:rsidRDefault="00853C01" w:rsidP="00B1137B">
      <w:pPr>
        <w:pStyle w:val="ListParagraph"/>
        <w:numPr>
          <w:ilvl w:val="0"/>
          <w:numId w:val="17"/>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In the case of a public auction, the municipality shall appoint an </w:t>
      </w:r>
      <w:r w:rsidR="005D6B4B" w:rsidRPr="00DA3D00">
        <w:rPr>
          <w:rFonts w:ascii="Arial" w:hAnsi="Arial" w:cs="Arial"/>
          <w:color w:val="000000"/>
          <w:lang w:val="en-GB"/>
        </w:rPr>
        <w:t>independent auctioneer</w:t>
      </w:r>
      <w:r w:rsidRPr="00DA3D00">
        <w:rPr>
          <w:rFonts w:ascii="Arial" w:hAnsi="Arial" w:cs="Arial"/>
          <w:color w:val="000000"/>
          <w:lang w:val="en-GB"/>
        </w:rPr>
        <w:t xml:space="preserve"> to conduct the auction; and</w:t>
      </w:r>
    </w:p>
    <w:p w14:paraId="3C475F2C" w14:textId="77777777" w:rsidR="00853C01" w:rsidRPr="00DA3D00" w:rsidRDefault="00853C01" w:rsidP="00B1137B">
      <w:pPr>
        <w:pStyle w:val="ListParagraph"/>
        <w:numPr>
          <w:ilvl w:val="0"/>
          <w:numId w:val="17"/>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In the case of a tender, the prescribed tender procedures of the municipality </w:t>
      </w:r>
      <w:r w:rsidR="00415141" w:rsidRPr="00DA3D00">
        <w:rPr>
          <w:rFonts w:ascii="Arial" w:hAnsi="Arial" w:cs="Arial"/>
          <w:color w:val="000000"/>
          <w:lang w:val="en-GB"/>
        </w:rPr>
        <w:t>shall be</w:t>
      </w:r>
      <w:r w:rsidRPr="00DA3D00">
        <w:rPr>
          <w:rFonts w:ascii="Arial" w:hAnsi="Arial" w:cs="Arial"/>
          <w:color w:val="000000"/>
          <w:lang w:val="en-GB"/>
        </w:rPr>
        <w:t xml:space="preserve"> followed.</w:t>
      </w:r>
    </w:p>
    <w:p w14:paraId="191AEF22" w14:textId="77777777" w:rsidR="00D305E3" w:rsidRDefault="00D305E3" w:rsidP="00F65B4E">
      <w:pPr>
        <w:autoSpaceDE w:val="0"/>
        <w:autoSpaceDN w:val="0"/>
        <w:adjustRightInd w:val="0"/>
        <w:spacing w:after="0"/>
        <w:jc w:val="both"/>
        <w:rPr>
          <w:rFonts w:ascii="Arial" w:hAnsi="Arial" w:cs="Arial"/>
          <w:color w:val="000000"/>
          <w:lang w:val="en-GB"/>
        </w:rPr>
      </w:pPr>
    </w:p>
    <w:p w14:paraId="39549E27"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Assets earmarked for sale, shall be reclassified as Assets Held-for-Sale in terms </w:t>
      </w:r>
      <w:r w:rsidR="005D6B4B" w:rsidRPr="00DA3D00">
        <w:rPr>
          <w:rFonts w:ascii="Arial" w:hAnsi="Arial" w:cs="Arial"/>
          <w:color w:val="000000"/>
          <w:lang w:val="en-GB"/>
        </w:rPr>
        <w:t>of section</w:t>
      </w:r>
      <w:r w:rsidR="00D305E3">
        <w:rPr>
          <w:rFonts w:ascii="Arial" w:hAnsi="Arial" w:cs="Arial"/>
          <w:color w:val="000000"/>
          <w:lang w:val="en-GB"/>
        </w:rPr>
        <w:t xml:space="preserve"> </w:t>
      </w:r>
      <w:r w:rsidR="00BC1762" w:rsidRPr="00D47A70">
        <w:rPr>
          <w:rFonts w:ascii="Arial" w:hAnsi="Arial" w:cs="Arial"/>
          <w:color w:val="000000"/>
          <w:lang w:val="en-GB"/>
        </w:rPr>
        <w:t>5</w:t>
      </w:r>
      <w:r w:rsidR="00BC1762" w:rsidRPr="00D47A70">
        <w:rPr>
          <w:rFonts w:ascii="Arial" w:hAnsi="Arial" w:cs="Arial"/>
          <w:lang w:val="en-GB"/>
        </w:rPr>
        <w:t>.</w:t>
      </w:r>
      <w:r w:rsidR="00D47A70" w:rsidRPr="00D47A70">
        <w:rPr>
          <w:rFonts w:ascii="Arial" w:hAnsi="Arial" w:cs="Arial"/>
          <w:lang w:val="en-GB"/>
        </w:rPr>
        <w:t>10</w:t>
      </w:r>
      <w:r w:rsidRPr="00DA3D00">
        <w:rPr>
          <w:rFonts w:ascii="Arial" w:hAnsi="Arial" w:cs="Arial"/>
          <w:color w:val="000000"/>
          <w:lang w:val="en-GB"/>
        </w:rPr>
        <w:t xml:space="preserve"> of this Policy and shall not attract any further </w:t>
      </w:r>
      <w:r w:rsidR="005D6B4B" w:rsidRPr="00DA3D00">
        <w:rPr>
          <w:rFonts w:ascii="Arial" w:hAnsi="Arial" w:cs="Arial"/>
          <w:color w:val="000000"/>
          <w:lang w:val="en-GB"/>
        </w:rPr>
        <w:t>depreciation. Sold</w:t>
      </w:r>
      <w:r w:rsidRPr="00DA3D00">
        <w:rPr>
          <w:rFonts w:ascii="Arial" w:hAnsi="Arial" w:cs="Arial"/>
          <w:color w:val="000000"/>
          <w:lang w:val="en-GB"/>
        </w:rPr>
        <w:t xml:space="preserve"> assets shall be </w:t>
      </w:r>
      <w:r w:rsidR="00A451F7">
        <w:rPr>
          <w:rFonts w:ascii="Arial" w:hAnsi="Arial" w:cs="Arial"/>
          <w:color w:val="000000"/>
          <w:lang w:val="en-GB"/>
        </w:rPr>
        <w:t xml:space="preserve">de-recognised </w:t>
      </w:r>
      <w:r w:rsidRPr="00DA3D00">
        <w:rPr>
          <w:rFonts w:ascii="Arial" w:hAnsi="Arial" w:cs="Arial"/>
          <w:color w:val="000000"/>
          <w:lang w:val="en-GB"/>
        </w:rPr>
        <w:t xml:space="preserve"> in the asset register.</w:t>
      </w:r>
    </w:p>
    <w:p w14:paraId="7E441DD9" w14:textId="77777777" w:rsidR="00661682" w:rsidRDefault="00661682" w:rsidP="00F65B4E">
      <w:pPr>
        <w:autoSpaceDE w:val="0"/>
        <w:autoSpaceDN w:val="0"/>
        <w:adjustRightInd w:val="0"/>
        <w:spacing w:after="0"/>
        <w:jc w:val="both"/>
        <w:rPr>
          <w:rFonts w:ascii="Arial" w:hAnsi="Arial" w:cs="Arial"/>
          <w:b/>
          <w:bCs/>
          <w:i/>
          <w:iCs/>
          <w:color w:val="000000"/>
          <w:lang w:val="en-ZA" w:eastAsia="en-GB"/>
        </w:rPr>
      </w:pPr>
      <w:bookmarkStart w:id="78" w:name="_Toc341188290"/>
    </w:p>
    <w:p w14:paraId="163A0C50" w14:textId="77777777" w:rsidR="00F51A11" w:rsidRDefault="00F51A11">
      <w:pPr>
        <w:spacing w:after="0" w:line="240" w:lineRule="auto"/>
        <w:rPr>
          <w:rFonts w:ascii="Arial" w:hAnsi="Arial" w:cs="Arial"/>
          <w:b/>
          <w:color w:val="000000" w:themeColor="text1"/>
          <w:szCs w:val="20"/>
          <w:lang w:eastAsia="ar-SA"/>
        </w:rPr>
      </w:pPr>
      <w:bookmarkStart w:id="79" w:name="_Ref356300467"/>
      <w:r>
        <w:br w:type="page"/>
      </w:r>
    </w:p>
    <w:p w14:paraId="4BF723EA" w14:textId="77777777" w:rsidR="00853C01" w:rsidRPr="00DA3D00" w:rsidRDefault="00853C01" w:rsidP="00F252FF">
      <w:pPr>
        <w:pStyle w:val="Heading2"/>
        <w:rPr>
          <w:color w:val="000000"/>
          <w:lang w:val="en-GB"/>
        </w:rPr>
      </w:pPr>
      <w:r w:rsidRPr="00DA3D00">
        <w:lastRenderedPageBreak/>
        <w:t>WRITING-OFF OF ASSETS</w:t>
      </w:r>
      <w:bookmarkEnd w:id="78"/>
      <w:bookmarkEnd w:id="79"/>
    </w:p>
    <w:p w14:paraId="6329B374" w14:textId="77777777" w:rsidR="00DB00B9" w:rsidRDefault="00DB00B9" w:rsidP="00F65B4E">
      <w:pPr>
        <w:autoSpaceDE w:val="0"/>
        <w:autoSpaceDN w:val="0"/>
        <w:adjustRightInd w:val="0"/>
        <w:spacing w:after="0"/>
        <w:jc w:val="both"/>
        <w:rPr>
          <w:rFonts w:ascii="Arial" w:hAnsi="Arial" w:cs="Arial"/>
          <w:b/>
          <w:color w:val="000000"/>
          <w:lang w:val="en-GB"/>
        </w:rPr>
      </w:pPr>
    </w:p>
    <w:p w14:paraId="51D6551D"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General</w:t>
      </w:r>
    </w:p>
    <w:p w14:paraId="268C098F"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The write-off of assets is the process to permanently remove the assets from the </w:t>
      </w:r>
      <w:r w:rsidR="005D6B4B" w:rsidRPr="00DA3D00">
        <w:rPr>
          <w:rFonts w:ascii="Arial" w:hAnsi="Arial" w:cs="Arial"/>
          <w:color w:val="000000"/>
          <w:lang w:val="en-GB"/>
        </w:rPr>
        <w:t>asset register</w:t>
      </w:r>
      <w:r w:rsidRPr="00DA3D00">
        <w:rPr>
          <w:rFonts w:ascii="Arial" w:hAnsi="Arial" w:cs="Arial"/>
          <w:color w:val="000000"/>
          <w:lang w:val="en-GB"/>
        </w:rPr>
        <w:t xml:space="preserve">. Assets can be written-off after approval of the Municipal Manager of a </w:t>
      </w:r>
      <w:r w:rsidR="005D6B4B" w:rsidRPr="00DA3D00">
        <w:rPr>
          <w:rFonts w:ascii="Arial" w:hAnsi="Arial" w:cs="Arial"/>
          <w:color w:val="000000"/>
          <w:lang w:val="en-GB"/>
        </w:rPr>
        <w:t>report indicating</w:t>
      </w:r>
      <w:r w:rsidRPr="00DA3D00">
        <w:rPr>
          <w:rFonts w:ascii="Arial" w:hAnsi="Arial" w:cs="Arial"/>
          <w:color w:val="000000"/>
          <w:lang w:val="en-GB"/>
        </w:rPr>
        <w:t xml:space="preserve"> that:</w:t>
      </w:r>
    </w:p>
    <w:p w14:paraId="65578C7D" w14:textId="77777777" w:rsidR="00853C01" w:rsidRPr="00DA3D00" w:rsidRDefault="00853C01" w:rsidP="00B1137B">
      <w:pPr>
        <w:pStyle w:val="ListParagraph"/>
        <w:numPr>
          <w:ilvl w:val="0"/>
          <w:numId w:val="18"/>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useful life of the asset has expired;</w:t>
      </w:r>
    </w:p>
    <w:p w14:paraId="6AB57392" w14:textId="77777777" w:rsidR="00853C01" w:rsidRPr="00DA3D00" w:rsidRDefault="00853C01" w:rsidP="00B1137B">
      <w:pPr>
        <w:pStyle w:val="ListParagraph"/>
        <w:numPr>
          <w:ilvl w:val="0"/>
          <w:numId w:val="18"/>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asset has been destroyed;</w:t>
      </w:r>
    </w:p>
    <w:p w14:paraId="4E1F91EA" w14:textId="77777777" w:rsidR="00853C01" w:rsidRPr="00DA3D00" w:rsidRDefault="00853C01" w:rsidP="00B1137B">
      <w:pPr>
        <w:pStyle w:val="ListParagraph"/>
        <w:numPr>
          <w:ilvl w:val="0"/>
          <w:numId w:val="18"/>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asset is out</w:t>
      </w:r>
      <w:r w:rsidR="00D2011C">
        <w:rPr>
          <w:rFonts w:ascii="Arial" w:hAnsi="Arial" w:cs="Arial"/>
          <w:color w:val="000000"/>
          <w:lang w:val="en-GB"/>
        </w:rPr>
        <w:t>-</w:t>
      </w:r>
      <w:r w:rsidRPr="00DA3D00">
        <w:rPr>
          <w:rFonts w:ascii="Arial" w:hAnsi="Arial" w:cs="Arial"/>
          <w:color w:val="000000"/>
          <w:lang w:val="en-GB"/>
        </w:rPr>
        <w:t>dated;</w:t>
      </w:r>
    </w:p>
    <w:p w14:paraId="2C2D8ABC" w14:textId="77777777" w:rsidR="00853C01" w:rsidRPr="00DA3D00" w:rsidRDefault="00853C01" w:rsidP="00B1137B">
      <w:pPr>
        <w:pStyle w:val="ListParagraph"/>
        <w:numPr>
          <w:ilvl w:val="0"/>
          <w:numId w:val="18"/>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asset has no further useful life;</w:t>
      </w:r>
    </w:p>
    <w:p w14:paraId="6A302822" w14:textId="77777777" w:rsidR="00853C01" w:rsidRPr="00DA3D00" w:rsidRDefault="00853C01" w:rsidP="00B1137B">
      <w:pPr>
        <w:pStyle w:val="ListParagraph"/>
        <w:numPr>
          <w:ilvl w:val="0"/>
          <w:numId w:val="18"/>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asset does not exist anymore;</w:t>
      </w:r>
    </w:p>
    <w:p w14:paraId="54809863" w14:textId="77777777" w:rsidR="00350B79" w:rsidRPr="00DA3D00" w:rsidRDefault="00853C01" w:rsidP="00B1137B">
      <w:pPr>
        <w:pStyle w:val="ListParagraph"/>
        <w:numPr>
          <w:ilvl w:val="0"/>
          <w:numId w:val="18"/>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The asset has been sold; and</w:t>
      </w:r>
    </w:p>
    <w:p w14:paraId="6462E75A" w14:textId="77777777" w:rsidR="00853C01" w:rsidRPr="00DA3D00" w:rsidRDefault="00853C01" w:rsidP="00B1137B">
      <w:pPr>
        <w:pStyle w:val="ListParagraph"/>
        <w:numPr>
          <w:ilvl w:val="0"/>
          <w:numId w:val="18"/>
        </w:num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Acceptable reasons have been furnished leading to the circumstances set </w:t>
      </w:r>
      <w:r w:rsidR="005D6B4B" w:rsidRPr="00DA3D00">
        <w:rPr>
          <w:rFonts w:ascii="Arial" w:hAnsi="Arial" w:cs="Arial"/>
          <w:color w:val="000000"/>
          <w:lang w:val="en-GB"/>
        </w:rPr>
        <w:t>out above</w:t>
      </w:r>
      <w:r w:rsidRPr="00DA3D00">
        <w:rPr>
          <w:rFonts w:ascii="Arial" w:hAnsi="Arial" w:cs="Arial"/>
          <w:color w:val="000000"/>
          <w:lang w:val="en-GB"/>
        </w:rPr>
        <w:t>.</w:t>
      </w:r>
    </w:p>
    <w:p w14:paraId="41525C49" w14:textId="77777777" w:rsidR="00F51A11" w:rsidRDefault="00F51A11" w:rsidP="00F65B4E">
      <w:pPr>
        <w:autoSpaceDE w:val="0"/>
        <w:autoSpaceDN w:val="0"/>
        <w:adjustRightInd w:val="0"/>
        <w:spacing w:after="0"/>
        <w:jc w:val="both"/>
        <w:rPr>
          <w:rFonts w:ascii="Arial" w:hAnsi="Arial" w:cs="Arial"/>
          <w:color w:val="000000"/>
          <w:lang w:val="en-GB"/>
        </w:rPr>
      </w:pPr>
    </w:p>
    <w:p w14:paraId="0FAB2846" w14:textId="77777777" w:rsidR="007D5FE5" w:rsidRPr="003B37D0" w:rsidRDefault="007D5FE5" w:rsidP="00F65B4E">
      <w:pPr>
        <w:autoSpaceDE w:val="0"/>
        <w:autoSpaceDN w:val="0"/>
        <w:adjustRightInd w:val="0"/>
        <w:spacing w:after="0"/>
        <w:jc w:val="both"/>
        <w:rPr>
          <w:rFonts w:ascii="Arial" w:hAnsi="Arial" w:cs="Arial"/>
          <w:color w:val="000000" w:themeColor="text1"/>
          <w:sz w:val="23"/>
          <w:szCs w:val="23"/>
          <w:lang w:val="en-ZA" w:eastAsia="en-GB"/>
        </w:rPr>
      </w:pPr>
      <w:r w:rsidRPr="003B37D0">
        <w:rPr>
          <w:rFonts w:ascii="Arial" w:hAnsi="Arial" w:cs="Arial"/>
          <w:color w:val="000000" w:themeColor="text1"/>
          <w:sz w:val="23"/>
          <w:szCs w:val="23"/>
          <w:lang w:val="en-ZA" w:eastAsia="en-GB"/>
        </w:rPr>
        <w:t>When an asset was damaged or destroyed in circumstances beyond the control of the municipality, the municipal manager must ascertain whether third parties or a municipal employee was involved and whether the municipality has any right of recourse against such third party or employee.</w:t>
      </w:r>
    </w:p>
    <w:p w14:paraId="3434D168" w14:textId="77777777" w:rsidR="007D5FE5" w:rsidRPr="00DA3D00" w:rsidRDefault="007D5FE5" w:rsidP="00F65B4E">
      <w:pPr>
        <w:autoSpaceDE w:val="0"/>
        <w:autoSpaceDN w:val="0"/>
        <w:adjustRightInd w:val="0"/>
        <w:spacing w:after="0"/>
        <w:jc w:val="both"/>
        <w:rPr>
          <w:rFonts w:ascii="Arial" w:hAnsi="Arial" w:cs="Arial"/>
          <w:color w:val="000000"/>
          <w:lang w:val="en-GB"/>
        </w:rPr>
      </w:pPr>
    </w:p>
    <w:p w14:paraId="695263A9"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18C64548" w14:textId="77777777" w:rsidR="00853C01"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The only reasons for writing off assets, other than the sale </w:t>
      </w:r>
      <w:r w:rsidR="007D5FE5">
        <w:rPr>
          <w:rFonts w:ascii="Arial" w:hAnsi="Arial" w:cs="Arial"/>
          <w:color w:val="000000"/>
          <w:lang w:val="en-GB"/>
        </w:rPr>
        <w:t xml:space="preserve">or transfer </w:t>
      </w:r>
      <w:r w:rsidRPr="00DA3D00">
        <w:rPr>
          <w:rFonts w:ascii="Arial" w:hAnsi="Arial" w:cs="Arial"/>
          <w:color w:val="000000"/>
          <w:lang w:val="en-GB"/>
        </w:rPr>
        <w:t xml:space="preserve">of such assets during </w:t>
      </w:r>
      <w:r w:rsidR="005D6B4B" w:rsidRPr="00DA3D00">
        <w:rPr>
          <w:rFonts w:ascii="Arial" w:hAnsi="Arial" w:cs="Arial"/>
          <w:color w:val="000000"/>
          <w:lang w:val="en-GB"/>
        </w:rPr>
        <w:t>the process</w:t>
      </w:r>
      <w:r w:rsidRPr="00DA3D00">
        <w:rPr>
          <w:rFonts w:ascii="Arial" w:hAnsi="Arial" w:cs="Arial"/>
          <w:color w:val="000000"/>
          <w:lang w:val="en-GB"/>
        </w:rPr>
        <w:t xml:space="preserve"> of alienation, shall be the loss, theft, destruction, material impairment, </w:t>
      </w:r>
      <w:r w:rsidR="005D6B4B" w:rsidRPr="00DA3D00">
        <w:rPr>
          <w:rFonts w:ascii="Arial" w:hAnsi="Arial" w:cs="Arial"/>
          <w:color w:val="000000"/>
          <w:lang w:val="en-GB"/>
        </w:rPr>
        <w:t>or decommissioning</w:t>
      </w:r>
      <w:r w:rsidRPr="00DA3D00">
        <w:rPr>
          <w:rFonts w:ascii="Arial" w:hAnsi="Arial" w:cs="Arial"/>
          <w:color w:val="000000"/>
          <w:lang w:val="en-GB"/>
        </w:rPr>
        <w:t xml:space="preserve"> of the asset in question.</w:t>
      </w:r>
      <w:r w:rsidR="001A341D">
        <w:rPr>
          <w:rFonts w:ascii="Arial" w:hAnsi="Arial" w:cs="Arial"/>
          <w:color w:val="000000"/>
          <w:lang w:val="en-GB"/>
        </w:rPr>
        <w:t xml:space="preserve">  In this regard:</w:t>
      </w:r>
    </w:p>
    <w:p w14:paraId="095C8A71" w14:textId="77777777" w:rsidR="001A341D" w:rsidRDefault="001A341D" w:rsidP="00B1137B">
      <w:pPr>
        <w:numPr>
          <w:ilvl w:val="2"/>
          <w:numId w:val="65"/>
        </w:numPr>
        <w:tabs>
          <w:tab w:val="clear" w:pos="1361"/>
          <w:tab w:val="num" w:pos="709"/>
        </w:tabs>
        <w:spacing w:after="0"/>
        <w:ind w:left="709" w:hanging="283"/>
        <w:jc w:val="both"/>
        <w:rPr>
          <w:rFonts w:ascii="Arial" w:hAnsi="Arial" w:cs="Arial"/>
          <w:color w:val="000000" w:themeColor="text1"/>
          <w:lang w:val="en-ZA"/>
        </w:rPr>
      </w:pPr>
      <w:r w:rsidRPr="001A341D">
        <w:rPr>
          <w:rFonts w:ascii="Arial" w:hAnsi="Arial" w:cs="Arial"/>
          <w:color w:val="000000" w:themeColor="text1"/>
          <w:lang w:val="en-ZA"/>
        </w:rPr>
        <w:t xml:space="preserve">An asset item, even though not fully depreciated, shall be written off when it can no longer be used, in consultation with the </w:t>
      </w:r>
      <w:r w:rsidR="00E50298">
        <w:rPr>
          <w:rFonts w:ascii="Arial" w:hAnsi="Arial" w:cs="Arial"/>
          <w:lang w:val="en-ZA" w:eastAsia="en-ZA"/>
        </w:rPr>
        <w:t>Director</w:t>
      </w:r>
      <w:r w:rsidRPr="001A341D">
        <w:rPr>
          <w:rFonts w:ascii="Arial" w:hAnsi="Arial" w:cs="Arial"/>
          <w:color w:val="000000" w:themeColor="text1"/>
          <w:lang w:val="en-ZA"/>
        </w:rPr>
        <w:t xml:space="preserve"> controlling or using the item concerned.</w:t>
      </w:r>
    </w:p>
    <w:p w14:paraId="3E37B5C4" w14:textId="77777777" w:rsidR="007D5FE5" w:rsidRPr="003B37D0" w:rsidRDefault="007D5FE5" w:rsidP="00B1137B">
      <w:pPr>
        <w:numPr>
          <w:ilvl w:val="2"/>
          <w:numId w:val="65"/>
        </w:numPr>
        <w:tabs>
          <w:tab w:val="clear" w:pos="1361"/>
          <w:tab w:val="num" w:pos="709"/>
        </w:tabs>
        <w:spacing w:after="0"/>
        <w:ind w:left="709" w:hanging="283"/>
        <w:jc w:val="both"/>
        <w:rPr>
          <w:rFonts w:ascii="Arial" w:hAnsi="Arial" w:cs="Arial"/>
          <w:color w:val="000000" w:themeColor="text1"/>
          <w:lang w:val="en-ZA"/>
        </w:rPr>
      </w:pPr>
      <w:r w:rsidRPr="003B37D0">
        <w:rPr>
          <w:rFonts w:ascii="Arial" w:hAnsi="Arial" w:cs="Arial"/>
          <w:color w:val="000000" w:themeColor="text1"/>
          <w:sz w:val="23"/>
          <w:szCs w:val="23"/>
          <w:lang w:val="en-ZA" w:eastAsia="en-GB"/>
        </w:rPr>
        <w:t>An asset is written off at the value reflected in the asset register of the municipality less any proceeds received.</w:t>
      </w:r>
    </w:p>
    <w:p w14:paraId="7A44FA30" w14:textId="77777777" w:rsidR="00A451F7" w:rsidRDefault="007D5FE5" w:rsidP="00B1137B">
      <w:pPr>
        <w:numPr>
          <w:ilvl w:val="2"/>
          <w:numId w:val="65"/>
        </w:numPr>
        <w:tabs>
          <w:tab w:val="clear" w:pos="1361"/>
          <w:tab w:val="num" w:pos="709"/>
        </w:tabs>
        <w:spacing w:after="0"/>
        <w:ind w:left="709" w:hanging="283"/>
        <w:jc w:val="both"/>
        <w:rPr>
          <w:rFonts w:ascii="Arial" w:hAnsi="Arial" w:cs="Arial"/>
          <w:color w:val="000000" w:themeColor="text1"/>
          <w:lang w:val="en-ZA"/>
        </w:rPr>
      </w:pPr>
      <w:r w:rsidRPr="003B37D0">
        <w:rPr>
          <w:rFonts w:ascii="Arial" w:hAnsi="Arial" w:cs="Arial"/>
          <w:color w:val="000000" w:themeColor="text1"/>
          <w:lang w:val="en-ZA"/>
        </w:rPr>
        <w:t xml:space="preserve">The resulting profit or loss is recognised as a gain or loss on disposal in the </w:t>
      </w:r>
      <w:r w:rsidR="00172AFC" w:rsidRPr="003B37D0">
        <w:rPr>
          <w:rFonts w:ascii="Arial" w:hAnsi="Arial" w:cs="Arial"/>
          <w:color w:val="000000" w:themeColor="text1"/>
          <w:lang w:val="en-ZA"/>
        </w:rPr>
        <w:t>s</w:t>
      </w:r>
      <w:r w:rsidRPr="003B37D0">
        <w:rPr>
          <w:rFonts w:ascii="Arial" w:hAnsi="Arial" w:cs="Arial"/>
          <w:color w:val="000000" w:themeColor="text1"/>
          <w:lang w:val="en-ZA"/>
        </w:rPr>
        <w:t xml:space="preserve">tatement of </w:t>
      </w:r>
      <w:r w:rsidR="00172AFC" w:rsidRPr="003B37D0">
        <w:rPr>
          <w:rFonts w:ascii="Arial" w:hAnsi="Arial" w:cs="Arial"/>
          <w:color w:val="000000" w:themeColor="text1"/>
          <w:lang w:val="en-ZA"/>
        </w:rPr>
        <w:t>f</w:t>
      </w:r>
      <w:r w:rsidRPr="003B37D0">
        <w:rPr>
          <w:rFonts w:ascii="Arial" w:hAnsi="Arial" w:cs="Arial"/>
          <w:color w:val="000000" w:themeColor="text1"/>
          <w:lang w:val="en-ZA"/>
        </w:rPr>
        <w:t xml:space="preserve">inancial </w:t>
      </w:r>
      <w:r w:rsidR="00172AFC" w:rsidRPr="003B37D0">
        <w:rPr>
          <w:rFonts w:ascii="Arial" w:hAnsi="Arial" w:cs="Arial"/>
          <w:color w:val="000000" w:themeColor="text1"/>
          <w:lang w:val="en-ZA"/>
        </w:rPr>
        <w:t>p</w:t>
      </w:r>
      <w:r w:rsidRPr="003B37D0">
        <w:rPr>
          <w:rFonts w:ascii="Arial" w:hAnsi="Arial" w:cs="Arial"/>
          <w:color w:val="000000" w:themeColor="text1"/>
          <w:lang w:val="en-ZA"/>
        </w:rPr>
        <w:t>erformance.</w:t>
      </w:r>
      <w:bookmarkStart w:id="80" w:name="_Toc341188291"/>
      <w:bookmarkStart w:id="81" w:name="_Ref356300480"/>
      <w:bookmarkStart w:id="82" w:name="_Ref356303254"/>
    </w:p>
    <w:p w14:paraId="433F0969" w14:textId="77777777" w:rsidR="00F51A11" w:rsidRDefault="00F51A11" w:rsidP="00F65B4E">
      <w:pPr>
        <w:spacing w:before="80" w:after="0"/>
        <w:jc w:val="both"/>
        <w:rPr>
          <w:rFonts w:ascii="Arial" w:hAnsi="Arial" w:cs="Arial"/>
          <w:b/>
          <w:color w:val="000000" w:themeColor="text1"/>
          <w:lang w:val="en-ZA"/>
        </w:rPr>
      </w:pPr>
    </w:p>
    <w:p w14:paraId="6458D24A" w14:textId="77777777" w:rsidR="00A451F7" w:rsidRPr="00A451F7" w:rsidRDefault="00A451F7" w:rsidP="00F65B4E">
      <w:pPr>
        <w:spacing w:before="80" w:after="0"/>
        <w:jc w:val="both"/>
        <w:rPr>
          <w:rFonts w:ascii="Arial" w:hAnsi="Arial" w:cs="Arial"/>
          <w:b/>
          <w:color w:val="000000" w:themeColor="text1"/>
          <w:lang w:val="en-ZA"/>
        </w:rPr>
      </w:pPr>
      <w:r w:rsidRPr="00A451F7">
        <w:rPr>
          <w:rFonts w:ascii="Arial" w:hAnsi="Arial" w:cs="Arial"/>
          <w:b/>
          <w:color w:val="000000" w:themeColor="text1"/>
          <w:lang w:val="en-ZA"/>
        </w:rPr>
        <w:t>Responsibilities</w:t>
      </w:r>
    </w:p>
    <w:p w14:paraId="3E885639" w14:textId="77777777" w:rsidR="00A451F7" w:rsidRPr="00A451F7" w:rsidRDefault="00A451F7" w:rsidP="00B1137B">
      <w:pPr>
        <w:pStyle w:val="ListParagraph"/>
        <w:numPr>
          <w:ilvl w:val="0"/>
          <w:numId w:val="54"/>
        </w:numPr>
        <w:autoSpaceDE w:val="0"/>
        <w:autoSpaceDN w:val="0"/>
        <w:adjustRightInd w:val="0"/>
        <w:spacing w:after="58"/>
        <w:jc w:val="both"/>
        <w:rPr>
          <w:rFonts w:ascii="Arial" w:hAnsi="Arial" w:cs="Arial"/>
          <w:color w:val="000000"/>
          <w:lang w:val="en-ZA" w:eastAsia="en-GB"/>
        </w:rPr>
      </w:pPr>
      <w:r w:rsidRPr="00A451F7">
        <w:rPr>
          <w:rFonts w:ascii="Arial" w:hAnsi="Arial" w:cs="Arial"/>
          <w:color w:val="000000"/>
          <w:lang w:val="en-ZA" w:eastAsia="en-GB"/>
        </w:rPr>
        <w:t xml:space="preserve">An asset shall be written off only on the recommendation of the Director of the department controlling the asset, and with the approval of the Municipal Manager. </w:t>
      </w:r>
    </w:p>
    <w:p w14:paraId="0F608D6B" w14:textId="77777777" w:rsidR="00A451F7" w:rsidRPr="00A451F7" w:rsidRDefault="00A451F7" w:rsidP="00B1137B">
      <w:pPr>
        <w:pStyle w:val="ListParagraph"/>
        <w:numPr>
          <w:ilvl w:val="0"/>
          <w:numId w:val="54"/>
        </w:numPr>
        <w:autoSpaceDE w:val="0"/>
        <w:autoSpaceDN w:val="0"/>
        <w:adjustRightInd w:val="0"/>
        <w:spacing w:after="58"/>
        <w:jc w:val="both"/>
        <w:rPr>
          <w:rFonts w:ascii="Arial" w:hAnsi="Arial" w:cs="Arial"/>
          <w:color w:val="000000"/>
          <w:lang w:val="en-ZA" w:eastAsia="en-GB"/>
        </w:rPr>
      </w:pPr>
      <w:r w:rsidRPr="00A451F7">
        <w:rPr>
          <w:rFonts w:ascii="Arial" w:hAnsi="Arial" w:cs="Arial"/>
          <w:color w:val="000000"/>
          <w:lang w:val="en-ZA" w:eastAsia="en-GB"/>
        </w:rPr>
        <w:t xml:space="preserve">Every Director shall report to the CFO on 31 October and 30 April of each financial year on any assets which such Director wishes to have written off, stating in full the reason for such recommendation. The CFO shall consolidate all such reports, and shall promptly make a submission to the Asset Management Committee with a copy to the Municipal Manager on the assets to be written off. The Asset Management Committee shall consider the submission and make recommendations to the Council for adoption. </w:t>
      </w:r>
    </w:p>
    <w:p w14:paraId="061E0B01" w14:textId="77777777" w:rsidR="00A451F7" w:rsidRPr="00A451F7" w:rsidRDefault="00A451F7" w:rsidP="00B1137B">
      <w:pPr>
        <w:pStyle w:val="ListParagraph"/>
        <w:numPr>
          <w:ilvl w:val="0"/>
          <w:numId w:val="54"/>
        </w:numPr>
        <w:autoSpaceDE w:val="0"/>
        <w:autoSpaceDN w:val="0"/>
        <w:adjustRightInd w:val="0"/>
        <w:spacing w:after="58"/>
        <w:jc w:val="both"/>
        <w:rPr>
          <w:rFonts w:ascii="Arial" w:hAnsi="Arial" w:cs="Arial"/>
          <w:color w:val="000000"/>
          <w:lang w:val="en-ZA" w:eastAsia="en-GB"/>
        </w:rPr>
      </w:pPr>
      <w:r w:rsidRPr="00A451F7">
        <w:rPr>
          <w:rFonts w:ascii="Arial" w:hAnsi="Arial" w:cs="Arial"/>
          <w:color w:val="000000"/>
          <w:lang w:val="en-ZA" w:eastAsia="en-GB"/>
        </w:rPr>
        <w:t xml:space="preserve">Assets that are replaced should be written off and removed from the asset register. </w:t>
      </w:r>
    </w:p>
    <w:p w14:paraId="4998E3A1" w14:textId="77777777" w:rsidR="00A451F7" w:rsidRPr="00A451F7" w:rsidRDefault="00A451F7" w:rsidP="00B1137B">
      <w:pPr>
        <w:pStyle w:val="ListParagraph"/>
        <w:numPr>
          <w:ilvl w:val="0"/>
          <w:numId w:val="54"/>
        </w:numPr>
        <w:autoSpaceDE w:val="0"/>
        <w:autoSpaceDN w:val="0"/>
        <w:adjustRightInd w:val="0"/>
        <w:spacing w:after="0"/>
        <w:jc w:val="both"/>
        <w:rPr>
          <w:rFonts w:ascii="Arial" w:hAnsi="Arial" w:cs="Arial"/>
          <w:color w:val="000000"/>
          <w:lang w:val="en-ZA" w:eastAsia="en-GB"/>
        </w:rPr>
      </w:pPr>
      <w:r w:rsidRPr="00A451F7">
        <w:rPr>
          <w:rFonts w:ascii="Arial" w:hAnsi="Arial" w:cs="Arial"/>
          <w:color w:val="000000"/>
          <w:lang w:val="en-ZA" w:eastAsia="en-GB"/>
        </w:rPr>
        <w:lastRenderedPageBreak/>
        <w:t xml:space="preserve">The Municipal Manager, in consultation with the CFO and other Directors shall formulate norms and standards from the replacement of all normal operational assets. </w:t>
      </w:r>
    </w:p>
    <w:p w14:paraId="09616F28" w14:textId="77777777" w:rsidR="005B04B1" w:rsidRDefault="005B04B1" w:rsidP="00F65B4E">
      <w:pPr>
        <w:spacing w:after="0"/>
        <w:jc w:val="both"/>
        <w:rPr>
          <w:rFonts w:ascii="Arial" w:hAnsi="Arial" w:cs="Arial"/>
          <w:b/>
          <w:color w:val="FF0000"/>
          <w:kern w:val="1"/>
          <w:lang w:val="en-GB" w:eastAsia="ar-SA"/>
        </w:rPr>
      </w:pPr>
    </w:p>
    <w:p w14:paraId="79F218EF" w14:textId="77777777" w:rsidR="00F51A11" w:rsidRPr="007D5FE5" w:rsidRDefault="00F51A11" w:rsidP="00F65B4E">
      <w:pPr>
        <w:spacing w:after="0"/>
        <w:jc w:val="both"/>
        <w:rPr>
          <w:rFonts w:ascii="Arial" w:hAnsi="Arial" w:cs="Arial"/>
          <w:b/>
          <w:color w:val="FF0000"/>
          <w:kern w:val="1"/>
          <w:lang w:val="en-GB" w:eastAsia="ar-SA"/>
        </w:rPr>
      </w:pPr>
    </w:p>
    <w:p w14:paraId="57B38CFF" w14:textId="77777777" w:rsidR="00B81734" w:rsidRDefault="003F5810" w:rsidP="00B1137B">
      <w:pPr>
        <w:pStyle w:val="Heading1"/>
        <w:numPr>
          <w:ilvl w:val="0"/>
          <w:numId w:val="30"/>
        </w:numPr>
        <w:spacing w:line="276" w:lineRule="auto"/>
        <w:ind w:left="567" w:hanging="567"/>
        <w:jc w:val="both"/>
        <w:rPr>
          <w:rFonts w:eastAsia="Calibri" w:cs="Arial"/>
          <w:sz w:val="22"/>
          <w:szCs w:val="22"/>
        </w:rPr>
      </w:pPr>
      <w:r w:rsidRPr="00DA3D00">
        <w:rPr>
          <w:rFonts w:eastAsia="Calibri" w:cs="Arial"/>
          <w:sz w:val="22"/>
          <w:szCs w:val="22"/>
        </w:rPr>
        <w:t>PHYSICAL CONTROL (MOV</w:t>
      </w:r>
      <w:r w:rsidR="00B81734" w:rsidRPr="00DA3D00">
        <w:rPr>
          <w:rFonts w:eastAsia="Calibri" w:cs="Arial"/>
          <w:sz w:val="22"/>
          <w:szCs w:val="22"/>
        </w:rPr>
        <w:t>ABLE ASSETS)</w:t>
      </w:r>
      <w:bookmarkEnd w:id="80"/>
      <w:bookmarkEnd w:id="81"/>
      <w:bookmarkEnd w:id="82"/>
    </w:p>
    <w:p w14:paraId="1E34FC5D" w14:textId="77777777" w:rsidR="00853C01" w:rsidRPr="00DA3D00" w:rsidRDefault="00853C01" w:rsidP="00F252FF">
      <w:pPr>
        <w:pStyle w:val="Heading2"/>
        <w:rPr>
          <w:color w:val="000000"/>
          <w:lang w:val="en-GB"/>
        </w:rPr>
      </w:pPr>
      <w:bookmarkStart w:id="83" w:name="_Toc341188292"/>
      <w:bookmarkStart w:id="84" w:name="_Ref356300485"/>
      <w:bookmarkStart w:id="85" w:name="_Ref356303262"/>
      <w:r w:rsidRPr="00DA3D00">
        <w:t>PHYSICAL CONTROL / VERIFICATION</w:t>
      </w:r>
      <w:bookmarkEnd w:id="83"/>
      <w:bookmarkEnd w:id="84"/>
      <w:bookmarkEnd w:id="85"/>
    </w:p>
    <w:p w14:paraId="71C23A93" w14:textId="77777777" w:rsidR="00DB00B9" w:rsidRDefault="00DB00B9" w:rsidP="00F65B4E">
      <w:pPr>
        <w:autoSpaceDE w:val="0"/>
        <w:autoSpaceDN w:val="0"/>
        <w:adjustRightInd w:val="0"/>
        <w:spacing w:after="0"/>
        <w:jc w:val="both"/>
        <w:rPr>
          <w:rFonts w:ascii="Arial" w:hAnsi="Arial" w:cs="Arial"/>
          <w:b/>
          <w:color w:val="000000"/>
          <w:lang w:val="en-GB"/>
        </w:rPr>
      </w:pPr>
    </w:p>
    <w:p w14:paraId="434DFB7C"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General</w:t>
      </w:r>
    </w:p>
    <w:p w14:paraId="21B5950C"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Movable assets require physical control and verification of existence.</w:t>
      </w:r>
    </w:p>
    <w:p w14:paraId="4E23AE66" w14:textId="77777777" w:rsidR="00941151" w:rsidRPr="00DA3D00" w:rsidRDefault="00941151" w:rsidP="00F65B4E">
      <w:pPr>
        <w:autoSpaceDE w:val="0"/>
        <w:autoSpaceDN w:val="0"/>
        <w:adjustRightInd w:val="0"/>
        <w:spacing w:after="0"/>
        <w:jc w:val="both"/>
        <w:rPr>
          <w:rFonts w:ascii="Arial" w:hAnsi="Arial" w:cs="Arial"/>
          <w:b/>
          <w:color w:val="000000"/>
          <w:lang w:val="en-GB"/>
        </w:rPr>
      </w:pPr>
    </w:p>
    <w:p w14:paraId="49E64C01"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22FEB11C" w14:textId="77777777" w:rsidR="00B61C58" w:rsidRDefault="00853C01" w:rsidP="00F65B4E">
      <w:pPr>
        <w:pStyle w:val="ListParagraph"/>
        <w:autoSpaceDE w:val="0"/>
        <w:autoSpaceDN w:val="0"/>
        <w:adjustRightInd w:val="0"/>
        <w:spacing w:after="120"/>
        <w:ind w:left="0"/>
        <w:contextualSpacing w:val="0"/>
        <w:jc w:val="both"/>
        <w:rPr>
          <w:rFonts w:ascii="Arial" w:hAnsi="Arial" w:cs="Arial"/>
          <w:lang w:val="en-GB"/>
        </w:rPr>
      </w:pPr>
      <w:r w:rsidRPr="00DA3D00">
        <w:rPr>
          <w:rFonts w:ascii="Arial" w:hAnsi="Arial" w:cs="Arial"/>
          <w:lang w:val="en-GB"/>
        </w:rPr>
        <w:t>All movable assets shall be actively controlled, including an annual verification process.</w:t>
      </w:r>
      <w:r w:rsidR="00C75A1B" w:rsidRPr="00DA3D00">
        <w:rPr>
          <w:rFonts w:ascii="Arial" w:hAnsi="Arial" w:cs="Arial"/>
          <w:lang w:val="en-GB"/>
        </w:rPr>
        <w:t xml:space="preserve">  Annual physical inspections of assets shall be performed to identify items which are missing, damaged, not in use or are obsolete due to changed circumstances, to ensure that they are appropriately repaired, impaired, written off or disposed of.</w:t>
      </w:r>
      <w:r w:rsidR="001A341D">
        <w:rPr>
          <w:rFonts w:ascii="Arial" w:hAnsi="Arial" w:cs="Arial"/>
          <w:lang w:val="en-GB"/>
        </w:rPr>
        <w:t xml:space="preserve"> </w:t>
      </w:r>
    </w:p>
    <w:p w14:paraId="1FDD447C" w14:textId="77777777" w:rsidR="00B61C58" w:rsidRDefault="00B61C58" w:rsidP="00B61C58">
      <w:pPr>
        <w:pStyle w:val="ListParagraph"/>
        <w:autoSpaceDE w:val="0"/>
        <w:autoSpaceDN w:val="0"/>
        <w:adjustRightInd w:val="0"/>
        <w:spacing w:after="0"/>
        <w:ind w:left="0"/>
        <w:contextualSpacing w:val="0"/>
        <w:jc w:val="both"/>
        <w:rPr>
          <w:rFonts w:ascii="Arial" w:hAnsi="Arial" w:cs="Arial"/>
          <w:b/>
          <w:lang w:val="en-GB"/>
        </w:rPr>
      </w:pPr>
    </w:p>
    <w:p w14:paraId="0698FD33" w14:textId="77777777" w:rsidR="00C75A1B" w:rsidRDefault="00B61C58" w:rsidP="00B61C58">
      <w:pPr>
        <w:pStyle w:val="ListParagraph"/>
        <w:autoSpaceDE w:val="0"/>
        <w:autoSpaceDN w:val="0"/>
        <w:adjustRightInd w:val="0"/>
        <w:spacing w:after="0"/>
        <w:ind w:left="0"/>
        <w:contextualSpacing w:val="0"/>
        <w:jc w:val="both"/>
        <w:rPr>
          <w:rFonts w:ascii="Arial" w:hAnsi="Arial" w:cs="Arial"/>
          <w:lang w:val="en-GB"/>
        </w:rPr>
      </w:pPr>
      <w:r w:rsidRPr="00B61C58">
        <w:rPr>
          <w:rFonts w:ascii="Arial" w:hAnsi="Arial" w:cs="Arial"/>
          <w:b/>
          <w:lang w:val="en-GB"/>
        </w:rPr>
        <w:t>Responsibilities</w:t>
      </w:r>
    </w:p>
    <w:p w14:paraId="36365130" w14:textId="77777777" w:rsidR="00E8413B" w:rsidRPr="00237291" w:rsidRDefault="001A341D" w:rsidP="00B1137B">
      <w:pPr>
        <w:pStyle w:val="ListParagraph"/>
        <w:numPr>
          <w:ilvl w:val="0"/>
          <w:numId w:val="40"/>
        </w:numPr>
        <w:spacing w:after="0"/>
        <w:contextualSpacing w:val="0"/>
        <w:jc w:val="both"/>
        <w:rPr>
          <w:rFonts w:ascii="Arial" w:hAnsi="Arial" w:cs="Arial"/>
          <w:lang w:val="en-ZA"/>
        </w:rPr>
      </w:pPr>
      <w:r w:rsidRPr="00237291">
        <w:rPr>
          <w:rFonts w:ascii="Arial" w:hAnsi="Arial" w:cs="Arial"/>
          <w:lang w:val="en-ZA"/>
        </w:rPr>
        <w:t xml:space="preserve">Every </w:t>
      </w:r>
      <w:r w:rsidR="00E50298" w:rsidRPr="00237291">
        <w:rPr>
          <w:rFonts w:ascii="Arial" w:hAnsi="Arial" w:cs="Arial"/>
          <w:lang w:val="en-ZA" w:eastAsia="en-ZA"/>
        </w:rPr>
        <w:t>Director</w:t>
      </w:r>
      <w:r w:rsidRPr="00237291">
        <w:rPr>
          <w:rFonts w:ascii="Arial" w:hAnsi="Arial" w:cs="Arial"/>
          <w:lang w:val="en-ZA"/>
        </w:rPr>
        <w:t xml:space="preserve"> shall at least once during every financial year undertake a comprehensive verification of all movable </w:t>
      </w:r>
      <w:r w:rsidR="00C33CB3" w:rsidRPr="00237291">
        <w:rPr>
          <w:rFonts w:ascii="Arial" w:hAnsi="Arial" w:cs="Arial"/>
          <w:lang w:val="en-ZA"/>
        </w:rPr>
        <w:t>asset</w:t>
      </w:r>
      <w:r w:rsidRPr="00237291">
        <w:rPr>
          <w:rFonts w:ascii="Arial" w:hAnsi="Arial" w:cs="Arial"/>
          <w:lang w:val="en-ZA"/>
        </w:rPr>
        <w:t xml:space="preserve"> items controlled or used by the department concerned.</w:t>
      </w:r>
      <w:r w:rsidR="00E8413B" w:rsidRPr="00237291">
        <w:rPr>
          <w:rFonts w:ascii="Arial" w:hAnsi="Arial" w:cs="Arial"/>
          <w:lang w:val="en-ZA"/>
        </w:rPr>
        <w:t xml:space="preserve"> </w:t>
      </w:r>
      <w:r w:rsidR="00C33CB3" w:rsidRPr="00237291">
        <w:rPr>
          <w:rFonts w:ascii="Arial" w:hAnsi="Arial" w:cs="Arial"/>
        </w:rPr>
        <w:t xml:space="preserve">These counts shall be coordinated by the Asset Controller in collaboration with the internal audit function. </w:t>
      </w:r>
    </w:p>
    <w:p w14:paraId="5CD57919" w14:textId="77777777" w:rsidR="00C33CB3" w:rsidRPr="00237291" w:rsidRDefault="001A341D" w:rsidP="00B1137B">
      <w:pPr>
        <w:pStyle w:val="Default"/>
        <w:numPr>
          <w:ilvl w:val="0"/>
          <w:numId w:val="40"/>
        </w:numPr>
        <w:spacing w:line="276" w:lineRule="auto"/>
        <w:jc w:val="both"/>
        <w:rPr>
          <w:color w:val="auto"/>
          <w:sz w:val="20"/>
          <w:szCs w:val="22"/>
        </w:rPr>
      </w:pPr>
      <w:r w:rsidRPr="00237291">
        <w:rPr>
          <w:color w:val="auto"/>
          <w:sz w:val="22"/>
        </w:rPr>
        <w:t xml:space="preserve">Every </w:t>
      </w:r>
      <w:r w:rsidR="00E50298" w:rsidRPr="00237291">
        <w:rPr>
          <w:color w:val="auto"/>
        </w:rPr>
        <w:t>Director</w:t>
      </w:r>
      <w:r w:rsidRPr="00237291">
        <w:rPr>
          <w:color w:val="auto"/>
          <w:sz w:val="22"/>
        </w:rPr>
        <w:t xml:space="preserve"> shall promptly and fully report in writing to the </w:t>
      </w:r>
      <w:r w:rsidR="00005B7D" w:rsidRPr="00237291">
        <w:rPr>
          <w:color w:val="auto"/>
          <w:sz w:val="22"/>
        </w:rPr>
        <w:t xml:space="preserve">Asset Management </w:t>
      </w:r>
      <w:r w:rsidR="007E141C" w:rsidRPr="00237291">
        <w:rPr>
          <w:color w:val="auto"/>
          <w:sz w:val="22"/>
        </w:rPr>
        <w:t>Committee</w:t>
      </w:r>
      <w:r w:rsidRPr="00237291">
        <w:rPr>
          <w:color w:val="auto"/>
          <w:sz w:val="22"/>
        </w:rPr>
        <w:t>, in the format determined by the</w:t>
      </w:r>
      <w:r w:rsidR="00005B7D" w:rsidRPr="00237291">
        <w:rPr>
          <w:color w:val="auto"/>
          <w:sz w:val="22"/>
        </w:rPr>
        <w:t>m</w:t>
      </w:r>
      <w:r w:rsidRPr="00237291">
        <w:rPr>
          <w:color w:val="auto"/>
          <w:sz w:val="22"/>
        </w:rPr>
        <w:t xml:space="preserve">, all relevant results of such </w:t>
      </w:r>
      <w:r w:rsidR="00C33CB3" w:rsidRPr="00237291">
        <w:rPr>
          <w:color w:val="auto"/>
          <w:sz w:val="22"/>
        </w:rPr>
        <w:t>asset</w:t>
      </w:r>
      <w:r w:rsidRPr="00237291">
        <w:rPr>
          <w:color w:val="auto"/>
          <w:sz w:val="22"/>
        </w:rPr>
        <w:t xml:space="preserve"> verification, provided that each such </w:t>
      </w:r>
      <w:r w:rsidR="00C33CB3" w:rsidRPr="00237291">
        <w:rPr>
          <w:color w:val="auto"/>
          <w:sz w:val="22"/>
        </w:rPr>
        <w:t xml:space="preserve">asset </w:t>
      </w:r>
      <w:r w:rsidRPr="00237291">
        <w:rPr>
          <w:color w:val="auto"/>
          <w:sz w:val="22"/>
        </w:rPr>
        <w:t>item verification shall be undertaken and completed during the month of June of each financial year</w:t>
      </w:r>
      <w:r w:rsidR="00C33CB3" w:rsidRPr="00237291">
        <w:rPr>
          <w:color w:val="auto"/>
          <w:sz w:val="22"/>
        </w:rPr>
        <w:t>.</w:t>
      </w:r>
    </w:p>
    <w:p w14:paraId="0493AC0C" w14:textId="77777777" w:rsidR="00E8413B" w:rsidRPr="00237291" w:rsidRDefault="00C33CB3" w:rsidP="00114E4D">
      <w:pPr>
        <w:pStyle w:val="Default"/>
        <w:numPr>
          <w:ilvl w:val="0"/>
          <w:numId w:val="40"/>
        </w:numPr>
        <w:spacing w:line="276" w:lineRule="auto"/>
        <w:jc w:val="both"/>
        <w:rPr>
          <w:color w:val="auto"/>
          <w:sz w:val="22"/>
          <w:szCs w:val="22"/>
        </w:rPr>
      </w:pPr>
      <w:r w:rsidRPr="00237291">
        <w:rPr>
          <w:color w:val="auto"/>
          <w:sz w:val="22"/>
          <w:szCs w:val="22"/>
        </w:rPr>
        <w:t xml:space="preserve">A report </w:t>
      </w:r>
      <w:r w:rsidR="00E8413B" w:rsidRPr="00237291">
        <w:rPr>
          <w:color w:val="auto"/>
          <w:sz w:val="22"/>
          <w:szCs w:val="22"/>
        </w:rPr>
        <w:t>from</w:t>
      </w:r>
      <w:r w:rsidRPr="00237291">
        <w:rPr>
          <w:color w:val="auto"/>
          <w:sz w:val="22"/>
          <w:szCs w:val="22"/>
        </w:rPr>
        <w:t xml:space="preserve"> the </w:t>
      </w:r>
      <w:r w:rsidR="006A19F3" w:rsidRPr="00237291">
        <w:rPr>
          <w:color w:val="auto"/>
          <w:sz w:val="22"/>
        </w:rPr>
        <w:t>Asset Management Committee</w:t>
      </w:r>
      <w:r w:rsidRPr="00237291">
        <w:rPr>
          <w:color w:val="auto"/>
          <w:sz w:val="22"/>
          <w:szCs w:val="22"/>
        </w:rPr>
        <w:t>, incorporating the results of all Directorates shall be submitted to the Chief Financial Officer not later than 15 July of the year in question.</w:t>
      </w:r>
      <w:r w:rsidR="00E8413B" w:rsidRPr="00237291">
        <w:rPr>
          <w:color w:val="auto"/>
          <w:sz w:val="22"/>
          <w:szCs w:val="22"/>
        </w:rPr>
        <w:t xml:space="preserve"> This report shall be made available to the Auditor-General or his/her personnel when requested to do so. </w:t>
      </w:r>
    </w:p>
    <w:p w14:paraId="303BF46B" w14:textId="77777777" w:rsidR="00005B7D" w:rsidRPr="00237291" w:rsidRDefault="00005B7D" w:rsidP="00B1137B">
      <w:pPr>
        <w:pStyle w:val="Default"/>
        <w:numPr>
          <w:ilvl w:val="0"/>
          <w:numId w:val="40"/>
        </w:numPr>
        <w:spacing w:before="120" w:line="276" w:lineRule="auto"/>
        <w:jc w:val="both"/>
        <w:rPr>
          <w:color w:val="auto"/>
          <w:sz w:val="22"/>
          <w:szCs w:val="22"/>
        </w:rPr>
      </w:pPr>
      <w:r w:rsidRPr="00237291">
        <w:rPr>
          <w:bCs/>
          <w:color w:val="auto"/>
          <w:sz w:val="22"/>
          <w:szCs w:val="22"/>
        </w:rPr>
        <w:t>The asset verification repor</w:t>
      </w:r>
      <w:r w:rsidR="00E8413B" w:rsidRPr="00237291">
        <w:rPr>
          <w:bCs/>
          <w:color w:val="auto"/>
          <w:sz w:val="22"/>
          <w:szCs w:val="22"/>
        </w:rPr>
        <w:t>t shall:</w:t>
      </w:r>
    </w:p>
    <w:p w14:paraId="071C7F39" w14:textId="77777777" w:rsidR="00E8413B" w:rsidRPr="00237291" w:rsidRDefault="00005B7D" w:rsidP="00B1137B">
      <w:pPr>
        <w:pStyle w:val="Default"/>
        <w:numPr>
          <w:ilvl w:val="0"/>
          <w:numId w:val="41"/>
        </w:numPr>
        <w:spacing w:line="276" w:lineRule="auto"/>
        <w:jc w:val="both"/>
        <w:rPr>
          <w:color w:val="auto"/>
          <w:sz w:val="22"/>
          <w:szCs w:val="22"/>
        </w:rPr>
      </w:pPr>
      <w:r w:rsidRPr="00237291">
        <w:rPr>
          <w:color w:val="auto"/>
          <w:sz w:val="22"/>
          <w:szCs w:val="22"/>
        </w:rPr>
        <w:t xml:space="preserve">Include a complete list of all assets identified during the verification process. </w:t>
      </w:r>
    </w:p>
    <w:p w14:paraId="6B4952B8" w14:textId="77777777" w:rsidR="00B86077" w:rsidRPr="00237291" w:rsidRDefault="00005B7D" w:rsidP="00B1137B">
      <w:pPr>
        <w:pStyle w:val="Default"/>
        <w:numPr>
          <w:ilvl w:val="0"/>
          <w:numId w:val="41"/>
        </w:numPr>
        <w:spacing w:line="276" w:lineRule="auto"/>
        <w:jc w:val="both"/>
        <w:rPr>
          <w:color w:val="auto"/>
          <w:sz w:val="22"/>
          <w:szCs w:val="22"/>
        </w:rPr>
      </w:pPr>
      <w:r w:rsidRPr="00237291">
        <w:rPr>
          <w:color w:val="auto"/>
          <w:sz w:val="22"/>
          <w:szCs w:val="22"/>
        </w:rPr>
        <w:t xml:space="preserve">Identify discrepancies and reconcile assets verified to those per the </w:t>
      </w:r>
      <w:r w:rsidR="00E8413B" w:rsidRPr="00237291">
        <w:rPr>
          <w:color w:val="auto"/>
          <w:sz w:val="22"/>
          <w:szCs w:val="22"/>
        </w:rPr>
        <w:t>m</w:t>
      </w:r>
      <w:r w:rsidRPr="00237291">
        <w:rPr>
          <w:color w:val="auto"/>
          <w:sz w:val="22"/>
          <w:szCs w:val="22"/>
        </w:rPr>
        <w:t>unicipal records. (Note that the reconciliation of the asset register shall be perfo</w:t>
      </w:r>
      <w:r w:rsidR="00B86077" w:rsidRPr="00237291">
        <w:rPr>
          <w:color w:val="auto"/>
          <w:sz w:val="22"/>
          <w:szCs w:val="22"/>
        </w:rPr>
        <w:t>rmed per asset classification).</w:t>
      </w:r>
    </w:p>
    <w:p w14:paraId="76F752B4" w14:textId="77777777" w:rsidR="00B86077" w:rsidRPr="00237291" w:rsidRDefault="00B86077" w:rsidP="00F65B4E">
      <w:pPr>
        <w:pStyle w:val="Default"/>
        <w:spacing w:line="276" w:lineRule="auto"/>
        <w:jc w:val="both"/>
        <w:rPr>
          <w:color w:val="auto"/>
          <w:sz w:val="22"/>
          <w:szCs w:val="22"/>
        </w:rPr>
      </w:pPr>
    </w:p>
    <w:p w14:paraId="092CB8F5" w14:textId="77777777" w:rsidR="00F51A11" w:rsidRPr="00237291" w:rsidRDefault="00F51A11">
      <w:pPr>
        <w:spacing w:after="0" w:line="240" w:lineRule="auto"/>
        <w:rPr>
          <w:rFonts w:ascii="Arial" w:hAnsi="Arial" w:cs="Arial"/>
          <w:b/>
          <w:szCs w:val="20"/>
          <w:lang w:eastAsia="ar-SA"/>
        </w:rPr>
      </w:pPr>
      <w:bookmarkStart w:id="86" w:name="_Toc341188293"/>
      <w:r w:rsidRPr="00237291">
        <w:br w:type="page"/>
      </w:r>
    </w:p>
    <w:p w14:paraId="13C04255" w14:textId="77777777" w:rsidR="00941151" w:rsidRPr="00237291" w:rsidRDefault="002B7198" w:rsidP="00F252FF">
      <w:pPr>
        <w:pStyle w:val="Heading2"/>
        <w:rPr>
          <w:color w:val="auto"/>
          <w:lang w:val="en-GB"/>
        </w:rPr>
      </w:pPr>
      <w:r w:rsidRPr="00237291">
        <w:rPr>
          <w:color w:val="auto"/>
        </w:rPr>
        <w:lastRenderedPageBreak/>
        <w:t>CONDITION ASSESS</w:t>
      </w:r>
      <w:r w:rsidR="00941151" w:rsidRPr="00237291">
        <w:rPr>
          <w:color w:val="auto"/>
        </w:rPr>
        <w:t>MENT</w:t>
      </w:r>
    </w:p>
    <w:p w14:paraId="51BD7A9D" w14:textId="77777777" w:rsidR="00DB00B9" w:rsidRPr="00237291" w:rsidRDefault="00DB00B9" w:rsidP="00F65B4E">
      <w:pPr>
        <w:autoSpaceDE w:val="0"/>
        <w:autoSpaceDN w:val="0"/>
        <w:adjustRightInd w:val="0"/>
        <w:spacing w:after="0"/>
        <w:jc w:val="both"/>
        <w:rPr>
          <w:rFonts w:ascii="Arial" w:hAnsi="Arial" w:cs="Arial"/>
          <w:b/>
          <w:lang w:val="en-GB"/>
        </w:rPr>
      </w:pPr>
      <w:bookmarkStart w:id="87" w:name="_Ref356300490"/>
    </w:p>
    <w:p w14:paraId="6D15BAAA" w14:textId="77777777" w:rsidR="00941151" w:rsidRPr="00237291" w:rsidRDefault="00941151" w:rsidP="00F65B4E">
      <w:pPr>
        <w:autoSpaceDE w:val="0"/>
        <w:autoSpaceDN w:val="0"/>
        <w:adjustRightInd w:val="0"/>
        <w:spacing w:after="0"/>
        <w:jc w:val="both"/>
        <w:rPr>
          <w:rFonts w:ascii="Arial" w:hAnsi="Arial" w:cs="Arial"/>
          <w:b/>
          <w:lang w:val="en-GB"/>
        </w:rPr>
      </w:pPr>
      <w:r w:rsidRPr="00237291">
        <w:rPr>
          <w:rFonts w:ascii="Arial" w:hAnsi="Arial" w:cs="Arial"/>
          <w:b/>
          <w:lang w:val="en-GB"/>
        </w:rPr>
        <w:t>General</w:t>
      </w:r>
    </w:p>
    <w:p w14:paraId="75A6FF98" w14:textId="77777777" w:rsidR="00941151" w:rsidRPr="00237291" w:rsidRDefault="00941151" w:rsidP="00F65B4E">
      <w:pPr>
        <w:pStyle w:val="Default"/>
        <w:spacing w:line="276" w:lineRule="auto"/>
        <w:jc w:val="both"/>
        <w:rPr>
          <w:color w:val="auto"/>
          <w:sz w:val="22"/>
          <w:szCs w:val="20"/>
        </w:rPr>
      </w:pPr>
      <w:r w:rsidRPr="00237291">
        <w:rPr>
          <w:color w:val="auto"/>
          <w:sz w:val="22"/>
          <w:szCs w:val="20"/>
        </w:rPr>
        <w:t xml:space="preserve">The regular assessment of the condition and performance of all the tangible capital assets allows the municipality to determine the ability of tangible capital assets to continue to perform and provide services into the future. </w:t>
      </w:r>
    </w:p>
    <w:p w14:paraId="22A86388" w14:textId="77777777" w:rsidR="00941151" w:rsidRPr="00237291" w:rsidRDefault="00941151" w:rsidP="00F65B4E">
      <w:pPr>
        <w:pStyle w:val="Default"/>
        <w:spacing w:line="276" w:lineRule="auto"/>
        <w:jc w:val="both"/>
        <w:rPr>
          <w:color w:val="auto"/>
          <w:sz w:val="22"/>
          <w:szCs w:val="20"/>
        </w:rPr>
      </w:pPr>
      <w:r w:rsidRPr="00237291">
        <w:rPr>
          <w:color w:val="auto"/>
          <w:sz w:val="22"/>
          <w:szCs w:val="20"/>
        </w:rPr>
        <w:t>While condition assessments for specialised assets like infrastructure would generally be an engineering function, a municipality can also establish basic performance and benchmarking indicators th</w:t>
      </w:r>
      <w:r w:rsidR="00B86077" w:rsidRPr="00237291">
        <w:rPr>
          <w:color w:val="auto"/>
          <w:sz w:val="22"/>
          <w:szCs w:val="20"/>
        </w:rPr>
        <w:t xml:space="preserve">at will assist in the process. </w:t>
      </w:r>
      <w:r w:rsidRPr="00237291">
        <w:rPr>
          <w:color w:val="auto"/>
          <w:sz w:val="22"/>
          <w:szCs w:val="20"/>
        </w:rPr>
        <w:t xml:space="preserve">For example: </w:t>
      </w:r>
    </w:p>
    <w:p w14:paraId="30FF0EE1" w14:textId="77777777" w:rsidR="00941151" w:rsidRPr="00237291" w:rsidRDefault="00941151" w:rsidP="00B1137B">
      <w:pPr>
        <w:pStyle w:val="Default"/>
        <w:numPr>
          <w:ilvl w:val="0"/>
          <w:numId w:val="36"/>
        </w:numPr>
        <w:spacing w:before="80" w:line="276" w:lineRule="auto"/>
        <w:ind w:left="1077" w:hanging="357"/>
        <w:jc w:val="both"/>
        <w:rPr>
          <w:color w:val="auto"/>
          <w:sz w:val="22"/>
          <w:szCs w:val="20"/>
        </w:rPr>
      </w:pPr>
      <w:r w:rsidRPr="00237291">
        <w:rPr>
          <w:color w:val="auto"/>
          <w:sz w:val="22"/>
          <w:szCs w:val="20"/>
        </w:rPr>
        <w:t xml:space="preserve">Keeping historical information on equipment failure could be used to predict when replacements might be needed. This can also be done for motor vehicles and other capital assets; </w:t>
      </w:r>
    </w:p>
    <w:p w14:paraId="43EAA99A" w14:textId="77777777" w:rsidR="00941151" w:rsidRPr="00237291" w:rsidRDefault="00941151" w:rsidP="00B1137B">
      <w:pPr>
        <w:pStyle w:val="Default"/>
        <w:numPr>
          <w:ilvl w:val="0"/>
          <w:numId w:val="36"/>
        </w:numPr>
        <w:spacing w:line="276" w:lineRule="auto"/>
        <w:jc w:val="both"/>
        <w:rPr>
          <w:color w:val="auto"/>
          <w:sz w:val="22"/>
          <w:szCs w:val="20"/>
        </w:rPr>
      </w:pPr>
      <w:r w:rsidRPr="00237291">
        <w:rPr>
          <w:color w:val="auto"/>
          <w:sz w:val="22"/>
          <w:szCs w:val="20"/>
        </w:rPr>
        <w:t xml:space="preserve">Driving on roads and over bridges doing visual inspections and counting potholes and grade separations; </w:t>
      </w:r>
      <w:r w:rsidR="00946AA2" w:rsidRPr="00237291">
        <w:rPr>
          <w:color w:val="auto"/>
          <w:sz w:val="22"/>
          <w:szCs w:val="20"/>
        </w:rPr>
        <w:t>and</w:t>
      </w:r>
    </w:p>
    <w:p w14:paraId="1C7946F3" w14:textId="77777777" w:rsidR="00941151" w:rsidRPr="00237291" w:rsidRDefault="00941151" w:rsidP="00B1137B">
      <w:pPr>
        <w:pStyle w:val="Default"/>
        <w:numPr>
          <w:ilvl w:val="0"/>
          <w:numId w:val="36"/>
        </w:numPr>
        <w:spacing w:line="276" w:lineRule="auto"/>
        <w:jc w:val="both"/>
        <w:rPr>
          <w:color w:val="auto"/>
          <w:sz w:val="22"/>
          <w:szCs w:val="20"/>
        </w:rPr>
      </w:pPr>
      <w:r w:rsidRPr="00237291">
        <w:rPr>
          <w:color w:val="auto"/>
          <w:sz w:val="22"/>
          <w:szCs w:val="20"/>
        </w:rPr>
        <w:t>Reviewing estimated life-cycle costs and comparing them to the actual amounts spent on infrastructure m</w:t>
      </w:r>
      <w:r w:rsidR="00946AA2" w:rsidRPr="00237291">
        <w:rPr>
          <w:color w:val="auto"/>
          <w:sz w:val="22"/>
          <w:szCs w:val="20"/>
        </w:rPr>
        <w:t>aintenance and replacement.</w:t>
      </w:r>
    </w:p>
    <w:p w14:paraId="73A38F1F" w14:textId="77777777" w:rsidR="00941151" w:rsidRPr="00237291" w:rsidRDefault="00941151" w:rsidP="00F65B4E">
      <w:pPr>
        <w:pStyle w:val="Default"/>
        <w:spacing w:line="276" w:lineRule="auto"/>
        <w:jc w:val="both"/>
        <w:rPr>
          <w:b/>
          <w:color w:val="auto"/>
          <w:sz w:val="22"/>
          <w:szCs w:val="20"/>
        </w:rPr>
      </w:pPr>
    </w:p>
    <w:p w14:paraId="64B696F7" w14:textId="77777777" w:rsidR="00EE0262" w:rsidRPr="00237291" w:rsidRDefault="00EE0262" w:rsidP="00F65B4E">
      <w:pPr>
        <w:pStyle w:val="Default"/>
        <w:spacing w:line="276" w:lineRule="auto"/>
        <w:jc w:val="both"/>
        <w:rPr>
          <w:b/>
          <w:color w:val="auto"/>
          <w:sz w:val="22"/>
          <w:szCs w:val="20"/>
        </w:rPr>
      </w:pPr>
      <w:r w:rsidRPr="00237291">
        <w:rPr>
          <w:b/>
          <w:color w:val="auto"/>
          <w:sz w:val="22"/>
          <w:szCs w:val="20"/>
        </w:rPr>
        <w:t xml:space="preserve">Policy </w:t>
      </w:r>
    </w:p>
    <w:p w14:paraId="4BCA6190" w14:textId="77777777" w:rsidR="004C7E10" w:rsidRPr="00237291" w:rsidRDefault="00EE0262" w:rsidP="00F65B4E">
      <w:pPr>
        <w:pStyle w:val="Default"/>
        <w:spacing w:line="276" w:lineRule="auto"/>
        <w:jc w:val="both"/>
        <w:rPr>
          <w:color w:val="auto"/>
          <w:sz w:val="22"/>
          <w:szCs w:val="20"/>
        </w:rPr>
      </w:pPr>
      <w:r w:rsidRPr="00237291">
        <w:rPr>
          <w:color w:val="auto"/>
          <w:sz w:val="22"/>
          <w:szCs w:val="20"/>
        </w:rPr>
        <w:t>An assessment of the condition of movable assets will be performed during annual verification</w:t>
      </w:r>
      <w:r w:rsidR="004C7E10" w:rsidRPr="00237291">
        <w:rPr>
          <w:color w:val="auto"/>
          <w:sz w:val="22"/>
          <w:szCs w:val="20"/>
        </w:rPr>
        <w:t>.</w:t>
      </w:r>
      <w:r w:rsidRPr="00237291">
        <w:rPr>
          <w:color w:val="auto"/>
          <w:sz w:val="22"/>
          <w:szCs w:val="20"/>
        </w:rPr>
        <w:t xml:space="preserve"> </w:t>
      </w:r>
      <w:r w:rsidR="004C7E10" w:rsidRPr="00237291">
        <w:rPr>
          <w:color w:val="auto"/>
          <w:sz w:val="22"/>
          <w:szCs w:val="20"/>
        </w:rPr>
        <w:t xml:space="preserve">Condition assessment of immovable assets by physical inspection shall be performed periodically as determined by the Asset Management </w:t>
      </w:r>
      <w:r w:rsidR="007E141C" w:rsidRPr="00237291">
        <w:rPr>
          <w:color w:val="auto"/>
          <w:sz w:val="22"/>
          <w:szCs w:val="20"/>
        </w:rPr>
        <w:t>Committee</w:t>
      </w:r>
      <w:r w:rsidR="004C7E10" w:rsidRPr="00237291">
        <w:rPr>
          <w:color w:val="auto"/>
          <w:sz w:val="22"/>
          <w:szCs w:val="20"/>
        </w:rPr>
        <w:t>.  In the interim, condition of immovable assets shall be determined based upon staff knowledge, maintenance records, customer complaints and performance records. A physical check of immovable assets may also be conducted whenever routine maintenance is done.</w:t>
      </w:r>
    </w:p>
    <w:p w14:paraId="2E0DB75E" w14:textId="77777777" w:rsidR="004C7E10" w:rsidRPr="00237291" w:rsidRDefault="004C7E10" w:rsidP="00F65B4E">
      <w:pPr>
        <w:pStyle w:val="Default"/>
        <w:spacing w:line="276" w:lineRule="auto"/>
        <w:jc w:val="both"/>
        <w:rPr>
          <w:color w:val="auto"/>
          <w:sz w:val="22"/>
          <w:szCs w:val="20"/>
        </w:rPr>
      </w:pPr>
    </w:p>
    <w:p w14:paraId="5F4053C2" w14:textId="77777777" w:rsidR="00946AA2" w:rsidRPr="00237291" w:rsidRDefault="00EE0262" w:rsidP="00F65B4E">
      <w:pPr>
        <w:spacing w:after="0"/>
        <w:jc w:val="both"/>
        <w:rPr>
          <w:rFonts w:ascii="Arial" w:hAnsi="Arial" w:cs="Arial"/>
          <w:szCs w:val="20"/>
          <w:lang w:val="en-ZA" w:eastAsia="en-GB"/>
        </w:rPr>
      </w:pPr>
      <w:r w:rsidRPr="00237291">
        <w:rPr>
          <w:rFonts w:ascii="Arial" w:hAnsi="Arial" w:cs="Arial"/>
          <w:szCs w:val="20"/>
          <w:lang w:val="en-ZA" w:eastAsia="en-GB"/>
        </w:rPr>
        <w:t xml:space="preserve">The following </w:t>
      </w:r>
      <w:r w:rsidR="00941151" w:rsidRPr="00237291">
        <w:rPr>
          <w:rFonts w:ascii="Arial" w:hAnsi="Arial" w:cs="Arial"/>
          <w:szCs w:val="20"/>
          <w:lang w:val="en-ZA" w:eastAsia="en-GB"/>
        </w:rPr>
        <w:t xml:space="preserve">rating </w:t>
      </w:r>
      <w:r w:rsidR="004C7E10" w:rsidRPr="00237291">
        <w:rPr>
          <w:rFonts w:ascii="Arial" w:hAnsi="Arial" w:cs="Arial"/>
          <w:szCs w:val="20"/>
          <w:lang w:val="en-ZA" w:eastAsia="en-GB"/>
        </w:rPr>
        <w:t xml:space="preserve">scale </w:t>
      </w:r>
      <w:r w:rsidRPr="00237291">
        <w:rPr>
          <w:rFonts w:ascii="Arial" w:hAnsi="Arial" w:cs="Arial"/>
          <w:szCs w:val="20"/>
          <w:lang w:val="en-ZA" w:eastAsia="en-GB"/>
        </w:rPr>
        <w:t>shall be utilised:</w:t>
      </w:r>
    </w:p>
    <w:p w14:paraId="41DA25AC" w14:textId="77777777" w:rsidR="004C7E10" w:rsidRPr="00237291" w:rsidRDefault="004C7E10" w:rsidP="00F65B4E">
      <w:pPr>
        <w:spacing w:after="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417"/>
        <w:gridCol w:w="5387"/>
        <w:gridCol w:w="1701"/>
      </w:tblGrid>
      <w:tr w:rsidR="00237291" w:rsidRPr="00237291" w14:paraId="29C1A100" w14:textId="77777777" w:rsidTr="002E11F4">
        <w:trPr>
          <w:trHeight w:val="231"/>
        </w:trPr>
        <w:tc>
          <w:tcPr>
            <w:tcW w:w="959" w:type="dxa"/>
          </w:tcPr>
          <w:p w14:paraId="68E41C69"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b/>
                <w:bCs/>
                <w:i/>
                <w:iCs/>
                <w:sz w:val="20"/>
                <w:szCs w:val="20"/>
                <w:lang w:val="en-ZA" w:eastAsia="en-GB"/>
              </w:rPr>
              <w:t xml:space="preserve">Rating </w:t>
            </w:r>
          </w:p>
        </w:tc>
        <w:tc>
          <w:tcPr>
            <w:tcW w:w="1417" w:type="dxa"/>
          </w:tcPr>
          <w:p w14:paraId="1222DBB0"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b/>
                <w:bCs/>
                <w:i/>
                <w:iCs/>
                <w:sz w:val="20"/>
                <w:szCs w:val="20"/>
                <w:lang w:val="en-ZA" w:eastAsia="en-GB"/>
              </w:rPr>
              <w:t xml:space="preserve">Description </w:t>
            </w:r>
          </w:p>
        </w:tc>
        <w:tc>
          <w:tcPr>
            <w:tcW w:w="5387" w:type="dxa"/>
          </w:tcPr>
          <w:p w14:paraId="5E52A5DC"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b/>
                <w:bCs/>
                <w:i/>
                <w:iCs/>
                <w:sz w:val="20"/>
                <w:szCs w:val="20"/>
                <w:lang w:val="en-ZA" w:eastAsia="en-GB"/>
              </w:rPr>
              <w:t xml:space="preserve">Detailed Description </w:t>
            </w:r>
          </w:p>
        </w:tc>
        <w:tc>
          <w:tcPr>
            <w:tcW w:w="1701" w:type="dxa"/>
          </w:tcPr>
          <w:p w14:paraId="23B1C83C"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b/>
                <w:bCs/>
                <w:i/>
                <w:iCs/>
                <w:sz w:val="20"/>
                <w:szCs w:val="20"/>
                <w:lang w:val="en-ZA" w:eastAsia="en-GB"/>
              </w:rPr>
              <w:t xml:space="preserve">Estimated </w:t>
            </w:r>
          </w:p>
          <w:p w14:paraId="765B5B11"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b/>
                <w:bCs/>
                <w:i/>
                <w:iCs/>
                <w:sz w:val="20"/>
                <w:szCs w:val="20"/>
                <w:lang w:val="en-ZA" w:eastAsia="en-GB"/>
              </w:rPr>
              <w:t xml:space="preserve">Remaining Life </w:t>
            </w:r>
          </w:p>
        </w:tc>
      </w:tr>
      <w:tr w:rsidR="00237291" w:rsidRPr="00237291" w14:paraId="333FD61E" w14:textId="77777777" w:rsidTr="002E11F4">
        <w:trPr>
          <w:trHeight w:val="471"/>
        </w:trPr>
        <w:tc>
          <w:tcPr>
            <w:tcW w:w="959" w:type="dxa"/>
          </w:tcPr>
          <w:p w14:paraId="044A405D"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1 </w:t>
            </w:r>
          </w:p>
        </w:tc>
        <w:tc>
          <w:tcPr>
            <w:tcW w:w="1417" w:type="dxa"/>
          </w:tcPr>
          <w:p w14:paraId="2F93EE94"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Very Good </w:t>
            </w:r>
          </w:p>
        </w:tc>
        <w:tc>
          <w:tcPr>
            <w:tcW w:w="5387" w:type="dxa"/>
          </w:tcPr>
          <w:p w14:paraId="59345F7B"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New, sound structure or appearance, well maintained. </w:t>
            </w:r>
          </w:p>
          <w:p w14:paraId="493FE8F8"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Continue with planned maintenance. </w:t>
            </w:r>
          </w:p>
        </w:tc>
        <w:tc>
          <w:tcPr>
            <w:tcW w:w="1701" w:type="dxa"/>
          </w:tcPr>
          <w:p w14:paraId="33D95287"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As estimated </w:t>
            </w:r>
          </w:p>
        </w:tc>
      </w:tr>
      <w:tr w:rsidR="00237291" w:rsidRPr="00237291" w14:paraId="000AB02F" w14:textId="77777777" w:rsidTr="002E11F4">
        <w:trPr>
          <w:trHeight w:val="370"/>
        </w:trPr>
        <w:tc>
          <w:tcPr>
            <w:tcW w:w="959" w:type="dxa"/>
          </w:tcPr>
          <w:p w14:paraId="330604E8"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2 </w:t>
            </w:r>
          </w:p>
        </w:tc>
        <w:tc>
          <w:tcPr>
            <w:tcW w:w="1417" w:type="dxa"/>
          </w:tcPr>
          <w:p w14:paraId="08F7011E"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Good </w:t>
            </w:r>
          </w:p>
        </w:tc>
        <w:tc>
          <w:tcPr>
            <w:tcW w:w="5387" w:type="dxa"/>
          </w:tcPr>
          <w:p w14:paraId="06F27E4B"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Performance acceptable with minor deterioration (&lt;5%). Normal planned maintenance continues. </w:t>
            </w:r>
          </w:p>
        </w:tc>
        <w:tc>
          <w:tcPr>
            <w:tcW w:w="1701" w:type="dxa"/>
          </w:tcPr>
          <w:p w14:paraId="1FE3C509"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As estimated </w:t>
            </w:r>
          </w:p>
        </w:tc>
      </w:tr>
      <w:tr w:rsidR="00237291" w:rsidRPr="00237291" w14:paraId="6F665750" w14:textId="77777777" w:rsidTr="002E11F4">
        <w:trPr>
          <w:trHeight w:val="845"/>
        </w:trPr>
        <w:tc>
          <w:tcPr>
            <w:tcW w:w="959" w:type="dxa"/>
          </w:tcPr>
          <w:p w14:paraId="35159A3F"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3 </w:t>
            </w:r>
          </w:p>
        </w:tc>
        <w:tc>
          <w:tcPr>
            <w:tcW w:w="1417" w:type="dxa"/>
          </w:tcPr>
          <w:p w14:paraId="18CB2BF2"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Fair </w:t>
            </w:r>
          </w:p>
        </w:tc>
        <w:tc>
          <w:tcPr>
            <w:tcW w:w="5387" w:type="dxa"/>
          </w:tcPr>
          <w:p w14:paraId="4561A7D9"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Clearly evident deterioration (10 - 20%). Significant maintenance required, consider impairment. </w:t>
            </w:r>
          </w:p>
          <w:p w14:paraId="4E710DDE"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Or </w:t>
            </w:r>
          </w:p>
          <w:p w14:paraId="622DD5EA"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Poor but still usable </w:t>
            </w:r>
          </w:p>
        </w:tc>
        <w:tc>
          <w:tcPr>
            <w:tcW w:w="1701" w:type="dxa"/>
          </w:tcPr>
          <w:p w14:paraId="13744ACD"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Less than estimated </w:t>
            </w:r>
          </w:p>
        </w:tc>
      </w:tr>
      <w:tr w:rsidR="00237291" w:rsidRPr="00237291" w14:paraId="62F041A2" w14:textId="77777777" w:rsidTr="00EE0262">
        <w:trPr>
          <w:trHeight w:val="251"/>
        </w:trPr>
        <w:tc>
          <w:tcPr>
            <w:tcW w:w="959" w:type="dxa"/>
          </w:tcPr>
          <w:p w14:paraId="443084C9"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4 </w:t>
            </w:r>
          </w:p>
        </w:tc>
        <w:tc>
          <w:tcPr>
            <w:tcW w:w="1417" w:type="dxa"/>
          </w:tcPr>
          <w:p w14:paraId="1462DC14"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Poor </w:t>
            </w:r>
          </w:p>
        </w:tc>
        <w:tc>
          <w:tcPr>
            <w:tcW w:w="5387" w:type="dxa"/>
          </w:tcPr>
          <w:p w14:paraId="2FA1A290"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Significant deterioration in structure or appearance and therefore not usable. </w:t>
            </w:r>
          </w:p>
          <w:p w14:paraId="66E64A19"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Or </w:t>
            </w:r>
          </w:p>
          <w:p w14:paraId="2BB58E7B"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Reconstruction or replacement required (&gt;50% needs replacement). </w:t>
            </w:r>
          </w:p>
        </w:tc>
        <w:tc>
          <w:tcPr>
            <w:tcW w:w="1701" w:type="dxa"/>
          </w:tcPr>
          <w:p w14:paraId="6F27BFA6" w14:textId="77777777" w:rsidR="00941151" w:rsidRPr="00237291" w:rsidRDefault="00941151" w:rsidP="00F65B4E">
            <w:pPr>
              <w:autoSpaceDE w:val="0"/>
              <w:autoSpaceDN w:val="0"/>
              <w:adjustRightInd w:val="0"/>
              <w:spacing w:after="0"/>
              <w:jc w:val="both"/>
              <w:rPr>
                <w:rFonts w:ascii="Arial" w:hAnsi="Arial" w:cs="Arial"/>
                <w:sz w:val="20"/>
                <w:szCs w:val="20"/>
                <w:lang w:val="en-ZA" w:eastAsia="en-GB"/>
              </w:rPr>
            </w:pPr>
            <w:r w:rsidRPr="00237291">
              <w:rPr>
                <w:rFonts w:ascii="Arial" w:hAnsi="Arial" w:cs="Arial"/>
                <w:i/>
                <w:iCs/>
                <w:sz w:val="20"/>
                <w:szCs w:val="20"/>
                <w:lang w:val="en-ZA" w:eastAsia="en-GB"/>
              </w:rPr>
              <w:t xml:space="preserve">None or nominal </w:t>
            </w:r>
          </w:p>
        </w:tc>
      </w:tr>
    </w:tbl>
    <w:p w14:paraId="3612C748" w14:textId="77777777" w:rsidR="003B37D0" w:rsidRPr="00237291" w:rsidRDefault="003B37D0" w:rsidP="00F65B4E">
      <w:pPr>
        <w:spacing w:after="0"/>
        <w:jc w:val="both"/>
      </w:pPr>
    </w:p>
    <w:p w14:paraId="0973F06C" w14:textId="77777777" w:rsidR="004C7E10" w:rsidRPr="00237291" w:rsidRDefault="004C7E10" w:rsidP="00F65B4E">
      <w:pPr>
        <w:spacing w:after="0"/>
        <w:jc w:val="both"/>
        <w:rPr>
          <w:rFonts w:ascii="Arial" w:hAnsi="Arial" w:cs="Arial"/>
          <w:b/>
          <w:szCs w:val="20"/>
          <w:lang w:eastAsia="ar-SA"/>
        </w:rPr>
      </w:pPr>
    </w:p>
    <w:p w14:paraId="3FDB1BDA" w14:textId="77777777" w:rsidR="002B7198" w:rsidRPr="00237291" w:rsidRDefault="002B7198" w:rsidP="00F252FF">
      <w:pPr>
        <w:pStyle w:val="Heading2"/>
        <w:rPr>
          <w:color w:val="auto"/>
          <w:lang w:val="en-GB"/>
        </w:rPr>
      </w:pPr>
      <w:r w:rsidRPr="00237291">
        <w:rPr>
          <w:color w:val="auto"/>
        </w:rPr>
        <w:t xml:space="preserve">INTERNAL TRANSFER OF ASSETS </w:t>
      </w:r>
    </w:p>
    <w:p w14:paraId="53C85203" w14:textId="77777777" w:rsidR="00DB00B9" w:rsidRPr="00237291" w:rsidRDefault="00DB00B9" w:rsidP="00F65B4E">
      <w:pPr>
        <w:autoSpaceDE w:val="0"/>
        <w:autoSpaceDN w:val="0"/>
        <w:adjustRightInd w:val="0"/>
        <w:spacing w:after="0"/>
        <w:jc w:val="both"/>
        <w:rPr>
          <w:rFonts w:ascii="Arial" w:hAnsi="Arial" w:cs="Arial"/>
          <w:b/>
          <w:lang w:val="en-GB"/>
        </w:rPr>
      </w:pPr>
    </w:p>
    <w:p w14:paraId="46FF126F" w14:textId="77777777" w:rsidR="002B7198" w:rsidRPr="00237291" w:rsidRDefault="002B7198" w:rsidP="00F65B4E">
      <w:pPr>
        <w:autoSpaceDE w:val="0"/>
        <w:autoSpaceDN w:val="0"/>
        <w:adjustRightInd w:val="0"/>
        <w:spacing w:after="0"/>
        <w:jc w:val="both"/>
        <w:rPr>
          <w:rFonts w:ascii="Arial" w:hAnsi="Arial" w:cs="Arial"/>
          <w:b/>
          <w:lang w:val="en-GB"/>
        </w:rPr>
      </w:pPr>
      <w:r w:rsidRPr="00237291">
        <w:rPr>
          <w:rFonts w:ascii="Arial" w:hAnsi="Arial" w:cs="Arial"/>
          <w:b/>
          <w:lang w:val="en-GB"/>
        </w:rPr>
        <w:t>General</w:t>
      </w:r>
    </w:p>
    <w:p w14:paraId="427301E4" w14:textId="77777777" w:rsidR="002B7198" w:rsidRPr="00237291" w:rsidRDefault="002B7198" w:rsidP="00F65B4E">
      <w:pPr>
        <w:autoSpaceDE w:val="0"/>
        <w:autoSpaceDN w:val="0"/>
        <w:adjustRightInd w:val="0"/>
        <w:spacing w:after="0"/>
        <w:jc w:val="both"/>
        <w:rPr>
          <w:rFonts w:ascii="Arial" w:hAnsi="Arial" w:cs="Arial"/>
          <w:lang w:val="en-GB"/>
        </w:rPr>
      </w:pPr>
      <w:r w:rsidRPr="00237291">
        <w:rPr>
          <w:rFonts w:ascii="Arial" w:hAnsi="Arial" w:cs="Arial"/>
          <w:lang w:val="en-GB"/>
        </w:rPr>
        <w:t xml:space="preserve">Internal transfer of assets or inventory items within the municipality necessitates procedures to be in place to ensure that the Asset Management </w:t>
      </w:r>
      <w:r w:rsidR="007E141C" w:rsidRPr="00237291">
        <w:rPr>
          <w:rFonts w:ascii="Arial" w:hAnsi="Arial" w:cs="Arial"/>
          <w:lang w:val="en-GB"/>
        </w:rPr>
        <w:t>Committee</w:t>
      </w:r>
      <w:r w:rsidRPr="00237291">
        <w:rPr>
          <w:rFonts w:ascii="Arial" w:hAnsi="Arial" w:cs="Arial"/>
          <w:lang w:val="en-GB"/>
        </w:rPr>
        <w:t xml:space="preserve"> can keep track of all assets and ensure that the asset register is updated with all changes in asset locations. These procedures must be followed and apply to all transfers of assets from:</w:t>
      </w:r>
    </w:p>
    <w:p w14:paraId="511C724D" w14:textId="77777777" w:rsidR="002B7198" w:rsidRPr="00237291" w:rsidRDefault="002B7198" w:rsidP="00B1137B">
      <w:pPr>
        <w:pStyle w:val="ListParagraph"/>
        <w:numPr>
          <w:ilvl w:val="0"/>
          <w:numId w:val="14"/>
        </w:numPr>
        <w:autoSpaceDE w:val="0"/>
        <w:autoSpaceDN w:val="0"/>
        <w:adjustRightInd w:val="0"/>
        <w:spacing w:after="0"/>
        <w:jc w:val="both"/>
        <w:rPr>
          <w:rFonts w:ascii="Arial" w:hAnsi="Arial" w:cs="Arial"/>
          <w:lang w:val="en-GB"/>
        </w:rPr>
      </w:pPr>
      <w:r w:rsidRPr="00237291">
        <w:rPr>
          <w:rFonts w:ascii="Arial" w:hAnsi="Arial" w:cs="Arial"/>
          <w:lang w:val="en-GB"/>
        </w:rPr>
        <w:t>One Department to another Department;</w:t>
      </w:r>
    </w:p>
    <w:p w14:paraId="4B59D215" w14:textId="77777777" w:rsidR="002B7198" w:rsidRPr="00237291" w:rsidRDefault="002B7198" w:rsidP="00B1137B">
      <w:pPr>
        <w:pStyle w:val="ListParagraph"/>
        <w:numPr>
          <w:ilvl w:val="0"/>
          <w:numId w:val="14"/>
        </w:numPr>
        <w:autoSpaceDE w:val="0"/>
        <w:autoSpaceDN w:val="0"/>
        <w:adjustRightInd w:val="0"/>
        <w:spacing w:after="0"/>
        <w:jc w:val="both"/>
        <w:rPr>
          <w:rFonts w:ascii="Arial" w:hAnsi="Arial" w:cs="Arial"/>
          <w:lang w:val="en-GB"/>
        </w:rPr>
      </w:pPr>
      <w:r w:rsidRPr="00237291">
        <w:rPr>
          <w:rFonts w:ascii="Arial" w:hAnsi="Arial" w:cs="Arial"/>
          <w:lang w:val="en-GB"/>
        </w:rPr>
        <w:t>One location to another within the same department; and</w:t>
      </w:r>
    </w:p>
    <w:p w14:paraId="4FDD4EDD" w14:textId="77777777" w:rsidR="002B7198" w:rsidRPr="00237291" w:rsidRDefault="002B7198" w:rsidP="00B1137B">
      <w:pPr>
        <w:pStyle w:val="ListParagraph"/>
        <w:numPr>
          <w:ilvl w:val="0"/>
          <w:numId w:val="14"/>
        </w:numPr>
        <w:autoSpaceDE w:val="0"/>
        <w:autoSpaceDN w:val="0"/>
        <w:adjustRightInd w:val="0"/>
        <w:spacing w:after="0"/>
        <w:jc w:val="both"/>
        <w:rPr>
          <w:rFonts w:ascii="Arial" w:hAnsi="Arial" w:cs="Arial"/>
          <w:lang w:val="en-GB"/>
        </w:rPr>
      </w:pPr>
      <w:r w:rsidRPr="00237291">
        <w:rPr>
          <w:rFonts w:ascii="Arial" w:hAnsi="Arial" w:cs="Arial"/>
          <w:lang w:val="en-GB"/>
        </w:rPr>
        <w:t>One building to another.</w:t>
      </w:r>
    </w:p>
    <w:p w14:paraId="782748F3" w14:textId="77777777" w:rsidR="002B7198" w:rsidRPr="00237291" w:rsidRDefault="002B7198" w:rsidP="00F65B4E">
      <w:pPr>
        <w:autoSpaceDE w:val="0"/>
        <w:autoSpaceDN w:val="0"/>
        <w:adjustRightInd w:val="0"/>
        <w:spacing w:after="0"/>
        <w:jc w:val="both"/>
        <w:rPr>
          <w:rFonts w:ascii="Arial" w:hAnsi="Arial" w:cs="Arial"/>
          <w:b/>
          <w:lang w:val="en-GB"/>
        </w:rPr>
      </w:pPr>
    </w:p>
    <w:p w14:paraId="16269C39" w14:textId="77777777" w:rsidR="002B7198" w:rsidRPr="00237291" w:rsidRDefault="002B7198" w:rsidP="00F65B4E">
      <w:pPr>
        <w:autoSpaceDE w:val="0"/>
        <w:autoSpaceDN w:val="0"/>
        <w:adjustRightInd w:val="0"/>
        <w:spacing w:after="0"/>
        <w:jc w:val="both"/>
        <w:rPr>
          <w:rFonts w:ascii="Arial" w:hAnsi="Arial" w:cs="Arial"/>
          <w:b/>
          <w:lang w:val="en-GB"/>
        </w:rPr>
      </w:pPr>
      <w:r w:rsidRPr="00237291">
        <w:rPr>
          <w:rFonts w:ascii="Arial" w:hAnsi="Arial" w:cs="Arial"/>
          <w:b/>
          <w:lang w:val="en-GB"/>
        </w:rPr>
        <w:t>Policy</w:t>
      </w:r>
    </w:p>
    <w:p w14:paraId="6243F99E" w14:textId="77777777" w:rsidR="00C85BE2" w:rsidRPr="00237291" w:rsidRDefault="00C85BE2" w:rsidP="00F65B4E">
      <w:pPr>
        <w:autoSpaceDE w:val="0"/>
        <w:autoSpaceDN w:val="0"/>
        <w:adjustRightInd w:val="0"/>
        <w:spacing w:after="0"/>
        <w:jc w:val="both"/>
        <w:rPr>
          <w:rFonts w:ascii="Arial" w:hAnsi="Arial" w:cs="Arial"/>
          <w:lang w:val="en-GB"/>
        </w:rPr>
      </w:pPr>
      <w:r w:rsidRPr="00237291">
        <w:rPr>
          <w:rFonts w:ascii="Arial" w:hAnsi="Arial" w:cs="Arial"/>
          <w:lang w:val="en-GB"/>
        </w:rPr>
        <w:t>Registers shall be kept for those assets allocated to staff members. The individuals are responsible and accountable for the assets under their control. These registers should be updated when the assets are moved to different locations or allocated to a different staff member in order to facilitate control and physical verification.</w:t>
      </w:r>
      <w:r w:rsidR="007E141C" w:rsidRPr="00237291">
        <w:rPr>
          <w:rFonts w:ascii="Arial" w:hAnsi="Arial" w:cs="Arial"/>
          <w:lang w:val="en-GB"/>
        </w:rPr>
        <w:t xml:space="preserve"> </w:t>
      </w:r>
    </w:p>
    <w:p w14:paraId="64CC041A" w14:textId="77777777" w:rsidR="007E141C" w:rsidRPr="00237291" w:rsidRDefault="007E141C" w:rsidP="00F65B4E">
      <w:pPr>
        <w:autoSpaceDE w:val="0"/>
        <w:autoSpaceDN w:val="0"/>
        <w:adjustRightInd w:val="0"/>
        <w:spacing w:after="0"/>
        <w:jc w:val="both"/>
        <w:rPr>
          <w:rFonts w:ascii="Arial" w:hAnsi="Arial" w:cs="Arial"/>
          <w:lang w:val="en-GB"/>
        </w:rPr>
      </w:pPr>
    </w:p>
    <w:p w14:paraId="01C65442" w14:textId="77777777" w:rsidR="002B7198" w:rsidRPr="00237291" w:rsidRDefault="002B7198" w:rsidP="00F65B4E">
      <w:pPr>
        <w:autoSpaceDE w:val="0"/>
        <w:autoSpaceDN w:val="0"/>
        <w:adjustRightInd w:val="0"/>
        <w:spacing w:after="0"/>
        <w:jc w:val="both"/>
        <w:rPr>
          <w:rFonts w:ascii="Arial" w:hAnsi="Arial" w:cs="Arial"/>
          <w:lang w:val="en-GB"/>
        </w:rPr>
      </w:pPr>
      <w:r w:rsidRPr="00237291">
        <w:rPr>
          <w:rFonts w:ascii="Arial" w:hAnsi="Arial" w:cs="Arial"/>
          <w:lang w:val="en-GB"/>
        </w:rPr>
        <w:t>The internal transfer of assets shall be controlled by a transfer process and the asset register shall be</w:t>
      </w:r>
      <w:r w:rsidR="007E141C" w:rsidRPr="00237291">
        <w:rPr>
          <w:rFonts w:ascii="Arial" w:hAnsi="Arial" w:cs="Arial"/>
          <w:lang w:val="en-GB"/>
        </w:rPr>
        <w:t xml:space="preserve"> updated where necessary.</w:t>
      </w:r>
    </w:p>
    <w:p w14:paraId="309B104A" w14:textId="77777777" w:rsidR="007E141C" w:rsidRPr="00237291" w:rsidRDefault="007E141C" w:rsidP="00F65B4E">
      <w:pPr>
        <w:autoSpaceDE w:val="0"/>
        <w:autoSpaceDN w:val="0"/>
        <w:adjustRightInd w:val="0"/>
        <w:spacing w:after="0"/>
        <w:jc w:val="both"/>
        <w:rPr>
          <w:rFonts w:ascii="Arial" w:hAnsi="Arial" w:cs="Arial"/>
          <w:lang w:val="en-GB"/>
        </w:rPr>
      </w:pPr>
    </w:p>
    <w:p w14:paraId="47CCB616" w14:textId="77777777" w:rsidR="007E141C" w:rsidRPr="00237291" w:rsidRDefault="007E141C" w:rsidP="00F65B4E">
      <w:pPr>
        <w:autoSpaceDE w:val="0"/>
        <w:autoSpaceDN w:val="0"/>
        <w:adjustRightInd w:val="0"/>
        <w:spacing w:after="0"/>
        <w:jc w:val="both"/>
        <w:rPr>
          <w:rFonts w:ascii="Arial" w:hAnsi="Arial" w:cs="Arial"/>
          <w:b/>
          <w:lang w:val="en-GB"/>
        </w:rPr>
      </w:pPr>
      <w:r w:rsidRPr="00237291">
        <w:rPr>
          <w:rFonts w:ascii="Arial" w:hAnsi="Arial" w:cs="Arial"/>
          <w:b/>
          <w:lang w:val="en-GB"/>
        </w:rPr>
        <w:t>Responsibilities</w:t>
      </w:r>
    </w:p>
    <w:p w14:paraId="13723440" w14:textId="77777777" w:rsidR="007E141C" w:rsidRPr="00237291" w:rsidRDefault="002B7198" w:rsidP="00B1137B">
      <w:pPr>
        <w:pStyle w:val="Default"/>
        <w:numPr>
          <w:ilvl w:val="0"/>
          <w:numId w:val="37"/>
        </w:numPr>
        <w:spacing w:line="276" w:lineRule="auto"/>
        <w:ind w:left="714" w:hanging="357"/>
        <w:jc w:val="both"/>
        <w:rPr>
          <w:color w:val="auto"/>
          <w:sz w:val="22"/>
          <w:szCs w:val="20"/>
        </w:rPr>
      </w:pPr>
      <w:r w:rsidRPr="00237291">
        <w:rPr>
          <w:color w:val="auto"/>
          <w:sz w:val="22"/>
          <w:szCs w:val="20"/>
        </w:rPr>
        <w:t xml:space="preserve">The </w:t>
      </w:r>
      <w:r w:rsidR="00E50298" w:rsidRPr="00237291">
        <w:rPr>
          <w:color w:val="auto"/>
        </w:rPr>
        <w:t>Directors</w:t>
      </w:r>
      <w:r w:rsidRPr="00237291">
        <w:rPr>
          <w:color w:val="auto"/>
          <w:sz w:val="22"/>
          <w:szCs w:val="20"/>
        </w:rPr>
        <w:t xml:space="preserve"> shall approve all asset movements, which relate to the transfer of assets from one Directorate to the other. </w:t>
      </w:r>
    </w:p>
    <w:p w14:paraId="1F4B2EF4" w14:textId="77777777" w:rsidR="007E141C" w:rsidRPr="00237291" w:rsidRDefault="007E141C" w:rsidP="00B1137B">
      <w:pPr>
        <w:pStyle w:val="Default"/>
        <w:numPr>
          <w:ilvl w:val="0"/>
          <w:numId w:val="37"/>
        </w:numPr>
        <w:spacing w:line="276" w:lineRule="auto"/>
        <w:ind w:left="714" w:hanging="357"/>
        <w:jc w:val="both"/>
        <w:rPr>
          <w:color w:val="auto"/>
          <w:sz w:val="22"/>
          <w:szCs w:val="20"/>
        </w:rPr>
      </w:pPr>
      <w:r w:rsidRPr="00237291">
        <w:rPr>
          <w:color w:val="auto"/>
        </w:rPr>
        <w:t>Every Director shall promptly and fully report in writing to the Asset Management Committee, in the format determined by this Unit, all movements of PPE (including inventory items) within 5 working days after movement of such item.</w:t>
      </w:r>
    </w:p>
    <w:p w14:paraId="225506DB" w14:textId="77777777" w:rsidR="007E141C" w:rsidRPr="00237291" w:rsidRDefault="007E141C" w:rsidP="007E141C">
      <w:pPr>
        <w:pStyle w:val="ListParagraph"/>
        <w:autoSpaceDE w:val="0"/>
        <w:autoSpaceDN w:val="0"/>
        <w:adjustRightInd w:val="0"/>
        <w:spacing w:after="0"/>
        <w:jc w:val="both"/>
        <w:rPr>
          <w:rFonts w:ascii="Arial" w:hAnsi="Arial" w:cs="Arial"/>
          <w:lang w:val="en-GB"/>
        </w:rPr>
      </w:pPr>
    </w:p>
    <w:p w14:paraId="32F4CC96" w14:textId="77777777" w:rsidR="002B7198" w:rsidRDefault="002B7198" w:rsidP="00F65B4E">
      <w:pPr>
        <w:spacing w:after="0"/>
        <w:jc w:val="both"/>
        <w:rPr>
          <w:rFonts w:ascii="Arial" w:hAnsi="Arial" w:cs="Arial"/>
          <w:b/>
          <w:color w:val="000000" w:themeColor="text1"/>
          <w:szCs w:val="20"/>
          <w:lang w:eastAsia="ar-SA"/>
        </w:rPr>
      </w:pPr>
    </w:p>
    <w:p w14:paraId="745965D7" w14:textId="77777777" w:rsidR="00853C01" w:rsidRPr="00DA3D00" w:rsidRDefault="00853C01" w:rsidP="00F252FF">
      <w:pPr>
        <w:pStyle w:val="Heading2"/>
        <w:rPr>
          <w:color w:val="000000"/>
          <w:lang w:val="en-GB"/>
        </w:rPr>
      </w:pPr>
      <w:r w:rsidRPr="00DA3D00">
        <w:t>INSURANCE OF ASSETS</w:t>
      </w:r>
      <w:bookmarkEnd w:id="86"/>
      <w:bookmarkEnd w:id="87"/>
    </w:p>
    <w:p w14:paraId="24A4D0A9" w14:textId="77777777" w:rsidR="00DB00B9" w:rsidRDefault="00DB00B9" w:rsidP="00F65B4E">
      <w:pPr>
        <w:autoSpaceDE w:val="0"/>
        <w:autoSpaceDN w:val="0"/>
        <w:adjustRightInd w:val="0"/>
        <w:spacing w:after="0"/>
        <w:jc w:val="both"/>
        <w:rPr>
          <w:rFonts w:ascii="Arial" w:hAnsi="Arial" w:cs="Arial"/>
          <w:b/>
          <w:color w:val="000000"/>
          <w:lang w:val="en-GB"/>
        </w:rPr>
      </w:pPr>
    </w:p>
    <w:p w14:paraId="61E59811"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General</w:t>
      </w:r>
    </w:p>
    <w:p w14:paraId="4007B89D"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Insurance provides selected coverage for the accidental loss of the asset </w:t>
      </w:r>
      <w:r w:rsidR="005D6B4B" w:rsidRPr="00DA3D00">
        <w:rPr>
          <w:rFonts w:ascii="Arial" w:hAnsi="Arial" w:cs="Arial"/>
          <w:color w:val="000000"/>
          <w:lang w:val="en-GB"/>
        </w:rPr>
        <w:t>value. Generally</w:t>
      </w:r>
      <w:r w:rsidRPr="00DA3D00">
        <w:rPr>
          <w:rFonts w:ascii="Arial" w:hAnsi="Arial" w:cs="Arial"/>
          <w:color w:val="000000"/>
          <w:lang w:val="en-GB"/>
        </w:rPr>
        <w:t xml:space="preserve">, government infrastructure is not insured against disasters because relief </w:t>
      </w:r>
      <w:r w:rsidR="005D6B4B" w:rsidRPr="00DA3D00">
        <w:rPr>
          <w:rFonts w:ascii="Arial" w:hAnsi="Arial" w:cs="Arial"/>
          <w:color w:val="000000"/>
          <w:lang w:val="en-GB"/>
        </w:rPr>
        <w:t>is provided</w:t>
      </w:r>
      <w:r w:rsidRPr="00DA3D00">
        <w:rPr>
          <w:rFonts w:ascii="Arial" w:hAnsi="Arial" w:cs="Arial"/>
          <w:color w:val="000000"/>
          <w:lang w:val="en-GB"/>
        </w:rPr>
        <w:t xml:space="preserve"> from the Disaster Fund through National Treasury.</w:t>
      </w:r>
    </w:p>
    <w:p w14:paraId="03424338" w14:textId="77777777" w:rsidR="002F7110" w:rsidRDefault="002F7110" w:rsidP="00F65B4E">
      <w:pPr>
        <w:autoSpaceDE w:val="0"/>
        <w:autoSpaceDN w:val="0"/>
        <w:adjustRightInd w:val="0"/>
        <w:spacing w:after="0"/>
        <w:jc w:val="both"/>
        <w:rPr>
          <w:rFonts w:ascii="Arial" w:hAnsi="Arial" w:cs="Arial"/>
          <w:b/>
          <w:color w:val="000000"/>
          <w:lang w:val="en-GB"/>
        </w:rPr>
      </w:pPr>
    </w:p>
    <w:p w14:paraId="20196934"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09E5A9AB" w14:textId="77777777" w:rsidR="00AA3CC2"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lastRenderedPageBreak/>
        <w:t xml:space="preserve">Assets that are material in value and substance shall be insured at least </w:t>
      </w:r>
      <w:r w:rsidR="005D6B4B" w:rsidRPr="00DA3D00">
        <w:rPr>
          <w:rFonts w:ascii="Arial" w:hAnsi="Arial" w:cs="Arial"/>
          <w:color w:val="000000"/>
          <w:lang w:val="en-GB"/>
        </w:rPr>
        <w:t>against destruction</w:t>
      </w:r>
      <w:r w:rsidRPr="00DA3D00">
        <w:rPr>
          <w:rFonts w:ascii="Arial" w:hAnsi="Arial" w:cs="Arial"/>
          <w:color w:val="000000"/>
          <w:lang w:val="en-GB"/>
        </w:rPr>
        <w:t xml:space="preserve">, fire and theft. </w:t>
      </w:r>
      <w:bookmarkStart w:id="88" w:name="_Toc341188294"/>
    </w:p>
    <w:p w14:paraId="4AAAAAF6" w14:textId="77777777" w:rsidR="00AA3CC2" w:rsidRDefault="00AA3CC2" w:rsidP="00F65B4E">
      <w:pPr>
        <w:autoSpaceDE w:val="0"/>
        <w:autoSpaceDN w:val="0"/>
        <w:adjustRightInd w:val="0"/>
        <w:spacing w:after="0"/>
        <w:jc w:val="both"/>
        <w:rPr>
          <w:rFonts w:ascii="Arial" w:hAnsi="Arial" w:cs="Arial"/>
        </w:rPr>
      </w:pPr>
    </w:p>
    <w:p w14:paraId="106D6ECB" w14:textId="77777777" w:rsidR="00AA3CC2" w:rsidRPr="00AA3CC2" w:rsidRDefault="00AA3CC2" w:rsidP="00F65B4E">
      <w:pPr>
        <w:autoSpaceDE w:val="0"/>
        <w:autoSpaceDN w:val="0"/>
        <w:adjustRightInd w:val="0"/>
        <w:spacing w:after="0"/>
        <w:jc w:val="both"/>
        <w:rPr>
          <w:rFonts w:ascii="Arial" w:hAnsi="Arial" w:cs="Arial"/>
          <w:b/>
          <w:color w:val="000000"/>
          <w:lang w:val="en-GB"/>
        </w:rPr>
      </w:pPr>
      <w:r>
        <w:rPr>
          <w:rFonts w:ascii="Arial" w:hAnsi="Arial" w:cs="Arial"/>
        </w:rPr>
        <w:t>M</w:t>
      </w:r>
      <w:r w:rsidRPr="00AA3CC2">
        <w:rPr>
          <w:rFonts w:ascii="Arial" w:hAnsi="Arial" w:cs="Arial"/>
        </w:rPr>
        <w:t xml:space="preserve">aterial movable assets in value and substance </w:t>
      </w:r>
      <w:r>
        <w:rPr>
          <w:rFonts w:ascii="Arial" w:hAnsi="Arial" w:cs="Arial"/>
        </w:rPr>
        <w:t>shall be</w:t>
      </w:r>
      <w:r w:rsidRPr="00AA3CC2">
        <w:rPr>
          <w:rFonts w:ascii="Arial" w:hAnsi="Arial" w:cs="Arial"/>
        </w:rPr>
        <w:t xml:space="preserve"> insured at least against destruction, fire and theft, and all municipal buildings </w:t>
      </w:r>
      <w:r>
        <w:rPr>
          <w:rFonts w:ascii="Arial" w:hAnsi="Arial" w:cs="Arial"/>
        </w:rPr>
        <w:t>shall be</w:t>
      </w:r>
      <w:r w:rsidRPr="00AA3CC2">
        <w:rPr>
          <w:rFonts w:ascii="Arial" w:hAnsi="Arial" w:cs="Arial"/>
        </w:rPr>
        <w:t xml:space="preserve"> insured at least against fire and allied perils. The municipality must adhere to the disaster management plan for prevention and mitigation of disaster in order to be able to attract the disaster management contribution during or after disaster.</w:t>
      </w:r>
    </w:p>
    <w:p w14:paraId="514029E7" w14:textId="77777777" w:rsidR="00AA3CC2" w:rsidRDefault="00AA3CC2" w:rsidP="00F65B4E">
      <w:pPr>
        <w:spacing w:after="0"/>
        <w:jc w:val="both"/>
        <w:rPr>
          <w:rFonts w:ascii="Arial" w:hAnsi="Arial" w:cs="Arial"/>
          <w:szCs w:val="20"/>
        </w:rPr>
      </w:pPr>
    </w:p>
    <w:p w14:paraId="259459B0" w14:textId="77777777" w:rsidR="009741BD" w:rsidRPr="00AA3CC2" w:rsidRDefault="00E8413B" w:rsidP="00F65B4E">
      <w:pPr>
        <w:spacing w:after="0"/>
        <w:jc w:val="both"/>
        <w:rPr>
          <w:rFonts w:ascii="Arial" w:hAnsi="Arial" w:cs="Arial"/>
          <w:color w:val="000000" w:themeColor="text1"/>
          <w:sz w:val="24"/>
          <w:lang w:val="en-ZA"/>
        </w:rPr>
      </w:pPr>
      <w:r w:rsidRPr="00AA3CC2">
        <w:rPr>
          <w:rFonts w:ascii="Arial" w:hAnsi="Arial" w:cs="Arial"/>
          <w:szCs w:val="20"/>
        </w:rPr>
        <w:t>All insured assets sh</w:t>
      </w:r>
      <w:r w:rsidR="00CC2F28" w:rsidRPr="00AA3CC2">
        <w:rPr>
          <w:rFonts w:ascii="Arial" w:hAnsi="Arial" w:cs="Arial"/>
          <w:szCs w:val="20"/>
        </w:rPr>
        <w:t>all be handled in terms of the m</w:t>
      </w:r>
      <w:r w:rsidRPr="00AA3CC2">
        <w:rPr>
          <w:rFonts w:ascii="Arial" w:hAnsi="Arial" w:cs="Arial"/>
          <w:szCs w:val="20"/>
        </w:rPr>
        <w:t>unicipality’s Insurance Policy as agreed with the Insurance Brokers.</w:t>
      </w:r>
    </w:p>
    <w:p w14:paraId="47417573" w14:textId="77777777" w:rsidR="00AA3CC2" w:rsidRDefault="00AA3CC2" w:rsidP="00F65B4E">
      <w:pPr>
        <w:spacing w:after="0"/>
        <w:jc w:val="both"/>
        <w:rPr>
          <w:rFonts w:ascii="Arial" w:hAnsi="Arial" w:cs="Arial"/>
          <w:color w:val="000000" w:themeColor="text1"/>
          <w:lang w:val="en-ZA"/>
        </w:rPr>
      </w:pPr>
    </w:p>
    <w:p w14:paraId="3543A5AE" w14:textId="77777777" w:rsidR="00AA3CC2" w:rsidRPr="00AA3CC2" w:rsidRDefault="00AA3CC2" w:rsidP="00F65B4E">
      <w:pPr>
        <w:pStyle w:val="Default"/>
        <w:spacing w:line="276" w:lineRule="auto"/>
        <w:jc w:val="both"/>
        <w:rPr>
          <w:sz w:val="22"/>
          <w:szCs w:val="22"/>
        </w:rPr>
      </w:pPr>
      <w:r w:rsidRPr="00AA3CC2">
        <w:rPr>
          <w:b/>
          <w:bCs/>
          <w:iCs/>
          <w:sz w:val="22"/>
          <w:szCs w:val="22"/>
        </w:rPr>
        <w:t xml:space="preserve">Responsibilities </w:t>
      </w:r>
    </w:p>
    <w:p w14:paraId="7F37C312" w14:textId="77777777" w:rsidR="00AA3CC2" w:rsidRDefault="00AA3CC2" w:rsidP="00B1137B">
      <w:pPr>
        <w:pStyle w:val="Default"/>
        <w:numPr>
          <w:ilvl w:val="0"/>
          <w:numId w:val="42"/>
        </w:numPr>
        <w:spacing w:after="60" w:line="276" w:lineRule="auto"/>
        <w:jc w:val="both"/>
        <w:rPr>
          <w:sz w:val="22"/>
          <w:szCs w:val="22"/>
        </w:rPr>
      </w:pPr>
      <w:r>
        <w:rPr>
          <w:sz w:val="22"/>
          <w:szCs w:val="22"/>
        </w:rPr>
        <w:t>The Municipal Manager shall recommend to the Council, after consulting with the CFO, the basis of the insurance to be applied to each type of asset: either the carrying value or the replacement value of the assets concerned. Such recommendation shall take due cognisance of the budgetary resources of the municipality, and where applicable asset classes shall be prioritised in terms of their risk exposure and value</w:t>
      </w:r>
      <w:r>
        <w:rPr>
          <w:b/>
          <w:bCs/>
          <w:sz w:val="22"/>
          <w:szCs w:val="22"/>
        </w:rPr>
        <w:t xml:space="preserve">. </w:t>
      </w:r>
    </w:p>
    <w:p w14:paraId="194398F4" w14:textId="77777777" w:rsidR="00AA3CC2" w:rsidRDefault="00AA3CC2" w:rsidP="00B1137B">
      <w:pPr>
        <w:pStyle w:val="Default"/>
        <w:numPr>
          <w:ilvl w:val="0"/>
          <w:numId w:val="42"/>
        </w:numPr>
        <w:spacing w:line="276" w:lineRule="auto"/>
        <w:jc w:val="both"/>
        <w:rPr>
          <w:sz w:val="22"/>
          <w:szCs w:val="22"/>
        </w:rPr>
      </w:pPr>
      <w:r>
        <w:rPr>
          <w:sz w:val="22"/>
          <w:szCs w:val="22"/>
        </w:rPr>
        <w:t xml:space="preserve">In the event that the CFO is directed by Council to establish a self-insurance reserve, the CFO shall annually submit a report to the Council on any reinsurance cover which it is deemed necessary to procure for the municipality’s self-insurance reserve. </w:t>
      </w:r>
    </w:p>
    <w:p w14:paraId="514F9597" w14:textId="77777777" w:rsidR="00AA3CC2" w:rsidRDefault="00AA3CC2" w:rsidP="00F65B4E">
      <w:pPr>
        <w:autoSpaceDE w:val="0"/>
        <w:autoSpaceDN w:val="0"/>
        <w:adjustRightInd w:val="0"/>
        <w:spacing w:after="0"/>
        <w:jc w:val="both"/>
        <w:rPr>
          <w:rFonts w:ascii="Arial" w:hAnsi="Arial" w:cs="Arial"/>
          <w:color w:val="000000"/>
          <w:lang w:val="en-GB"/>
        </w:rPr>
      </w:pPr>
    </w:p>
    <w:p w14:paraId="752AB099" w14:textId="77777777" w:rsidR="00853C01" w:rsidRPr="00DA3D00" w:rsidRDefault="00853C01" w:rsidP="00F252FF">
      <w:pPr>
        <w:pStyle w:val="Heading2"/>
      </w:pPr>
      <w:bookmarkStart w:id="89" w:name="_Ref356300494"/>
      <w:r w:rsidRPr="00DA3D00">
        <w:t>SAFE</w:t>
      </w:r>
      <w:r w:rsidR="00D269B2">
        <w:t>GUARDING</w:t>
      </w:r>
      <w:r w:rsidRPr="00DA3D00">
        <w:t xml:space="preserve"> OF ASSETS</w:t>
      </w:r>
      <w:bookmarkEnd w:id="88"/>
      <w:bookmarkEnd w:id="89"/>
    </w:p>
    <w:p w14:paraId="01C5C942" w14:textId="77777777" w:rsidR="00DB00B9" w:rsidRDefault="00DB00B9" w:rsidP="00F65B4E">
      <w:pPr>
        <w:autoSpaceDE w:val="0"/>
        <w:autoSpaceDN w:val="0"/>
        <w:adjustRightInd w:val="0"/>
        <w:spacing w:after="0"/>
        <w:jc w:val="both"/>
        <w:rPr>
          <w:rFonts w:ascii="Arial" w:hAnsi="Arial" w:cs="Arial"/>
          <w:b/>
          <w:color w:val="000000"/>
          <w:lang w:val="en-GB"/>
        </w:rPr>
      </w:pPr>
    </w:p>
    <w:p w14:paraId="1BC69D34"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General</w:t>
      </w:r>
    </w:p>
    <w:p w14:paraId="2D899E86" w14:textId="77777777" w:rsidR="00853C01" w:rsidRPr="00D269B2" w:rsidRDefault="00D269B2" w:rsidP="00F65B4E">
      <w:pPr>
        <w:autoSpaceDE w:val="0"/>
        <w:autoSpaceDN w:val="0"/>
        <w:adjustRightInd w:val="0"/>
        <w:spacing w:after="0"/>
        <w:jc w:val="both"/>
        <w:rPr>
          <w:rFonts w:ascii="Arial" w:hAnsi="Arial" w:cs="Arial"/>
          <w:color w:val="000000"/>
          <w:lang w:val="en-GB"/>
        </w:rPr>
      </w:pPr>
      <w:r w:rsidRPr="00D269B2">
        <w:rPr>
          <w:rFonts w:ascii="Arial" w:hAnsi="Arial" w:cs="Arial"/>
        </w:rPr>
        <w:t>The municipality applies controls and safeguards to ensure that assets are protected against improper use, loss, theft, malicious damage or accidental damage.</w:t>
      </w:r>
    </w:p>
    <w:p w14:paraId="139341DD" w14:textId="77777777" w:rsidR="002B7210" w:rsidRPr="00D269B2" w:rsidRDefault="002B7210" w:rsidP="00F65B4E">
      <w:pPr>
        <w:autoSpaceDE w:val="0"/>
        <w:autoSpaceDN w:val="0"/>
        <w:adjustRightInd w:val="0"/>
        <w:spacing w:after="0"/>
        <w:jc w:val="both"/>
        <w:rPr>
          <w:rFonts w:ascii="Arial" w:hAnsi="Arial" w:cs="Arial"/>
          <w:b/>
          <w:color w:val="000000"/>
          <w:lang w:val="en-GB"/>
        </w:rPr>
      </w:pPr>
    </w:p>
    <w:p w14:paraId="13528432" w14:textId="77777777" w:rsidR="00853C01" w:rsidRPr="00E54B47" w:rsidRDefault="00853C01" w:rsidP="00F65B4E">
      <w:pPr>
        <w:autoSpaceDE w:val="0"/>
        <w:autoSpaceDN w:val="0"/>
        <w:adjustRightInd w:val="0"/>
        <w:spacing w:after="0"/>
        <w:jc w:val="both"/>
        <w:rPr>
          <w:rFonts w:ascii="Arial" w:hAnsi="Arial" w:cs="Arial"/>
          <w:b/>
          <w:color w:val="000000" w:themeColor="text1"/>
          <w:lang w:val="en-GB"/>
        </w:rPr>
      </w:pPr>
      <w:r w:rsidRPr="00E54B47">
        <w:rPr>
          <w:rFonts w:ascii="Arial" w:hAnsi="Arial" w:cs="Arial"/>
          <w:b/>
          <w:color w:val="000000" w:themeColor="text1"/>
          <w:lang w:val="en-GB"/>
        </w:rPr>
        <w:t>Policy</w:t>
      </w:r>
    </w:p>
    <w:p w14:paraId="5FA61B86" w14:textId="77777777" w:rsidR="00D269B2" w:rsidRPr="00D269B2" w:rsidRDefault="00853C01" w:rsidP="00F65B4E">
      <w:pPr>
        <w:autoSpaceDE w:val="0"/>
        <w:autoSpaceDN w:val="0"/>
        <w:adjustRightInd w:val="0"/>
        <w:spacing w:after="0"/>
        <w:jc w:val="both"/>
        <w:rPr>
          <w:rFonts w:ascii="Arial" w:hAnsi="Arial" w:cs="Arial"/>
          <w:color w:val="000000" w:themeColor="text1"/>
          <w:lang w:val="en-GB"/>
        </w:rPr>
      </w:pPr>
      <w:r w:rsidRPr="00E54B47">
        <w:rPr>
          <w:rFonts w:ascii="Arial" w:hAnsi="Arial" w:cs="Arial"/>
          <w:color w:val="000000" w:themeColor="text1"/>
          <w:lang w:val="en-GB"/>
        </w:rPr>
        <w:t>Directives for the safe</w:t>
      </w:r>
      <w:r w:rsidR="00D269B2">
        <w:rPr>
          <w:rFonts w:ascii="Arial" w:hAnsi="Arial" w:cs="Arial"/>
          <w:color w:val="000000" w:themeColor="text1"/>
          <w:lang w:val="en-GB"/>
        </w:rPr>
        <w:t>guard</w:t>
      </w:r>
      <w:r w:rsidRPr="00E54B47">
        <w:rPr>
          <w:rFonts w:ascii="Arial" w:hAnsi="Arial" w:cs="Arial"/>
          <w:color w:val="000000" w:themeColor="text1"/>
          <w:lang w:val="en-GB"/>
        </w:rPr>
        <w:t>ing of assets shall be developed and the safe</w:t>
      </w:r>
      <w:r w:rsidR="00D269B2">
        <w:rPr>
          <w:rFonts w:ascii="Arial" w:hAnsi="Arial" w:cs="Arial"/>
          <w:color w:val="000000" w:themeColor="text1"/>
          <w:lang w:val="en-GB"/>
        </w:rPr>
        <w:t>guard</w:t>
      </w:r>
      <w:r w:rsidRPr="00E54B47">
        <w:rPr>
          <w:rFonts w:ascii="Arial" w:hAnsi="Arial" w:cs="Arial"/>
          <w:color w:val="000000" w:themeColor="text1"/>
          <w:lang w:val="en-GB"/>
        </w:rPr>
        <w:t xml:space="preserve">ing of </w:t>
      </w:r>
      <w:r w:rsidR="005D6B4B" w:rsidRPr="00E54B47">
        <w:rPr>
          <w:rFonts w:ascii="Arial" w:hAnsi="Arial" w:cs="Arial"/>
          <w:color w:val="000000" w:themeColor="text1"/>
          <w:lang w:val="en-GB"/>
        </w:rPr>
        <w:t>assets shall</w:t>
      </w:r>
      <w:r w:rsidR="00D269B2">
        <w:rPr>
          <w:rFonts w:ascii="Arial" w:hAnsi="Arial" w:cs="Arial"/>
          <w:color w:val="000000" w:themeColor="text1"/>
          <w:lang w:val="en-GB"/>
        </w:rPr>
        <w:t xml:space="preserve"> be actively undertaken.  </w:t>
      </w:r>
      <w:r w:rsidR="00D269B2" w:rsidRPr="00D269B2">
        <w:rPr>
          <w:rFonts w:ascii="Arial" w:hAnsi="Arial" w:cs="Arial"/>
        </w:rPr>
        <w:t xml:space="preserve">An asset safeguarding plan shall be prepared for all assets indicating measures that are considered effective to ensure that all assets under control of the municipality are appropriately safeguarded from inappropriate use or loss. The impact of budgetary constraints on such measures shall be reported to Council. </w:t>
      </w:r>
    </w:p>
    <w:p w14:paraId="027AC7B7" w14:textId="77777777" w:rsidR="00D269B2" w:rsidRPr="00E54B47" w:rsidRDefault="00D269B2" w:rsidP="00F65B4E">
      <w:pPr>
        <w:autoSpaceDE w:val="0"/>
        <w:autoSpaceDN w:val="0"/>
        <w:adjustRightInd w:val="0"/>
        <w:spacing w:after="0"/>
        <w:jc w:val="both"/>
        <w:rPr>
          <w:rFonts w:ascii="Arial" w:hAnsi="Arial" w:cs="Arial"/>
          <w:color w:val="000000" w:themeColor="text1"/>
          <w:lang w:val="en-GB"/>
        </w:rPr>
      </w:pPr>
    </w:p>
    <w:p w14:paraId="3B4C5767" w14:textId="77777777" w:rsidR="00B61C58" w:rsidRDefault="00B6669D" w:rsidP="00B61C58">
      <w:pPr>
        <w:pStyle w:val="Default"/>
        <w:spacing w:line="276" w:lineRule="auto"/>
        <w:jc w:val="both"/>
        <w:rPr>
          <w:color w:val="000000" w:themeColor="text1"/>
          <w:sz w:val="22"/>
          <w:szCs w:val="20"/>
        </w:rPr>
      </w:pPr>
      <w:r w:rsidRPr="00E54B47">
        <w:rPr>
          <w:color w:val="000000" w:themeColor="text1"/>
          <w:sz w:val="22"/>
          <w:szCs w:val="20"/>
        </w:rPr>
        <w:t xml:space="preserve">Every </w:t>
      </w:r>
      <w:r w:rsidR="00E50298">
        <w:t>Director</w:t>
      </w:r>
      <w:r w:rsidRPr="00E54B47">
        <w:rPr>
          <w:color w:val="000000" w:themeColor="text1"/>
          <w:sz w:val="22"/>
          <w:szCs w:val="20"/>
        </w:rPr>
        <w:t xml:space="preserve"> shall be directly responsible for the physical safe</w:t>
      </w:r>
      <w:r w:rsidR="00D269B2">
        <w:rPr>
          <w:color w:val="000000" w:themeColor="text1"/>
          <w:sz w:val="22"/>
          <w:szCs w:val="20"/>
        </w:rPr>
        <w:t>guard</w:t>
      </w:r>
      <w:r w:rsidRPr="00E54B47">
        <w:rPr>
          <w:color w:val="000000" w:themeColor="text1"/>
          <w:sz w:val="22"/>
          <w:szCs w:val="20"/>
        </w:rPr>
        <w:t xml:space="preserve">ing of any asset controlled or used by the Directorate in question.  In exercising this responsibility, every </w:t>
      </w:r>
      <w:r w:rsidR="00E50298">
        <w:t>Director</w:t>
      </w:r>
      <w:r w:rsidRPr="00E54B47">
        <w:rPr>
          <w:color w:val="000000" w:themeColor="text1"/>
          <w:sz w:val="22"/>
          <w:szCs w:val="20"/>
        </w:rPr>
        <w:t xml:space="preserve"> shall adhere to any written directives issued by the MM to the Directorate in question, or generally to all Directorates, in regard to the control of or safe</w:t>
      </w:r>
      <w:r w:rsidR="00D269B2">
        <w:rPr>
          <w:color w:val="000000" w:themeColor="text1"/>
          <w:sz w:val="22"/>
          <w:szCs w:val="20"/>
        </w:rPr>
        <w:t>guard</w:t>
      </w:r>
      <w:r w:rsidRPr="00E54B47">
        <w:rPr>
          <w:color w:val="000000" w:themeColor="text1"/>
          <w:sz w:val="22"/>
          <w:szCs w:val="20"/>
        </w:rPr>
        <w:t xml:space="preserve">ing of the municipality’s assets. </w:t>
      </w:r>
    </w:p>
    <w:p w14:paraId="7AC1CC6E" w14:textId="77777777" w:rsidR="00B61C58" w:rsidRDefault="00B61C58" w:rsidP="00B61C58">
      <w:pPr>
        <w:pStyle w:val="Default"/>
        <w:spacing w:line="276" w:lineRule="auto"/>
        <w:jc w:val="both"/>
        <w:rPr>
          <w:color w:val="000000" w:themeColor="text1"/>
          <w:sz w:val="22"/>
          <w:szCs w:val="20"/>
        </w:rPr>
      </w:pPr>
    </w:p>
    <w:p w14:paraId="77CC89C6" w14:textId="77777777" w:rsidR="00B61C58" w:rsidRDefault="00B6669D" w:rsidP="00B61C58">
      <w:pPr>
        <w:pStyle w:val="Default"/>
        <w:spacing w:line="276" w:lineRule="auto"/>
        <w:jc w:val="both"/>
        <w:rPr>
          <w:color w:val="000000" w:themeColor="text1"/>
          <w:sz w:val="22"/>
          <w:szCs w:val="20"/>
        </w:rPr>
      </w:pPr>
      <w:r w:rsidRPr="00E54B47">
        <w:rPr>
          <w:color w:val="000000" w:themeColor="text1"/>
          <w:sz w:val="22"/>
          <w:szCs w:val="20"/>
        </w:rPr>
        <w:lastRenderedPageBreak/>
        <w:t xml:space="preserve">It is the responsibility of all municipal staff to adhere and practice strict physical controls of the assets around their work area. This culture should be practiced and disseminated from top municipal officials to all their subordinates. </w:t>
      </w:r>
    </w:p>
    <w:p w14:paraId="7CCE6DD5" w14:textId="77777777" w:rsidR="00B6669D" w:rsidRPr="00A61EDF" w:rsidRDefault="00B6669D" w:rsidP="00B61C58">
      <w:pPr>
        <w:pStyle w:val="Default"/>
        <w:spacing w:line="276" w:lineRule="auto"/>
        <w:jc w:val="both"/>
        <w:rPr>
          <w:color w:val="auto"/>
          <w:sz w:val="22"/>
          <w:szCs w:val="20"/>
        </w:rPr>
      </w:pPr>
      <w:r w:rsidRPr="00A61EDF">
        <w:rPr>
          <w:color w:val="auto"/>
          <w:sz w:val="22"/>
          <w:szCs w:val="20"/>
        </w:rPr>
        <w:t>Upon breach of this clause by any member of staff in case of reckless driving / accidents, a joint sitting shall take place to investigate acts of negligence and recklessness as well as compliance to the Asset Management Policy. The sitting will comprise of:</w:t>
      </w:r>
    </w:p>
    <w:p w14:paraId="16587CCB" w14:textId="77777777" w:rsidR="00B6669D" w:rsidRPr="00A61EDF" w:rsidRDefault="00B6669D" w:rsidP="00B1137B">
      <w:pPr>
        <w:pStyle w:val="Default"/>
        <w:numPr>
          <w:ilvl w:val="0"/>
          <w:numId w:val="66"/>
        </w:numPr>
        <w:spacing w:before="120" w:line="276" w:lineRule="auto"/>
        <w:jc w:val="both"/>
        <w:rPr>
          <w:color w:val="auto"/>
          <w:sz w:val="22"/>
          <w:szCs w:val="20"/>
        </w:rPr>
      </w:pPr>
      <w:r w:rsidRPr="00A61EDF">
        <w:rPr>
          <w:color w:val="auto"/>
          <w:sz w:val="22"/>
          <w:szCs w:val="20"/>
        </w:rPr>
        <w:t xml:space="preserve">Legal Advisor </w:t>
      </w:r>
    </w:p>
    <w:p w14:paraId="5BB82753" w14:textId="77777777" w:rsidR="00B6669D" w:rsidRPr="00A61EDF" w:rsidRDefault="00B6669D" w:rsidP="00B1137B">
      <w:pPr>
        <w:pStyle w:val="Default"/>
        <w:numPr>
          <w:ilvl w:val="0"/>
          <w:numId w:val="66"/>
        </w:numPr>
        <w:spacing w:line="276" w:lineRule="auto"/>
        <w:jc w:val="both"/>
        <w:rPr>
          <w:color w:val="auto"/>
          <w:sz w:val="22"/>
          <w:szCs w:val="20"/>
        </w:rPr>
      </w:pPr>
      <w:r w:rsidRPr="00A61EDF">
        <w:rPr>
          <w:color w:val="auto"/>
          <w:sz w:val="22"/>
          <w:szCs w:val="20"/>
        </w:rPr>
        <w:t xml:space="preserve">Human Resource Manager </w:t>
      </w:r>
    </w:p>
    <w:p w14:paraId="42C9821B" w14:textId="77777777" w:rsidR="00B6669D" w:rsidRPr="00A61EDF" w:rsidRDefault="00B6669D" w:rsidP="00B1137B">
      <w:pPr>
        <w:pStyle w:val="Default"/>
        <w:numPr>
          <w:ilvl w:val="0"/>
          <w:numId w:val="66"/>
        </w:numPr>
        <w:spacing w:line="276" w:lineRule="auto"/>
        <w:jc w:val="both"/>
        <w:rPr>
          <w:color w:val="auto"/>
          <w:sz w:val="22"/>
          <w:szCs w:val="20"/>
        </w:rPr>
      </w:pPr>
      <w:r w:rsidRPr="00A61EDF">
        <w:rPr>
          <w:color w:val="auto"/>
          <w:sz w:val="22"/>
          <w:szCs w:val="20"/>
        </w:rPr>
        <w:t xml:space="preserve">Asset Manager and </w:t>
      </w:r>
    </w:p>
    <w:p w14:paraId="47910F50" w14:textId="77777777" w:rsidR="00B6669D" w:rsidRPr="00A61EDF" w:rsidRDefault="00B6669D" w:rsidP="00B1137B">
      <w:pPr>
        <w:pStyle w:val="Default"/>
        <w:numPr>
          <w:ilvl w:val="0"/>
          <w:numId w:val="66"/>
        </w:numPr>
        <w:spacing w:line="276" w:lineRule="auto"/>
        <w:jc w:val="both"/>
        <w:rPr>
          <w:color w:val="auto"/>
          <w:sz w:val="22"/>
          <w:szCs w:val="20"/>
        </w:rPr>
      </w:pPr>
      <w:r w:rsidRPr="00A61EDF">
        <w:rPr>
          <w:color w:val="auto"/>
          <w:sz w:val="22"/>
          <w:szCs w:val="20"/>
        </w:rPr>
        <w:t xml:space="preserve">Chief Financial Officer </w:t>
      </w:r>
    </w:p>
    <w:p w14:paraId="2305512C" w14:textId="77777777" w:rsidR="00B6669D" w:rsidRPr="00A61EDF" w:rsidRDefault="00B6669D" w:rsidP="00F65B4E">
      <w:pPr>
        <w:autoSpaceDE w:val="0"/>
        <w:autoSpaceDN w:val="0"/>
        <w:adjustRightInd w:val="0"/>
        <w:spacing w:after="0"/>
        <w:jc w:val="both"/>
        <w:rPr>
          <w:rFonts w:ascii="Arial" w:hAnsi="Arial" w:cs="Arial"/>
          <w:lang w:val="en-GB"/>
        </w:rPr>
      </w:pPr>
    </w:p>
    <w:p w14:paraId="1E07C80C" w14:textId="77777777" w:rsidR="00B6669D" w:rsidRPr="00A61EDF" w:rsidRDefault="00B6669D" w:rsidP="00F65B4E">
      <w:pPr>
        <w:spacing w:after="0"/>
        <w:jc w:val="both"/>
        <w:rPr>
          <w:rFonts w:ascii="Arial" w:hAnsi="Arial" w:cs="Arial"/>
          <w:kern w:val="1"/>
          <w:u w:val="single"/>
          <w:lang w:val="en-GB" w:eastAsia="ar-SA"/>
        </w:rPr>
      </w:pPr>
      <w:r w:rsidRPr="00A61EDF">
        <w:rPr>
          <w:rFonts w:ascii="Arial" w:hAnsi="Arial" w:cs="Arial"/>
          <w:bCs/>
          <w:u w:val="single"/>
        </w:rPr>
        <w:t>Private Use of Municipal Assets</w:t>
      </w:r>
    </w:p>
    <w:p w14:paraId="2B923DA4" w14:textId="77777777" w:rsidR="00B6669D" w:rsidRPr="00A61EDF" w:rsidRDefault="00B6669D" w:rsidP="00F65B4E">
      <w:pPr>
        <w:pStyle w:val="Default"/>
        <w:spacing w:line="276" w:lineRule="auto"/>
        <w:jc w:val="both"/>
        <w:rPr>
          <w:b/>
          <w:color w:val="auto"/>
          <w:kern w:val="1"/>
          <w:sz w:val="22"/>
          <w:szCs w:val="22"/>
          <w:lang w:val="en-GB" w:eastAsia="ar-SA"/>
        </w:rPr>
      </w:pPr>
      <w:r w:rsidRPr="00A61EDF">
        <w:rPr>
          <w:color w:val="auto"/>
          <w:sz w:val="22"/>
          <w:szCs w:val="22"/>
        </w:rPr>
        <w:t xml:space="preserve">Each Directorate should ensure that the removal of assets from municipal premises is monitored. </w:t>
      </w:r>
      <w:r w:rsidR="00535A69" w:rsidRPr="00A61EDF">
        <w:rPr>
          <w:color w:val="auto"/>
          <w:sz w:val="22"/>
          <w:szCs w:val="22"/>
        </w:rPr>
        <w:t xml:space="preserve"> </w:t>
      </w:r>
      <w:r w:rsidR="00B61C58" w:rsidRPr="00A61EDF">
        <w:rPr>
          <w:color w:val="auto"/>
          <w:sz w:val="22"/>
          <w:szCs w:val="22"/>
        </w:rPr>
        <w:t>A</w:t>
      </w:r>
      <w:r w:rsidRPr="00A61EDF">
        <w:rPr>
          <w:color w:val="auto"/>
          <w:sz w:val="22"/>
          <w:szCs w:val="22"/>
        </w:rPr>
        <w:t xml:space="preserve"> standard </w:t>
      </w:r>
      <w:r w:rsidR="00E54B47" w:rsidRPr="00A61EDF">
        <w:rPr>
          <w:color w:val="auto"/>
          <w:sz w:val="22"/>
          <w:szCs w:val="22"/>
        </w:rPr>
        <w:t>asset transfer form</w:t>
      </w:r>
      <w:r w:rsidRPr="00A61EDF">
        <w:rPr>
          <w:color w:val="auto"/>
          <w:sz w:val="22"/>
          <w:szCs w:val="22"/>
        </w:rPr>
        <w:t xml:space="preserve"> should be completed and authorised by the </w:t>
      </w:r>
      <w:r w:rsidR="00E50298" w:rsidRPr="00A61EDF">
        <w:rPr>
          <w:color w:val="auto"/>
        </w:rPr>
        <w:t>Director</w:t>
      </w:r>
      <w:r w:rsidRPr="00A61EDF">
        <w:rPr>
          <w:color w:val="auto"/>
          <w:sz w:val="22"/>
          <w:szCs w:val="22"/>
        </w:rPr>
        <w:t xml:space="preserve"> each time any asset is removed from municipal premises. </w:t>
      </w:r>
      <w:r w:rsidR="00E54B47" w:rsidRPr="00A61EDF">
        <w:rPr>
          <w:color w:val="auto"/>
          <w:sz w:val="22"/>
          <w:szCs w:val="22"/>
        </w:rPr>
        <w:t xml:space="preserve"> </w:t>
      </w:r>
      <w:r w:rsidRPr="00A61EDF">
        <w:rPr>
          <w:color w:val="auto"/>
          <w:sz w:val="22"/>
          <w:szCs w:val="22"/>
        </w:rPr>
        <w:t>No municipal asset may be used for personal gain or profit.</w:t>
      </w:r>
    </w:p>
    <w:p w14:paraId="245388C8" w14:textId="77777777" w:rsidR="00B6669D" w:rsidRPr="00A61EDF" w:rsidRDefault="00B6669D" w:rsidP="00F65B4E">
      <w:pPr>
        <w:autoSpaceDE w:val="0"/>
        <w:autoSpaceDN w:val="0"/>
        <w:adjustRightInd w:val="0"/>
        <w:spacing w:after="0"/>
        <w:jc w:val="both"/>
        <w:rPr>
          <w:rFonts w:ascii="Arial" w:hAnsi="Arial" w:cs="Arial"/>
          <w:lang w:val="en-GB"/>
        </w:rPr>
      </w:pPr>
    </w:p>
    <w:p w14:paraId="33B33015" w14:textId="77777777" w:rsidR="00B6669D" w:rsidRPr="00A61EDF" w:rsidRDefault="00E54B47" w:rsidP="00F65B4E">
      <w:pPr>
        <w:autoSpaceDE w:val="0"/>
        <w:autoSpaceDN w:val="0"/>
        <w:adjustRightInd w:val="0"/>
        <w:spacing w:after="0"/>
        <w:jc w:val="both"/>
        <w:rPr>
          <w:rFonts w:ascii="Arial" w:hAnsi="Arial" w:cs="Arial"/>
          <w:u w:val="single"/>
          <w:lang w:val="en-GB"/>
        </w:rPr>
      </w:pPr>
      <w:r w:rsidRPr="00A61EDF">
        <w:rPr>
          <w:rFonts w:ascii="Arial" w:hAnsi="Arial" w:cs="Arial"/>
          <w:u w:val="single"/>
          <w:lang w:val="en-GB"/>
        </w:rPr>
        <w:t>Resignation of asset custodians</w:t>
      </w:r>
    </w:p>
    <w:p w14:paraId="7C485DC8" w14:textId="77777777" w:rsidR="003B37D0" w:rsidRPr="00A61EDF" w:rsidRDefault="00B6669D" w:rsidP="00F65B4E">
      <w:pPr>
        <w:spacing w:after="0"/>
        <w:jc w:val="both"/>
        <w:rPr>
          <w:rFonts w:ascii="Arial" w:hAnsi="Arial" w:cs="Arial"/>
          <w:szCs w:val="20"/>
        </w:rPr>
      </w:pPr>
      <w:bookmarkStart w:id="90" w:name="_Toc341188295"/>
      <w:bookmarkStart w:id="91" w:name="_Ref356300503"/>
      <w:bookmarkStart w:id="92" w:name="_Ref356303273"/>
      <w:r w:rsidRPr="00A61EDF">
        <w:rPr>
          <w:rFonts w:ascii="Arial" w:hAnsi="Arial" w:cs="Arial"/>
          <w:szCs w:val="20"/>
        </w:rPr>
        <w:t xml:space="preserve">At the resignation of an employee the applicable Director or his/her duly delegated representative must forward </w:t>
      </w:r>
      <w:r w:rsidR="00B61C58" w:rsidRPr="00A61EDF">
        <w:rPr>
          <w:rFonts w:ascii="Arial" w:hAnsi="Arial" w:cs="Arial"/>
          <w:szCs w:val="20"/>
        </w:rPr>
        <w:t xml:space="preserve">a statement </w:t>
      </w:r>
      <w:r w:rsidRPr="00A61EDF">
        <w:rPr>
          <w:rFonts w:ascii="Arial" w:hAnsi="Arial" w:cs="Arial"/>
          <w:szCs w:val="20"/>
        </w:rPr>
        <w:t xml:space="preserve">to the Human Resources Management for their further attention. This statement </w:t>
      </w:r>
      <w:r w:rsidR="00B61C58" w:rsidRPr="00A61EDF">
        <w:rPr>
          <w:rFonts w:ascii="Arial" w:hAnsi="Arial" w:cs="Arial"/>
          <w:szCs w:val="20"/>
        </w:rPr>
        <w:t xml:space="preserve">must confirm </w:t>
      </w:r>
      <w:r w:rsidRPr="00A61EDF">
        <w:rPr>
          <w:rFonts w:ascii="Arial" w:hAnsi="Arial" w:cs="Arial"/>
          <w:szCs w:val="20"/>
        </w:rPr>
        <w:t>that the inventory and asset items entrusted to the employee to execute his/her daily duties are in good order and handed in where necessary.</w:t>
      </w:r>
    </w:p>
    <w:p w14:paraId="7F42BEC8" w14:textId="77777777" w:rsidR="00B6669D" w:rsidRDefault="00A61EDF" w:rsidP="00A61EDF">
      <w:pPr>
        <w:tabs>
          <w:tab w:val="left" w:pos="4080"/>
        </w:tabs>
        <w:spacing w:after="0"/>
        <w:jc w:val="both"/>
        <w:rPr>
          <w:rFonts w:ascii="Arial" w:hAnsi="Arial" w:cs="Arial"/>
          <w:b/>
          <w:color w:val="000000" w:themeColor="text1"/>
          <w:kern w:val="1"/>
          <w:sz w:val="24"/>
          <w:lang w:val="en-GB" w:eastAsia="ar-SA"/>
        </w:rPr>
      </w:pPr>
      <w:r>
        <w:rPr>
          <w:rFonts w:ascii="Arial" w:hAnsi="Arial" w:cs="Arial"/>
          <w:b/>
          <w:color w:val="000000" w:themeColor="text1"/>
          <w:kern w:val="1"/>
          <w:sz w:val="24"/>
          <w:lang w:val="en-GB" w:eastAsia="ar-SA"/>
        </w:rPr>
        <w:tab/>
      </w:r>
    </w:p>
    <w:p w14:paraId="3E9E0C0C" w14:textId="77777777" w:rsidR="00D269B2" w:rsidRDefault="00D269B2" w:rsidP="00F65B4E">
      <w:pPr>
        <w:spacing w:after="0"/>
        <w:jc w:val="both"/>
        <w:rPr>
          <w:rFonts w:ascii="Arial" w:hAnsi="Arial" w:cs="Arial"/>
          <w:b/>
          <w:color w:val="000000" w:themeColor="text1"/>
          <w:kern w:val="1"/>
          <w:sz w:val="24"/>
          <w:lang w:val="en-GB" w:eastAsia="ar-SA"/>
        </w:rPr>
      </w:pPr>
      <w:r>
        <w:rPr>
          <w:rFonts w:ascii="Arial" w:hAnsi="Arial" w:cs="Arial"/>
          <w:b/>
          <w:color w:val="000000" w:themeColor="text1"/>
          <w:kern w:val="1"/>
          <w:sz w:val="24"/>
          <w:lang w:val="en-GB" w:eastAsia="ar-SA"/>
        </w:rPr>
        <w:t>Responsibilities</w:t>
      </w:r>
    </w:p>
    <w:p w14:paraId="5040F8E8" w14:textId="77777777" w:rsidR="00D269B2" w:rsidRPr="00D269B2" w:rsidRDefault="00D269B2" w:rsidP="00B1137B">
      <w:pPr>
        <w:pStyle w:val="ListParagraph"/>
        <w:numPr>
          <w:ilvl w:val="0"/>
          <w:numId w:val="55"/>
        </w:numPr>
        <w:autoSpaceDE w:val="0"/>
        <w:autoSpaceDN w:val="0"/>
        <w:adjustRightInd w:val="0"/>
        <w:spacing w:after="58"/>
        <w:jc w:val="both"/>
        <w:rPr>
          <w:rFonts w:ascii="Arial" w:hAnsi="Arial" w:cs="Arial"/>
          <w:color w:val="000000"/>
          <w:lang w:val="en-ZA" w:eastAsia="en-GB"/>
        </w:rPr>
      </w:pPr>
      <w:r w:rsidRPr="00D269B2">
        <w:rPr>
          <w:rFonts w:ascii="Arial" w:hAnsi="Arial" w:cs="Arial"/>
          <w:color w:val="000000"/>
          <w:lang w:val="en-ZA" w:eastAsia="en-GB"/>
        </w:rPr>
        <w:t xml:space="preserve">Each Director shall prepare and submit to the CFO, upon request, an annual asset safeguarding plan for the assets under the control of their respective departments, indicating the budget required. The CFO shall confirm the available budget, and in consultation with the respective Directors, determine the impact of any budget shortfall. The CFO shall report the impacts to the Municipal Manager for review, and advise Council. Each Director shall implement the safeguarding plan within the resources made available. </w:t>
      </w:r>
    </w:p>
    <w:p w14:paraId="6799C03C" w14:textId="77777777" w:rsidR="00D269B2" w:rsidRPr="00D269B2" w:rsidRDefault="00D269B2" w:rsidP="00B1137B">
      <w:pPr>
        <w:pStyle w:val="ListParagraph"/>
        <w:numPr>
          <w:ilvl w:val="0"/>
          <w:numId w:val="55"/>
        </w:numPr>
        <w:autoSpaceDE w:val="0"/>
        <w:autoSpaceDN w:val="0"/>
        <w:adjustRightInd w:val="0"/>
        <w:spacing w:after="58"/>
        <w:jc w:val="both"/>
        <w:rPr>
          <w:rFonts w:ascii="Arial" w:hAnsi="Arial" w:cs="Arial"/>
          <w:color w:val="000000"/>
          <w:lang w:val="en-ZA" w:eastAsia="en-GB"/>
        </w:rPr>
      </w:pPr>
      <w:r w:rsidRPr="00D269B2">
        <w:rPr>
          <w:rFonts w:ascii="Arial" w:hAnsi="Arial" w:cs="Arial"/>
          <w:color w:val="000000"/>
          <w:lang w:val="en-ZA" w:eastAsia="en-GB"/>
        </w:rPr>
        <w:t xml:space="preserve">Each Director shall report, within the time frame indicated by the CFO, the existence, condition, location and appropriate use of assets under the control of their respective departments at the review date. </w:t>
      </w:r>
    </w:p>
    <w:p w14:paraId="1070A37A" w14:textId="77777777" w:rsidR="00D269B2" w:rsidRPr="00B61C58" w:rsidRDefault="00D269B2" w:rsidP="00B1137B">
      <w:pPr>
        <w:pStyle w:val="ListParagraph"/>
        <w:numPr>
          <w:ilvl w:val="0"/>
          <w:numId w:val="55"/>
        </w:numPr>
        <w:autoSpaceDE w:val="0"/>
        <w:autoSpaceDN w:val="0"/>
        <w:adjustRightInd w:val="0"/>
        <w:spacing w:after="58"/>
        <w:jc w:val="both"/>
        <w:rPr>
          <w:rFonts w:ascii="Arial" w:hAnsi="Arial" w:cs="Arial"/>
          <w:color w:val="000000" w:themeColor="text1"/>
          <w:lang w:val="en-ZA" w:eastAsia="en-GB"/>
        </w:rPr>
      </w:pPr>
      <w:r w:rsidRPr="00B61C58">
        <w:rPr>
          <w:rFonts w:ascii="Arial" w:hAnsi="Arial" w:cs="Arial"/>
          <w:color w:val="000000" w:themeColor="text1"/>
          <w:lang w:val="en-ZA" w:eastAsia="en-GB"/>
        </w:rPr>
        <w:t>The CFO shall establish procedures for the effective management of movement of assets from one location to another (both internal</w:t>
      </w:r>
      <w:r w:rsidR="006F0B81" w:rsidRPr="00B61C58">
        <w:rPr>
          <w:rFonts w:ascii="Arial" w:hAnsi="Arial" w:cs="Arial"/>
          <w:color w:val="000000" w:themeColor="text1"/>
          <w:lang w:val="en-ZA" w:eastAsia="en-GB"/>
        </w:rPr>
        <w:t>,</w:t>
      </w:r>
      <w:r w:rsidRPr="00B61C58">
        <w:rPr>
          <w:rFonts w:ascii="Arial" w:hAnsi="Arial" w:cs="Arial"/>
          <w:color w:val="000000" w:themeColor="text1"/>
          <w:lang w:val="en-ZA" w:eastAsia="en-GB"/>
        </w:rPr>
        <w:t xml:space="preserve"> </w:t>
      </w:r>
      <w:r w:rsidR="006F0B81" w:rsidRPr="00B61C58">
        <w:rPr>
          <w:rFonts w:ascii="Arial" w:hAnsi="Arial" w:cs="Arial"/>
          <w:color w:val="000000" w:themeColor="text1"/>
          <w:lang w:val="en-ZA" w:eastAsia="en-GB"/>
        </w:rPr>
        <w:t xml:space="preserve">in terms of sections 9.3 of this Policy </w:t>
      </w:r>
      <w:r w:rsidRPr="00B61C58">
        <w:rPr>
          <w:rFonts w:ascii="Arial" w:hAnsi="Arial" w:cs="Arial"/>
          <w:color w:val="000000" w:themeColor="text1"/>
          <w:lang w:val="en-ZA" w:eastAsia="en-GB"/>
        </w:rPr>
        <w:t>and external</w:t>
      </w:r>
      <w:r w:rsidR="006F0B81" w:rsidRPr="00B61C58">
        <w:rPr>
          <w:rFonts w:ascii="Arial" w:hAnsi="Arial" w:cs="Arial"/>
          <w:color w:val="000000" w:themeColor="text1"/>
          <w:lang w:val="en-ZA" w:eastAsia="en-GB"/>
        </w:rPr>
        <w:t>, in terms of section 8.2 of this Policy</w:t>
      </w:r>
      <w:r w:rsidRPr="00B61C58">
        <w:rPr>
          <w:rFonts w:ascii="Arial" w:hAnsi="Arial" w:cs="Arial"/>
          <w:color w:val="000000" w:themeColor="text1"/>
          <w:lang w:val="en-ZA" w:eastAsia="en-GB"/>
        </w:rPr>
        <w:t>)</w:t>
      </w:r>
      <w:r w:rsidR="006F0B81" w:rsidRPr="00B61C58">
        <w:rPr>
          <w:rFonts w:ascii="Arial" w:hAnsi="Arial" w:cs="Arial"/>
          <w:color w:val="000000" w:themeColor="text1"/>
          <w:lang w:val="en-ZA" w:eastAsia="en-GB"/>
        </w:rPr>
        <w:t xml:space="preserve">, </w:t>
      </w:r>
      <w:r w:rsidRPr="00B61C58">
        <w:rPr>
          <w:rFonts w:ascii="Arial" w:hAnsi="Arial" w:cs="Arial"/>
          <w:color w:val="000000" w:themeColor="text1"/>
          <w:lang w:val="en-ZA" w:eastAsia="en-GB"/>
        </w:rPr>
        <w:t xml:space="preserve">transfers of assets from one custodian to another, and reporting damage, in consultation with the Directors. </w:t>
      </w:r>
    </w:p>
    <w:p w14:paraId="4C3C4574" w14:textId="77777777" w:rsidR="00D269B2" w:rsidRPr="00B61C58" w:rsidRDefault="00D269B2" w:rsidP="00B1137B">
      <w:pPr>
        <w:pStyle w:val="ListParagraph"/>
        <w:numPr>
          <w:ilvl w:val="0"/>
          <w:numId w:val="55"/>
        </w:numPr>
        <w:autoSpaceDE w:val="0"/>
        <w:autoSpaceDN w:val="0"/>
        <w:adjustRightInd w:val="0"/>
        <w:spacing w:after="58"/>
        <w:jc w:val="both"/>
        <w:rPr>
          <w:rFonts w:ascii="Arial" w:hAnsi="Arial" w:cs="Arial"/>
          <w:color w:val="000000" w:themeColor="text1"/>
          <w:lang w:val="en-ZA" w:eastAsia="en-GB"/>
        </w:rPr>
      </w:pPr>
      <w:r w:rsidRPr="00B61C58">
        <w:rPr>
          <w:rFonts w:ascii="Arial" w:hAnsi="Arial" w:cs="Arial"/>
          <w:color w:val="000000" w:themeColor="text1"/>
          <w:lang w:val="en-ZA" w:eastAsia="en-GB"/>
        </w:rPr>
        <w:t xml:space="preserve">Directors shall enforce the application of the procedures for controlling the movement of assets as prescribed by the CFO. </w:t>
      </w:r>
    </w:p>
    <w:p w14:paraId="3F414D94" w14:textId="77777777" w:rsidR="00D269B2" w:rsidRPr="00B61C58" w:rsidRDefault="00D269B2" w:rsidP="00B1137B">
      <w:pPr>
        <w:pStyle w:val="ListParagraph"/>
        <w:numPr>
          <w:ilvl w:val="0"/>
          <w:numId w:val="55"/>
        </w:numPr>
        <w:autoSpaceDE w:val="0"/>
        <w:autoSpaceDN w:val="0"/>
        <w:adjustRightInd w:val="0"/>
        <w:spacing w:after="58"/>
        <w:jc w:val="both"/>
        <w:rPr>
          <w:rFonts w:ascii="Arial" w:hAnsi="Arial" w:cs="Arial"/>
          <w:color w:val="000000" w:themeColor="text1"/>
          <w:lang w:val="en-ZA" w:eastAsia="en-GB"/>
        </w:rPr>
      </w:pPr>
      <w:r w:rsidRPr="00B61C58">
        <w:rPr>
          <w:rFonts w:ascii="Arial" w:hAnsi="Arial" w:cs="Arial"/>
          <w:color w:val="000000" w:themeColor="text1"/>
          <w:lang w:val="en-ZA" w:eastAsia="en-GB"/>
        </w:rPr>
        <w:lastRenderedPageBreak/>
        <w:t xml:space="preserve">Directors shall ensure that rented assets, such as photocopy machines, shall not be moved, unless by duly authorised staff. </w:t>
      </w:r>
    </w:p>
    <w:p w14:paraId="474A09D2" w14:textId="77777777" w:rsidR="00D269B2" w:rsidRPr="00D269B2" w:rsidRDefault="00D269B2" w:rsidP="00B1137B">
      <w:pPr>
        <w:pStyle w:val="ListParagraph"/>
        <w:numPr>
          <w:ilvl w:val="0"/>
          <w:numId w:val="55"/>
        </w:numPr>
        <w:autoSpaceDE w:val="0"/>
        <w:autoSpaceDN w:val="0"/>
        <w:adjustRightInd w:val="0"/>
        <w:spacing w:after="58"/>
        <w:jc w:val="both"/>
        <w:rPr>
          <w:rFonts w:ascii="Arial" w:hAnsi="Arial" w:cs="Arial"/>
          <w:color w:val="000000"/>
          <w:lang w:val="en-ZA" w:eastAsia="en-GB"/>
        </w:rPr>
      </w:pPr>
      <w:r w:rsidRPr="00D269B2">
        <w:rPr>
          <w:rFonts w:ascii="Arial" w:hAnsi="Arial" w:cs="Arial"/>
          <w:color w:val="000000"/>
          <w:lang w:val="en-ZA" w:eastAsia="en-GB"/>
        </w:rPr>
        <w:t xml:space="preserve">Malicious damage, theft, and break-ins must be reported to the Municipal Manager or delegated person within 48 hours of its occurrence or awareness by the respective Director. </w:t>
      </w:r>
    </w:p>
    <w:p w14:paraId="7E679C12" w14:textId="77777777" w:rsidR="00D269B2" w:rsidRPr="00D269B2" w:rsidRDefault="00D269B2" w:rsidP="00B1137B">
      <w:pPr>
        <w:pStyle w:val="ListParagraph"/>
        <w:numPr>
          <w:ilvl w:val="0"/>
          <w:numId w:val="55"/>
        </w:numPr>
        <w:autoSpaceDE w:val="0"/>
        <w:autoSpaceDN w:val="0"/>
        <w:adjustRightInd w:val="0"/>
        <w:spacing w:after="0"/>
        <w:jc w:val="both"/>
        <w:rPr>
          <w:rFonts w:ascii="Arial" w:hAnsi="Arial" w:cs="Arial"/>
          <w:color w:val="000000"/>
          <w:lang w:val="en-ZA" w:eastAsia="en-GB"/>
        </w:rPr>
      </w:pPr>
      <w:r w:rsidRPr="00D269B2">
        <w:rPr>
          <w:rFonts w:ascii="Arial" w:hAnsi="Arial" w:cs="Arial"/>
          <w:color w:val="000000"/>
          <w:lang w:val="en-ZA" w:eastAsia="en-GB"/>
        </w:rPr>
        <w:t xml:space="preserve">The Municipal Manager must report criminal activities to the South African Police Service. </w:t>
      </w:r>
    </w:p>
    <w:p w14:paraId="67DB561F" w14:textId="77777777" w:rsidR="00D269B2" w:rsidRPr="00E54B47" w:rsidRDefault="00D269B2" w:rsidP="00F65B4E">
      <w:pPr>
        <w:spacing w:after="0"/>
        <w:jc w:val="both"/>
        <w:rPr>
          <w:rFonts w:ascii="Arial" w:hAnsi="Arial" w:cs="Arial"/>
          <w:b/>
          <w:color w:val="000000" w:themeColor="text1"/>
          <w:kern w:val="1"/>
          <w:sz w:val="24"/>
          <w:lang w:val="en-GB" w:eastAsia="ar-SA"/>
        </w:rPr>
      </w:pPr>
    </w:p>
    <w:p w14:paraId="6483DF91" w14:textId="77777777" w:rsidR="000712BC" w:rsidRPr="00757646" w:rsidRDefault="000712BC" w:rsidP="00B1137B">
      <w:pPr>
        <w:pStyle w:val="Heading1"/>
        <w:numPr>
          <w:ilvl w:val="0"/>
          <w:numId w:val="30"/>
        </w:numPr>
        <w:spacing w:after="0" w:line="276" w:lineRule="auto"/>
        <w:ind w:left="567" w:hanging="567"/>
        <w:jc w:val="both"/>
        <w:rPr>
          <w:rFonts w:eastAsia="Calibri" w:cs="Arial"/>
          <w:sz w:val="22"/>
          <w:szCs w:val="22"/>
        </w:rPr>
      </w:pPr>
      <w:r w:rsidRPr="00757646">
        <w:rPr>
          <w:rFonts w:eastAsia="Calibri" w:cs="Arial"/>
          <w:sz w:val="22"/>
          <w:szCs w:val="22"/>
        </w:rPr>
        <w:t>ASSET FINANCIAL CONTROL</w:t>
      </w:r>
      <w:bookmarkEnd w:id="90"/>
      <w:bookmarkEnd w:id="91"/>
      <w:bookmarkEnd w:id="92"/>
    </w:p>
    <w:p w14:paraId="3224A4A1" w14:textId="77777777" w:rsidR="00157278" w:rsidRPr="00757646" w:rsidRDefault="005E601A" w:rsidP="00F252FF">
      <w:pPr>
        <w:pStyle w:val="Heading2"/>
        <w:rPr>
          <w:color w:val="auto"/>
          <w:lang w:val="en-GB"/>
        </w:rPr>
      </w:pPr>
      <w:bookmarkStart w:id="93" w:name="_Toc341188298"/>
      <w:bookmarkStart w:id="94" w:name="_Ref356300640"/>
      <w:bookmarkStart w:id="95" w:name="_Ref356303297"/>
      <w:r w:rsidRPr="00757646">
        <w:rPr>
          <w:color w:val="auto"/>
        </w:rPr>
        <w:t xml:space="preserve">   </w:t>
      </w:r>
      <w:r w:rsidR="00157278" w:rsidRPr="00757646">
        <w:rPr>
          <w:color w:val="auto"/>
        </w:rPr>
        <w:t>FUNDING SOURCES</w:t>
      </w:r>
      <w:bookmarkEnd w:id="93"/>
      <w:bookmarkEnd w:id="94"/>
      <w:bookmarkEnd w:id="95"/>
    </w:p>
    <w:p w14:paraId="42CC7DFE" w14:textId="77777777" w:rsidR="00DB00B9" w:rsidRPr="00757646" w:rsidRDefault="00DB00B9" w:rsidP="00F65B4E">
      <w:pPr>
        <w:autoSpaceDE w:val="0"/>
        <w:autoSpaceDN w:val="0"/>
        <w:adjustRightInd w:val="0"/>
        <w:spacing w:after="0"/>
        <w:jc w:val="both"/>
        <w:rPr>
          <w:rFonts w:ascii="Arial" w:hAnsi="Arial" w:cs="Arial"/>
          <w:b/>
          <w:lang w:val="en-GB"/>
        </w:rPr>
      </w:pPr>
    </w:p>
    <w:p w14:paraId="3A0A5A62" w14:textId="77777777" w:rsidR="00157278" w:rsidRPr="00757646" w:rsidRDefault="00157278" w:rsidP="00F65B4E">
      <w:pPr>
        <w:autoSpaceDE w:val="0"/>
        <w:autoSpaceDN w:val="0"/>
        <w:adjustRightInd w:val="0"/>
        <w:spacing w:after="0"/>
        <w:jc w:val="both"/>
        <w:rPr>
          <w:rFonts w:ascii="Arial" w:hAnsi="Arial" w:cs="Arial"/>
          <w:b/>
          <w:lang w:val="en-GB"/>
        </w:rPr>
      </w:pPr>
      <w:r w:rsidRPr="00757646">
        <w:rPr>
          <w:rFonts w:ascii="Arial" w:hAnsi="Arial" w:cs="Arial"/>
          <w:b/>
          <w:lang w:val="en-GB"/>
        </w:rPr>
        <w:t>General</w:t>
      </w:r>
    </w:p>
    <w:p w14:paraId="3A3A24AA" w14:textId="77777777" w:rsidR="00157278" w:rsidRPr="00757646" w:rsidRDefault="00157278" w:rsidP="00F65B4E">
      <w:pPr>
        <w:autoSpaceDE w:val="0"/>
        <w:autoSpaceDN w:val="0"/>
        <w:adjustRightInd w:val="0"/>
        <w:spacing w:after="0"/>
        <w:jc w:val="both"/>
        <w:rPr>
          <w:rFonts w:ascii="Arial" w:hAnsi="Arial" w:cs="Arial"/>
          <w:lang w:val="en-GB"/>
        </w:rPr>
      </w:pPr>
      <w:r w:rsidRPr="00757646">
        <w:rPr>
          <w:rFonts w:ascii="Arial" w:hAnsi="Arial" w:cs="Arial"/>
          <w:lang w:val="en-GB"/>
        </w:rPr>
        <w:t>The Municipal Finance Management Act (MFMA) provides guidelines on how to utilize funds in financing assets (Section 19 of MFMA). The municipality shall utilise any of the following sources to acquire and / or purchase assets:</w:t>
      </w:r>
    </w:p>
    <w:p w14:paraId="639D5709" w14:textId="77777777" w:rsidR="00157278" w:rsidRPr="00757646" w:rsidRDefault="00157278" w:rsidP="00B1137B">
      <w:pPr>
        <w:pStyle w:val="ListParagraph"/>
        <w:numPr>
          <w:ilvl w:val="0"/>
          <w:numId w:val="19"/>
        </w:numPr>
        <w:autoSpaceDE w:val="0"/>
        <w:autoSpaceDN w:val="0"/>
        <w:adjustRightInd w:val="0"/>
        <w:spacing w:after="0"/>
        <w:jc w:val="both"/>
        <w:rPr>
          <w:rFonts w:ascii="Arial" w:hAnsi="Arial" w:cs="Arial"/>
          <w:lang w:val="en-GB"/>
        </w:rPr>
      </w:pPr>
      <w:r w:rsidRPr="00757646">
        <w:rPr>
          <w:rFonts w:ascii="Arial" w:hAnsi="Arial" w:cs="Arial"/>
          <w:lang w:val="en-GB"/>
        </w:rPr>
        <w:t>Grants, Subsidies and Public Contributions;</w:t>
      </w:r>
    </w:p>
    <w:p w14:paraId="2620E6D6" w14:textId="77777777" w:rsidR="00157278" w:rsidRPr="00757646" w:rsidRDefault="00157278" w:rsidP="00B1137B">
      <w:pPr>
        <w:pStyle w:val="ListParagraph"/>
        <w:numPr>
          <w:ilvl w:val="0"/>
          <w:numId w:val="19"/>
        </w:numPr>
        <w:autoSpaceDE w:val="0"/>
        <w:autoSpaceDN w:val="0"/>
        <w:adjustRightInd w:val="0"/>
        <w:spacing w:after="0"/>
        <w:jc w:val="both"/>
        <w:rPr>
          <w:rFonts w:ascii="Arial" w:hAnsi="Arial" w:cs="Arial"/>
          <w:lang w:val="en-GB"/>
        </w:rPr>
      </w:pPr>
      <w:r w:rsidRPr="00757646">
        <w:rPr>
          <w:rFonts w:ascii="Arial" w:hAnsi="Arial" w:cs="Arial"/>
          <w:lang w:val="en-GB"/>
        </w:rPr>
        <w:t>Revenue Contributions;</w:t>
      </w:r>
    </w:p>
    <w:p w14:paraId="57446F2A" w14:textId="77777777" w:rsidR="00157278" w:rsidRPr="00757646" w:rsidRDefault="00157278" w:rsidP="00B1137B">
      <w:pPr>
        <w:pStyle w:val="ListParagraph"/>
        <w:numPr>
          <w:ilvl w:val="0"/>
          <w:numId w:val="19"/>
        </w:numPr>
        <w:autoSpaceDE w:val="0"/>
        <w:autoSpaceDN w:val="0"/>
        <w:adjustRightInd w:val="0"/>
        <w:spacing w:after="0"/>
        <w:jc w:val="both"/>
        <w:rPr>
          <w:rFonts w:ascii="Arial" w:hAnsi="Arial" w:cs="Arial"/>
          <w:lang w:val="en-GB"/>
        </w:rPr>
      </w:pPr>
      <w:r w:rsidRPr="00757646">
        <w:rPr>
          <w:rFonts w:ascii="Arial" w:hAnsi="Arial" w:cs="Arial"/>
          <w:lang w:val="en-GB"/>
        </w:rPr>
        <w:t>Capital Replacement Reserve (CRR);</w:t>
      </w:r>
    </w:p>
    <w:p w14:paraId="77698CC6" w14:textId="77777777" w:rsidR="00157278" w:rsidRPr="00757646" w:rsidRDefault="00157278" w:rsidP="00B1137B">
      <w:pPr>
        <w:pStyle w:val="ListParagraph"/>
        <w:numPr>
          <w:ilvl w:val="0"/>
          <w:numId w:val="19"/>
        </w:numPr>
        <w:autoSpaceDE w:val="0"/>
        <w:autoSpaceDN w:val="0"/>
        <w:adjustRightInd w:val="0"/>
        <w:spacing w:after="0"/>
        <w:jc w:val="both"/>
        <w:rPr>
          <w:rFonts w:ascii="Arial" w:hAnsi="Arial" w:cs="Arial"/>
          <w:lang w:val="en-GB"/>
        </w:rPr>
      </w:pPr>
      <w:r w:rsidRPr="00757646">
        <w:rPr>
          <w:rFonts w:ascii="Arial" w:hAnsi="Arial" w:cs="Arial"/>
          <w:lang w:val="en-GB"/>
        </w:rPr>
        <w:t>Cash Surplus; and / or</w:t>
      </w:r>
    </w:p>
    <w:p w14:paraId="274A8510" w14:textId="77777777" w:rsidR="00157278" w:rsidRPr="00757646" w:rsidRDefault="00157278" w:rsidP="00B1137B">
      <w:pPr>
        <w:pStyle w:val="ListParagraph"/>
        <w:numPr>
          <w:ilvl w:val="0"/>
          <w:numId w:val="19"/>
        </w:numPr>
        <w:autoSpaceDE w:val="0"/>
        <w:autoSpaceDN w:val="0"/>
        <w:adjustRightInd w:val="0"/>
        <w:spacing w:after="0"/>
        <w:jc w:val="both"/>
        <w:rPr>
          <w:rFonts w:ascii="Arial" w:hAnsi="Arial" w:cs="Arial"/>
          <w:lang w:val="en-GB"/>
        </w:rPr>
      </w:pPr>
      <w:r w:rsidRPr="00757646">
        <w:rPr>
          <w:rFonts w:ascii="Arial" w:hAnsi="Arial" w:cs="Arial"/>
          <w:lang w:val="en-GB"/>
        </w:rPr>
        <w:t>External / Donor Funds.</w:t>
      </w:r>
    </w:p>
    <w:p w14:paraId="70DF7779" w14:textId="77777777" w:rsidR="00157278" w:rsidRPr="00757646" w:rsidRDefault="00157278" w:rsidP="00F65B4E">
      <w:pPr>
        <w:autoSpaceDE w:val="0"/>
        <w:autoSpaceDN w:val="0"/>
        <w:adjustRightInd w:val="0"/>
        <w:spacing w:after="0"/>
        <w:jc w:val="both"/>
        <w:rPr>
          <w:rFonts w:ascii="Arial" w:hAnsi="Arial" w:cs="Arial"/>
          <w:lang w:val="en-GB"/>
        </w:rPr>
      </w:pPr>
    </w:p>
    <w:p w14:paraId="47F753CB" w14:textId="77777777" w:rsidR="00157278" w:rsidRPr="00757646" w:rsidRDefault="00157278" w:rsidP="00F65B4E">
      <w:pPr>
        <w:autoSpaceDE w:val="0"/>
        <w:autoSpaceDN w:val="0"/>
        <w:adjustRightInd w:val="0"/>
        <w:spacing w:after="0"/>
        <w:jc w:val="both"/>
        <w:rPr>
          <w:rFonts w:ascii="Arial" w:hAnsi="Arial" w:cs="Arial"/>
          <w:b/>
          <w:lang w:val="en-GB"/>
        </w:rPr>
      </w:pPr>
      <w:r w:rsidRPr="00757646">
        <w:rPr>
          <w:rFonts w:ascii="Arial" w:hAnsi="Arial" w:cs="Arial"/>
          <w:b/>
          <w:lang w:val="en-GB"/>
        </w:rPr>
        <w:t>Policy</w:t>
      </w:r>
    </w:p>
    <w:p w14:paraId="76566FE1" w14:textId="77777777" w:rsidR="00157278" w:rsidRPr="00757646" w:rsidRDefault="00157278" w:rsidP="00F65B4E">
      <w:pPr>
        <w:autoSpaceDE w:val="0"/>
        <w:autoSpaceDN w:val="0"/>
        <w:adjustRightInd w:val="0"/>
        <w:spacing w:after="0"/>
        <w:jc w:val="both"/>
        <w:rPr>
          <w:rFonts w:ascii="Arial" w:hAnsi="Arial" w:cs="Arial"/>
          <w:lang w:val="en-GB"/>
        </w:rPr>
      </w:pPr>
      <w:r w:rsidRPr="00757646">
        <w:rPr>
          <w:rFonts w:ascii="Arial" w:hAnsi="Arial" w:cs="Arial"/>
          <w:lang w:val="en-GB"/>
        </w:rPr>
        <w:t>The annual capital budget must be funded and the sources of finance must be disclosed as part of the Council’s budget.</w:t>
      </w:r>
      <w:r w:rsidR="00535A69" w:rsidRPr="00757646">
        <w:rPr>
          <w:rFonts w:ascii="Arial" w:hAnsi="Arial" w:cs="Arial"/>
          <w:lang w:val="en-GB"/>
        </w:rPr>
        <w:t xml:space="preserve">  </w:t>
      </w:r>
    </w:p>
    <w:p w14:paraId="6D0F0279" w14:textId="77777777" w:rsidR="00535A69" w:rsidRPr="00757646" w:rsidRDefault="00535A69" w:rsidP="00F65B4E">
      <w:pPr>
        <w:autoSpaceDE w:val="0"/>
        <w:autoSpaceDN w:val="0"/>
        <w:adjustRightInd w:val="0"/>
        <w:spacing w:after="0"/>
        <w:jc w:val="both"/>
        <w:rPr>
          <w:rFonts w:ascii="Arial" w:hAnsi="Arial" w:cs="Arial"/>
          <w:lang w:val="en-GB"/>
        </w:rPr>
      </w:pPr>
    </w:p>
    <w:p w14:paraId="73DEBFFC" w14:textId="77777777" w:rsidR="00157278" w:rsidRPr="00757646" w:rsidRDefault="00853C01" w:rsidP="00F65B4E">
      <w:pPr>
        <w:autoSpaceDE w:val="0"/>
        <w:autoSpaceDN w:val="0"/>
        <w:adjustRightInd w:val="0"/>
        <w:spacing w:after="0"/>
        <w:jc w:val="both"/>
        <w:rPr>
          <w:rFonts w:ascii="Arial" w:hAnsi="Arial" w:cs="Arial"/>
          <w:lang w:val="en-GB"/>
        </w:rPr>
      </w:pPr>
      <w:r w:rsidRPr="00757646">
        <w:rPr>
          <w:rFonts w:ascii="Arial" w:hAnsi="Arial" w:cs="Arial"/>
          <w:lang w:val="en-GB"/>
        </w:rPr>
        <w:t xml:space="preserve">It is the policy of Council to </w:t>
      </w:r>
      <w:r w:rsidR="00157278" w:rsidRPr="00757646">
        <w:rPr>
          <w:rFonts w:ascii="Arial" w:hAnsi="Arial" w:cs="Arial"/>
          <w:lang w:val="en-GB"/>
        </w:rPr>
        <w:t xml:space="preserve">maintain and </w:t>
      </w:r>
      <w:r w:rsidRPr="00757646">
        <w:rPr>
          <w:rFonts w:ascii="Arial" w:hAnsi="Arial" w:cs="Arial"/>
          <w:lang w:val="en-GB"/>
        </w:rPr>
        <w:t xml:space="preserve">annually make contributions to </w:t>
      </w:r>
      <w:r w:rsidR="00157278" w:rsidRPr="00757646">
        <w:rPr>
          <w:rFonts w:ascii="Arial" w:hAnsi="Arial" w:cs="Arial"/>
          <w:lang w:val="en-GB"/>
        </w:rPr>
        <w:t>a</w:t>
      </w:r>
      <w:r w:rsidRPr="00757646">
        <w:rPr>
          <w:rFonts w:ascii="Arial" w:hAnsi="Arial" w:cs="Arial"/>
          <w:lang w:val="en-GB"/>
        </w:rPr>
        <w:t xml:space="preserve"> </w:t>
      </w:r>
      <w:r w:rsidR="00C75A1B" w:rsidRPr="00757646">
        <w:rPr>
          <w:rFonts w:ascii="Arial" w:hAnsi="Arial" w:cs="Arial"/>
          <w:lang w:val="en-GB"/>
        </w:rPr>
        <w:t>CRR</w:t>
      </w:r>
      <w:r w:rsidRPr="00757646">
        <w:rPr>
          <w:rFonts w:ascii="Arial" w:hAnsi="Arial" w:cs="Arial"/>
          <w:lang w:val="en-GB"/>
        </w:rPr>
        <w:t xml:space="preserve"> to ensure that </w:t>
      </w:r>
      <w:r w:rsidR="004D2B99" w:rsidRPr="00757646">
        <w:rPr>
          <w:rFonts w:ascii="Arial" w:hAnsi="Arial" w:cs="Arial"/>
          <w:lang w:val="en-GB"/>
        </w:rPr>
        <w:t>the CRR</w:t>
      </w:r>
      <w:r w:rsidRPr="00757646">
        <w:rPr>
          <w:rFonts w:ascii="Arial" w:hAnsi="Arial" w:cs="Arial"/>
          <w:lang w:val="en-GB"/>
        </w:rPr>
        <w:t xml:space="preserve"> remains a capital funding source for the future. The municipality will determine </w:t>
      </w:r>
      <w:r w:rsidR="005D6B4B" w:rsidRPr="00757646">
        <w:rPr>
          <w:rFonts w:ascii="Arial" w:hAnsi="Arial" w:cs="Arial"/>
          <w:lang w:val="en-GB"/>
        </w:rPr>
        <w:t>its future</w:t>
      </w:r>
      <w:r w:rsidRPr="00757646">
        <w:rPr>
          <w:rFonts w:ascii="Arial" w:hAnsi="Arial" w:cs="Arial"/>
          <w:lang w:val="en-GB"/>
        </w:rPr>
        <w:t xml:space="preserve"> capital financing requirements and transfer sufficient cash to its </w:t>
      </w:r>
      <w:r w:rsidR="00C75A1B" w:rsidRPr="00757646">
        <w:rPr>
          <w:rFonts w:ascii="Arial" w:hAnsi="Arial" w:cs="Arial"/>
          <w:lang w:val="en-GB"/>
        </w:rPr>
        <w:t>CRR</w:t>
      </w:r>
      <w:r w:rsidRPr="00757646">
        <w:rPr>
          <w:rFonts w:ascii="Arial" w:hAnsi="Arial" w:cs="Arial"/>
          <w:lang w:val="en-GB"/>
        </w:rPr>
        <w:t xml:space="preserve"> in terms of </w:t>
      </w:r>
      <w:r w:rsidR="005D6B4B" w:rsidRPr="00757646">
        <w:rPr>
          <w:rFonts w:ascii="Arial" w:hAnsi="Arial" w:cs="Arial"/>
          <w:lang w:val="en-GB"/>
        </w:rPr>
        <w:t>this determination</w:t>
      </w:r>
      <w:r w:rsidRPr="00757646">
        <w:rPr>
          <w:rFonts w:ascii="Arial" w:hAnsi="Arial" w:cs="Arial"/>
          <w:lang w:val="en-GB"/>
        </w:rPr>
        <w:t xml:space="preserve">. </w:t>
      </w:r>
      <w:r w:rsidR="004D2B99" w:rsidRPr="00757646">
        <w:rPr>
          <w:rFonts w:ascii="Arial" w:hAnsi="Arial" w:cs="Arial"/>
          <w:lang w:val="en-GB"/>
        </w:rPr>
        <w:t xml:space="preserve">The </w:t>
      </w:r>
      <w:r w:rsidR="00172AFC" w:rsidRPr="00757646">
        <w:rPr>
          <w:rFonts w:ascii="Arial" w:hAnsi="Arial" w:cs="Arial"/>
          <w:lang w:val="en-GB"/>
        </w:rPr>
        <w:t>IDP</w:t>
      </w:r>
      <w:r w:rsidR="004D2B99" w:rsidRPr="00757646">
        <w:rPr>
          <w:rFonts w:ascii="Arial" w:hAnsi="Arial" w:cs="Arial"/>
          <w:lang w:val="en-GB"/>
        </w:rPr>
        <w:t xml:space="preserve">, the municipality's ability to raise external finance and the amount of government grants and subsidies that will be received in future will need to be taken into account in determining the amount that </w:t>
      </w:r>
      <w:r w:rsidR="00157278" w:rsidRPr="00757646">
        <w:rPr>
          <w:rFonts w:ascii="Arial" w:hAnsi="Arial" w:cs="Arial"/>
          <w:lang w:val="en-GB"/>
        </w:rPr>
        <w:t>must be transferred to the CRR. In this regard:</w:t>
      </w:r>
    </w:p>
    <w:p w14:paraId="43781345" w14:textId="77777777" w:rsidR="00535A69" w:rsidRPr="00757646" w:rsidRDefault="00535A69" w:rsidP="00F65B4E">
      <w:pPr>
        <w:autoSpaceDE w:val="0"/>
        <w:autoSpaceDN w:val="0"/>
        <w:adjustRightInd w:val="0"/>
        <w:spacing w:after="0"/>
        <w:jc w:val="both"/>
        <w:rPr>
          <w:rFonts w:ascii="Arial" w:hAnsi="Arial" w:cs="Arial"/>
          <w:lang w:val="en-GB"/>
        </w:rPr>
      </w:pPr>
    </w:p>
    <w:p w14:paraId="7088071E" w14:textId="77777777" w:rsidR="00535A69" w:rsidRPr="00757646" w:rsidRDefault="00535A69" w:rsidP="00F65B4E">
      <w:pPr>
        <w:autoSpaceDE w:val="0"/>
        <w:autoSpaceDN w:val="0"/>
        <w:adjustRightInd w:val="0"/>
        <w:spacing w:after="0"/>
        <w:jc w:val="both"/>
        <w:rPr>
          <w:rFonts w:ascii="Arial" w:hAnsi="Arial" w:cs="Arial"/>
          <w:b/>
          <w:lang w:val="en-GB"/>
        </w:rPr>
      </w:pPr>
      <w:r w:rsidRPr="00757646">
        <w:rPr>
          <w:rFonts w:ascii="Arial" w:hAnsi="Arial" w:cs="Arial"/>
          <w:b/>
          <w:lang w:val="en-GB"/>
        </w:rPr>
        <w:t>Responsibilities</w:t>
      </w:r>
    </w:p>
    <w:p w14:paraId="2D860DEC" w14:textId="77777777" w:rsidR="00535A69" w:rsidRPr="00757646" w:rsidRDefault="00535A69" w:rsidP="00B1137B">
      <w:pPr>
        <w:pStyle w:val="ListParagraph"/>
        <w:numPr>
          <w:ilvl w:val="0"/>
          <w:numId w:val="67"/>
        </w:numPr>
        <w:spacing w:after="0"/>
        <w:jc w:val="both"/>
        <w:rPr>
          <w:rFonts w:ascii="Arial" w:hAnsi="Arial" w:cs="Arial"/>
          <w:lang w:val="en-ZA"/>
        </w:rPr>
      </w:pPr>
      <w:r w:rsidRPr="00757646">
        <w:rPr>
          <w:rFonts w:ascii="Arial" w:hAnsi="Arial" w:cs="Arial"/>
          <w:lang w:val="en-ZA"/>
        </w:rPr>
        <w:t>The Chief Financial Officer shall ensure that in respect of all assets financed from grants or subsidies or contributions received from other spheres of government or from the public at large, as well as in respect of assets donated to the municipality, a grants reserve or public contribution reserve for future depreciation is created equal in value to the capitalised value of each asset item in question.</w:t>
      </w:r>
    </w:p>
    <w:p w14:paraId="0AD0F2AD" w14:textId="77777777" w:rsidR="00535A69" w:rsidRPr="00757646" w:rsidRDefault="00535A69" w:rsidP="00B1137B">
      <w:pPr>
        <w:pStyle w:val="ListParagraph"/>
        <w:numPr>
          <w:ilvl w:val="0"/>
          <w:numId w:val="67"/>
        </w:numPr>
        <w:spacing w:after="0"/>
        <w:jc w:val="both"/>
        <w:rPr>
          <w:rFonts w:ascii="Arial" w:hAnsi="Arial" w:cs="Arial"/>
          <w:lang w:val="en-ZA"/>
        </w:rPr>
      </w:pPr>
      <w:r w:rsidRPr="00757646">
        <w:rPr>
          <w:rFonts w:ascii="Arial" w:hAnsi="Arial" w:cs="Arial"/>
          <w:lang w:val="en-ZA"/>
        </w:rPr>
        <w:lastRenderedPageBreak/>
        <w:t>The Chief Financial Officer shall thereafter ensure that in the case of depreciable assets an amount equal to the monthly depreciation expenses of the items concerned are transferred</w:t>
      </w:r>
    </w:p>
    <w:p w14:paraId="0CFA8575" w14:textId="77777777" w:rsidR="00535A69" w:rsidRPr="00757646" w:rsidRDefault="00535A69" w:rsidP="00535A69">
      <w:pPr>
        <w:autoSpaceDE w:val="0"/>
        <w:autoSpaceDN w:val="0"/>
        <w:adjustRightInd w:val="0"/>
        <w:spacing w:after="0"/>
        <w:jc w:val="both"/>
        <w:rPr>
          <w:rFonts w:ascii="Arial" w:hAnsi="Arial" w:cs="Arial"/>
          <w:lang w:val="en-GB"/>
        </w:rPr>
      </w:pPr>
    </w:p>
    <w:p w14:paraId="01DE8C3C" w14:textId="77777777" w:rsidR="00853C01" w:rsidRPr="00757646" w:rsidRDefault="00157278" w:rsidP="00B1137B">
      <w:pPr>
        <w:pStyle w:val="ListParagraph"/>
        <w:numPr>
          <w:ilvl w:val="0"/>
          <w:numId w:val="67"/>
        </w:numPr>
        <w:autoSpaceDE w:val="0"/>
        <w:autoSpaceDN w:val="0"/>
        <w:adjustRightInd w:val="0"/>
        <w:spacing w:after="0"/>
        <w:jc w:val="both"/>
        <w:rPr>
          <w:rFonts w:ascii="Arial" w:hAnsi="Arial" w:cs="Arial"/>
          <w:lang w:val="en-GB"/>
        </w:rPr>
      </w:pPr>
      <w:r w:rsidRPr="00757646">
        <w:rPr>
          <w:rFonts w:ascii="Arial" w:hAnsi="Arial" w:cs="Arial"/>
          <w:lang w:val="en-ZA"/>
        </w:rPr>
        <w:t>The Chief Financial Officer shall ensure that in respect of all assets financed fro</w:t>
      </w:r>
      <w:r w:rsidR="00265FC8" w:rsidRPr="00757646">
        <w:rPr>
          <w:rFonts w:ascii="Arial" w:hAnsi="Arial" w:cs="Arial"/>
          <w:lang w:val="en-ZA"/>
        </w:rPr>
        <w:t>m the CRR, w</w:t>
      </w:r>
      <w:r w:rsidR="004D2B99" w:rsidRPr="00757646">
        <w:rPr>
          <w:rFonts w:ascii="Arial" w:hAnsi="Arial" w:cs="Arial"/>
          <w:lang w:val="en-GB"/>
        </w:rPr>
        <w:t xml:space="preserve">henever an asset </w:t>
      </w:r>
      <w:r w:rsidR="009675D3" w:rsidRPr="00757646">
        <w:rPr>
          <w:rFonts w:ascii="Arial" w:hAnsi="Arial" w:cs="Arial"/>
          <w:lang w:val="en-GB"/>
        </w:rPr>
        <w:t xml:space="preserve">(including land) </w:t>
      </w:r>
      <w:r w:rsidR="004D2B99" w:rsidRPr="00757646">
        <w:rPr>
          <w:rFonts w:ascii="Arial" w:hAnsi="Arial" w:cs="Arial"/>
          <w:lang w:val="en-GB"/>
        </w:rPr>
        <w:t xml:space="preserve">is sold by the municipality, the proceeds on the sale of the assets </w:t>
      </w:r>
      <w:r w:rsidR="00265FC8" w:rsidRPr="00757646">
        <w:rPr>
          <w:rFonts w:ascii="Arial" w:hAnsi="Arial" w:cs="Arial"/>
          <w:lang w:val="en-GB"/>
        </w:rPr>
        <w:t>are</w:t>
      </w:r>
      <w:r w:rsidR="004D2B99" w:rsidRPr="00757646">
        <w:rPr>
          <w:rFonts w:ascii="Arial" w:hAnsi="Arial" w:cs="Arial"/>
          <w:lang w:val="en-GB"/>
        </w:rPr>
        <w:t xml:space="preserve"> transferred from the Accumula</w:t>
      </w:r>
      <w:r w:rsidR="00172AFC" w:rsidRPr="00757646">
        <w:rPr>
          <w:rFonts w:ascii="Arial" w:hAnsi="Arial" w:cs="Arial"/>
          <w:lang w:val="en-GB"/>
        </w:rPr>
        <w:t>ted Surplus to the CRR via the s</w:t>
      </w:r>
      <w:r w:rsidR="004D2B99" w:rsidRPr="00757646">
        <w:rPr>
          <w:rFonts w:ascii="Arial" w:hAnsi="Arial" w:cs="Arial"/>
          <w:lang w:val="en-GB"/>
        </w:rPr>
        <w:t>tat</w:t>
      </w:r>
      <w:r w:rsidR="00172AFC" w:rsidRPr="00757646">
        <w:rPr>
          <w:rFonts w:ascii="Arial" w:hAnsi="Arial" w:cs="Arial"/>
          <w:lang w:val="en-GB"/>
        </w:rPr>
        <w:t>ement of changes in net a</w:t>
      </w:r>
      <w:r w:rsidR="00265FC8" w:rsidRPr="00757646">
        <w:rPr>
          <w:rFonts w:ascii="Arial" w:hAnsi="Arial" w:cs="Arial"/>
          <w:lang w:val="en-GB"/>
        </w:rPr>
        <w:t>ssets, and w</w:t>
      </w:r>
      <w:r w:rsidR="005D6B4B" w:rsidRPr="00757646">
        <w:rPr>
          <w:rFonts w:ascii="Arial" w:hAnsi="Arial" w:cs="Arial"/>
          <w:lang w:val="en-GB"/>
        </w:rPr>
        <w:t>henever an asset is purchased out of the CRR an amount equal to the cost price of the asset purchased, is transferred from the CRR i</w:t>
      </w:r>
      <w:r w:rsidR="00172AFC" w:rsidRPr="00757646">
        <w:rPr>
          <w:rFonts w:ascii="Arial" w:hAnsi="Arial" w:cs="Arial"/>
          <w:lang w:val="en-GB"/>
        </w:rPr>
        <w:t>nto accumulated surplus on the statement of changes in net a</w:t>
      </w:r>
      <w:r w:rsidR="005D6B4B" w:rsidRPr="00757646">
        <w:rPr>
          <w:rFonts w:ascii="Arial" w:hAnsi="Arial" w:cs="Arial"/>
          <w:lang w:val="en-GB"/>
        </w:rPr>
        <w:t>ssets.</w:t>
      </w:r>
    </w:p>
    <w:p w14:paraId="51B68C26" w14:textId="77777777" w:rsidR="00C66B04" w:rsidRDefault="00C66B04" w:rsidP="00F65B4E">
      <w:pPr>
        <w:autoSpaceDE w:val="0"/>
        <w:autoSpaceDN w:val="0"/>
        <w:adjustRightInd w:val="0"/>
        <w:spacing w:after="0"/>
        <w:jc w:val="both"/>
        <w:rPr>
          <w:rFonts w:ascii="Arial" w:hAnsi="Arial" w:cs="Arial"/>
          <w:color w:val="000000"/>
          <w:lang w:val="en-ZA" w:eastAsia="en-GB"/>
        </w:rPr>
      </w:pPr>
      <w:bookmarkStart w:id="96" w:name="_Toc341188297"/>
    </w:p>
    <w:p w14:paraId="632B6A0B" w14:textId="77777777" w:rsidR="00535A69" w:rsidRDefault="00535A69" w:rsidP="00F65B4E">
      <w:pPr>
        <w:autoSpaceDE w:val="0"/>
        <w:autoSpaceDN w:val="0"/>
        <w:adjustRightInd w:val="0"/>
        <w:spacing w:after="0"/>
        <w:jc w:val="both"/>
        <w:rPr>
          <w:rFonts w:ascii="Arial" w:hAnsi="Arial" w:cs="Arial"/>
          <w:color w:val="000000"/>
          <w:lang w:val="en-ZA" w:eastAsia="en-GB"/>
        </w:rPr>
      </w:pPr>
    </w:p>
    <w:p w14:paraId="1390097B" w14:textId="77777777" w:rsidR="00853C01" w:rsidRPr="00C83E7B" w:rsidRDefault="00853C01" w:rsidP="00F252FF">
      <w:pPr>
        <w:pStyle w:val="Heading2"/>
        <w:rPr>
          <w:color w:val="000000"/>
          <w:lang w:val="en-GB"/>
        </w:rPr>
      </w:pPr>
      <w:bookmarkStart w:id="97" w:name="_Ref356300636"/>
      <w:r w:rsidRPr="00C83E7B">
        <w:rPr>
          <w:rStyle w:val="Heading2Char"/>
          <w:b/>
        </w:rPr>
        <w:t>BORROWING COSTS</w:t>
      </w:r>
      <w:bookmarkEnd w:id="96"/>
      <w:r w:rsidRPr="00C83E7B">
        <w:rPr>
          <w:color w:val="000000"/>
          <w:lang w:val="en-GB"/>
        </w:rPr>
        <w:t xml:space="preserve"> (GRAP 5)</w:t>
      </w:r>
      <w:bookmarkEnd w:id="97"/>
    </w:p>
    <w:p w14:paraId="17C8733A" w14:textId="77777777" w:rsidR="00DB00B9" w:rsidRDefault="00DB00B9" w:rsidP="00F65B4E">
      <w:pPr>
        <w:autoSpaceDE w:val="0"/>
        <w:autoSpaceDN w:val="0"/>
        <w:adjustRightInd w:val="0"/>
        <w:spacing w:after="0"/>
        <w:jc w:val="both"/>
        <w:rPr>
          <w:rFonts w:ascii="Arial" w:hAnsi="Arial" w:cs="Arial"/>
          <w:b/>
          <w:color w:val="000000"/>
          <w:lang w:val="en-GB"/>
        </w:rPr>
      </w:pPr>
    </w:p>
    <w:p w14:paraId="7FF92CBE"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b/>
          <w:color w:val="000000"/>
          <w:lang w:val="en-GB"/>
        </w:rPr>
        <w:t>General</w:t>
      </w:r>
    </w:p>
    <w:p w14:paraId="15366977"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Borrowing costs are interest and other costs incurred by the municipality from </w:t>
      </w:r>
      <w:r w:rsidR="005D6B4B" w:rsidRPr="00DA3D00">
        <w:rPr>
          <w:rFonts w:ascii="Arial" w:hAnsi="Arial" w:cs="Arial"/>
          <w:color w:val="000000"/>
          <w:lang w:val="en-GB"/>
        </w:rPr>
        <w:t>borrowed funds</w:t>
      </w:r>
      <w:r w:rsidRPr="00DA3D00">
        <w:rPr>
          <w:rFonts w:ascii="Arial" w:hAnsi="Arial" w:cs="Arial"/>
          <w:color w:val="000000"/>
          <w:lang w:val="en-GB"/>
        </w:rPr>
        <w:t xml:space="preserve">. The items that are classified as borrowing costs include interest on </w:t>
      </w:r>
      <w:r w:rsidR="005D6B4B" w:rsidRPr="00DA3D00">
        <w:rPr>
          <w:rFonts w:ascii="Arial" w:hAnsi="Arial" w:cs="Arial"/>
          <w:color w:val="000000"/>
          <w:lang w:val="en-GB"/>
        </w:rPr>
        <w:t>bank overdrafts</w:t>
      </w:r>
      <w:r w:rsidRPr="00DA3D00">
        <w:rPr>
          <w:rFonts w:ascii="Arial" w:hAnsi="Arial" w:cs="Arial"/>
          <w:color w:val="000000"/>
          <w:lang w:val="en-GB"/>
        </w:rPr>
        <w:t xml:space="preserve"> and short-term and long-term borrowings, amortisation of premiums </w:t>
      </w:r>
      <w:r w:rsidR="005D6B4B" w:rsidRPr="00DA3D00">
        <w:rPr>
          <w:rFonts w:ascii="Arial" w:hAnsi="Arial" w:cs="Arial"/>
          <w:color w:val="000000"/>
          <w:lang w:val="en-GB"/>
        </w:rPr>
        <w:t>or discounts</w:t>
      </w:r>
      <w:r w:rsidRPr="00DA3D00">
        <w:rPr>
          <w:rFonts w:ascii="Arial" w:hAnsi="Arial" w:cs="Arial"/>
          <w:color w:val="000000"/>
          <w:lang w:val="en-GB"/>
        </w:rPr>
        <w:t xml:space="preserve"> associated with such borrowings, amortisation of ancillary costs incurred </w:t>
      </w:r>
      <w:r w:rsidR="005D6B4B" w:rsidRPr="00DA3D00">
        <w:rPr>
          <w:rFonts w:ascii="Arial" w:hAnsi="Arial" w:cs="Arial"/>
          <w:color w:val="000000"/>
          <w:lang w:val="en-GB"/>
        </w:rPr>
        <w:t>in connection</w:t>
      </w:r>
      <w:r w:rsidRPr="00DA3D00">
        <w:rPr>
          <w:rFonts w:ascii="Arial" w:hAnsi="Arial" w:cs="Arial"/>
          <w:color w:val="000000"/>
          <w:lang w:val="en-GB"/>
        </w:rPr>
        <w:t xml:space="preserve"> with the arrangement of borrowings, finance charges in respect of </w:t>
      </w:r>
      <w:r w:rsidR="005D6B4B" w:rsidRPr="00DA3D00">
        <w:rPr>
          <w:rFonts w:ascii="Arial" w:hAnsi="Arial" w:cs="Arial"/>
          <w:color w:val="000000"/>
          <w:lang w:val="en-GB"/>
        </w:rPr>
        <w:t>finance leases</w:t>
      </w:r>
      <w:r w:rsidRPr="00DA3D00">
        <w:rPr>
          <w:rFonts w:ascii="Arial" w:hAnsi="Arial" w:cs="Arial"/>
          <w:color w:val="000000"/>
          <w:lang w:val="en-GB"/>
        </w:rPr>
        <w:t xml:space="preserve"> and foreign exchange differences arising from foreign currency borrowings </w:t>
      </w:r>
      <w:r w:rsidR="005D6B4B" w:rsidRPr="00DA3D00">
        <w:rPr>
          <w:rFonts w:ascii="Arial" w:hAnsi="Arial" w:cs="Arial"/>
          <w:color w:val="000000"/>
          <w:lang w:val="en-GB"/>
        </w:rPr>
        <w:t>when these</w:t>
      </w:r>
      <w:r w:rsidRPr="00DA3D00">
        <w:rPr>
          <w:rFonts w:ascii="Arial" w:hAnsi="Arial" w:cs="Arial"/>
          <w:color w:val="000000"/>
          <w:lang w:val="en-GB"/>
        </w:rPr>
        <w:t xml:space="preserve"> are regarded as an adjustment to interest </w:t>
      </w:r>
      <w:r w:rsidR="005D6B4B" w:rsidRPr="00DA3D00">
        <w:rPr>
          <w:rFonts w:ascii="Arial" w:hAnsi="Arial" w:cs="Arial"/>
          <w:color w:val="000000"/>
          <w:lang w:val="en-GB"/>
        </w:rPr>
        <w:t>costs. The</w:t>
      </w:r>
      <w:r w:rsidRPr="00DA3D00">
        <w:rPr>
          <w:rFonts w:ascii="Arial" w:hAnsi="Arial" w:cs="Arial"/>
          <w:color w:val="000000"/>
          <w:lang w:val="en-GB"/>
        </w:rPr>
        <w:t xml:space="preserve"> capitalisation of borrowing costs should take place when borrowing costs are </w:t>
      </w:r>
      <w:r w:rsidR="005D6B4B" w:rsidRPr="00DA3D00">
        <w:rPr>
          <w:rFonts w:ascii="Arial" w:hAnsi="Arial" w:cs="Arial"/>
          <w:color w:val="000000"/>
          <w:lang w:val="en-GB"/>
        </w:rPr>
        <w:t>being incurred</w:t>
      </w:r>
      <w:r w:rsidRPr="00DA3D00">
        <w:rPr>
          <w:rFonts w:ascii="Arial" w:hAnsi="Arial" w:cs="Arial"/>
          <w:color w:val="000000"/>
          <w:lang w:val="en-GB"/>
        </w:rPr>
        <w:t xml:space="preserve"> and activities that are necessary to prepare the asset for its intended use or </w:t>
      </w:r>
      <w:r w:rsidR="005D6B4B" w:rsidRPr="00DA3D00">
        <w:rPr>
          <w:rFonts w:ascii="Arial" w:hAnsi="Arial" w:cs="Arial"/>
          <w:color w:val="000000"/>
          <w:lang w:val="en-GB"/>
        </w:rPr>
        <w:t>sale are</w:t>
      </w:r>
      <w:r w:rsidRPr="00DA3D00">
        <w:rPr>
          <w:rFonts w:ascii="Arial" w:hAnsi="Arial" w:cs="Arial"/>
          <w:color w:val="000000"/>
          <w:lang w:val="en-GB"/>
        </w:rPr>
        <w:t xml:space="preserve"> in </w:t>
      </w:r>
      <w:r w:rsidR="005D6B4B" w:rsidRPr="00DA3D00">
        <w:rPr>
          <w:rFonts w:ascii="Arial" w:hAnsi="Arial" w:cs="Arial"/>
          <w:color w:val="000000"/>
          <w:lang w:val="en-GB"/>
        </w:rPr>
        <w:t>progress. During</w:t>
      </w:r>
      <w:r w:rsidRPr="00DA3D00">
        <w:rPr>
          <w:rFonts w:ascii="Arial" w:hAnsi="Arial" w:cs="Arial"/>
          <w:color w:val="000000"/>
          <w:lang w:val="en-GB"/>
        </w:rPr>
        <w:t xml:space="preserve"> extended periods in which development of an asset is interrupted, the </w:t>
      </w:r>
      <w:r w:rsidR="005D6B4B" w:rsidRPr="00DA3D00">
        <w:rPr>
          <w:rFonts w:ascii="Arial" w:hAnsi="Arial" w:cs="Arial"/>
          <w:color w:val="000000"/>
          <w:lang w:val="en-GB"/>
        </w:rPr>
        <w:t>borrowing costs</w:t>
      </w:r>
      <w:r w:rsidRPr="00DA3D00">
        <w:rPr>
          <w:rFonts w:ascii="Arial" w:hAnsi="Arial" w:cs="Arial"/>
          <w:color w:val="000000"/>
          <w:lang w:val="en-GB"/>
        </w:rPr>
        <w:t xml:space="preserve"> incurred over that time period should be recognised as an expense when </w:t>
      </w:r>
      <w:r w:rsidR="005D6B4B" w:rsidRPr="00DA3D00">
        <w:rPr>
          <w:rFonts w:ascii="Arial" w:hAnsi="Arial" w:cs="Arial"/>
          <w:color w:val="000000"/>
          <w:lang w:val="en-GB"/>
        </w:rPr>
        <w:t>incurred. Capitalisation</w:t>
      </w:r>
      <w:r w:rsidRPr="00DA3D00">
        <w:rPr>
          <w:rFonts w:ascii="Arial" w:hAnsi="Arial" w:cs="Arial"/>
          <w:color w:val="000000"/>
          <w:lang w:val="en-GB"/>
        </w:rPr>
        <w:t xml:space="preserve"> of borrowing costs should cease when substantially all the </w:t>
      </w:r>
      <w:r w:rsidR="005D6B4B" w:rsidRPr="00DA3D00">
        <w:rPr>
          <w:rFonts w:ascii="Arial" w:hAnsi="Arial" w:cs="Arial"/>
          <w:color w:val="000000"/>
          <w:lang w:val="en-GB"/>
        </w:rPr>
        <w:t>activities necessary</w:t>
      </w:r>
      <w:r w:rsidRPr="00DA3D00">
        <w:rPr>
          <w:rFonts w:ascii="Arial" w:hAnsi="Arial" w:cs="Arial"/>
          <w:color w:val="000000"/>
          <w:lang w:val="en-GB"/>
        </w:rPr>
        <w:t xml:space="preserve"> to prepare the qualifying asset for its intended use or sale are complete.</w:t>
      </w:r>
    </w:p>
    <w:p w14:paraId="6378B832" w14:textId="77777777" w:rsidR="005F078D" w:rsidRPr="00DA3D00" w:rsidRDefault="005F078D" w:rsidP="00F65B4E">
      <w:pPr>
        <w:autoSpaceDE w:val="0"/>
        <w:autoSpaceDN w:val="0"/>
        <w:adjustRightInd w:val="0"/>
        <w:spacing w:after="0"/>
        <w:jc w:val="both"/>
        <w:rPr>
          <w:rFonts w:ascii="Arial" w:hAnsi="Arial" w:cs="Arial"/>
          <w:color w:val="000000"/>
          <w:lang w:val="en-GB"/>
        </w:rPr>
      </w:pPr>
    </w:p>
    <w:p w14:paraId="293F3852" w14:textId="77777777" w:rsidR="005F078D" w:rsidRPr="00DA3D00" w:rsidRDefault="005F078D"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It is inappropriate to capitalise borrowing costs when there is clear evidence that it is difficult to link a borrowing requirement directly to the nature of the expenditure to be funded, i.e. Capital or Current.</w:t>
      </w:r>
    </w:p>
    <w:p w14:paraId="796079AD" w14:textId="77777777" w:rsidR="009C060D" w:rsidRPr="00DA3D00" w:rsidRDefault="009C060D" w:rsidP="00F65B4E">
      <w:pPr>
        <w:autoSpaceDE w:val="0"/>
        <w:autoSpaceDN w:val="0"/>
        <w:adjustRightInd w:val="0"/>
        <w:spacing w:after="0"/>
        <w:jc w:val="both"/>
        <w:rPr>
          <w:rFonts w:ascii="Arial" w:hAnsi="Arial" w:cs="Arial"/>
          <w:color w:val="000000"/>
          <w:lang w:val="en-GB"/>
        </w:rPr>
      </w:pPr>
    </w:p>
    <w:p w14:paraId="0528E487" w14:textId="77777777" w:rsidR="00853C01" w:rsidRPr="00DA3D00" w:rsidRDefault="00853C01" w:rsidP="00F65B4E">
      <w:pPr>
        <w:autoSpaceDE w:val="0"/>
        <w:autoSpaceDN w:val="0"/>
        <w:adjustRightInd w:val="0"/>
        <w:spacing w:after="0"/>
        <w:jc w:val="both"/>
        <w:rPr>
          <w:rFonts w:ascii="Arial" w:hAnsi="Arial" w:cs="Arial"/>
          <w:b/>
          <w:color w:val="000000"/>
          <w:lang w:val="en-GB"/>
        </w:rPr>
      </w:pPr>
      <w:r w:rsidRPr="00DA3D00">
        <w:rPr>
          <w:rFonts w:ascii="Arial" w:hAnsi="Arial" w:cs="Arial"/>
          <w:b/>
          <w:color w:val="000000"/>
          <w:lang w:val="en-GB"/>
        </w:rPr>
        <w:t>Policy</w:t>
      </w:r>
    </w:p>
    <w:p w14:paraId="0CD3BA21" w14:textId="77777777" w:rsidR="00853C01" w:rsidRPr="00DA3D00" w:rsidRDefault="00853C01" w:rsidP="00F65B4E">
      <w:pPr>
        <w:autoSpaceDE w:val="0"/>
        <w:autoSpaceDN w:val="0"/>
        <w:adjustRightInd w:val="0"/>
        <w:spacing w:after="0"/>
        <w:jc w:val="both"/>
        <w:rPr>
          <w:rFonts w:ascii="Arial" w:hAnsi="Arial" w:cs="Arial"/>
          <w:color w:val="000000"/>
          <w:lang w:val="en-GB"/>
        </w:rPr>
      </w:pPr>
      <w:r w:rsidRPr="00DA3D00">
        <w:rPr>
          <w:rFonts w:ascii="Arial" w:hAnsi="Arial" w:cs="Arial"/>
          <w:color w:val="000000"/>
          <w:lang w:val="en-GB"/>
        </w:rPr>
        <w:t xml:space="preserve">Borrowing costs shall be capitalised, </w:t>
      </w:r>
      <w:r w:rsidR="005F078D" w:rsidRPr="00DA3D00">
        <w:rPr>
          <w:rFonts w:ascii="Arial" w:hAnsi="Arial" w:cs="Arial"/>
          <w:color w:val="000000"/>
          <w:lang w:val="en-GB"/>
        </w:rPr>
        <w:t>if directly attributable to the acquisition construction or production of an asset, except when it is inappropriate to do so</w:t>
      </w:r>
      <w:r w:rsidRPr="00DA3D00">
        <w:rPr>
          <w:rFonts w:ascii="Arial" w:hAnsi="Arial" w:cs="Arial"/>
          <w:color w:val="000000"/>
          <w:lang w:val="en-GB"/>
        </w:rPr>
        <w:t>.</w:t>
      </w:r>
    </w:p>
    <w:p w14:paraId="31984879" w14:textId="77777777" w:rsidR="009C060D" w:rsidRDefault="009C060D" w:rsidP="00F65B4E">
      <w:pPr>
        <w:autoSpaceDE w:val="0"/>
        <w:autoSpaceDN w:val="0"/>
        <w:adjustRightInd w:val="0"/>
        <w:spacing w:after="0"/>
        <w:jc w:val="both"/>
        <w:rPr>
          <w:rFonts w:ascii="Arial" w:hAnsi="Arial" w:cs="Arial"/>
          <w:color w:val="FF0000"/>
          <w:lang w:val="en-GB"/>
        </w:rPr>
      </w:pPr>
    </w:p>
    <w:p w14:paraId="3A21248C" w14:textId="77777777" w:rsidR="00535A69" w:rsidRPr="00C57F19" w:rsidRDefault="00535A69" w:rsidP="00F65B4E">
      <w:pPr>
        <w:autoSpaceDE w:val="0"/>
        <w:autoSpaceDN w:val="0"/>
        <w:adjustRightInd w:val="0"/>
        <w:spacing w:after="0"/>
        <w:jc w:val="both"/>
        <w:rPr>
          <w:rFonts w:ascii="Arial" w:hAnsi="Arial" w:cs="Arial"/>
          <w:color w:val="FF0000"/>
          <w:lang w:val="en-GB"/>
        </w:rPr>
      </w:pPr>
    </w:p>
    <w:p w14:paraId="2483D97D" w14:textId="77777777" w:rsidR="00853C01" w:rsidRPr="00C83E7B" w:rsidRDefault="00853C01" w:rsidP="00F252FF">
      <w:pPr>
        <w:pStyle w:val="Heading2"/>
        <w:rPr>
          <w:lang w:val="en-GB"/>
        </w:rPr>
      </w:pPr>
      <w:bookmarkStart w:id="98" w:name="_Toc341188299"/>
      <w:bookmarkStart w:id="99" w:name="_Ref356300645"/>
      <w:bookmarkStart w:id="100" w:name="_Ref356303301"/>
      <w:bookmarkStart w:id="101" w:name="_Ref356309298"/>
      <w:bookmarkStart w:id="102" w:name="_Ref356309318"/>
      <w:r w:rsidRPr="0013029D">
        <w:t>DISASTER</w:t>
      </w:r>
      <w:bookmarkEnd w:id="98"/>
      <w:bookmarkEnd w:id="99"/>
      <w:bookmarkEnd w:id="100"/>
      <w:bookmarkEnd w:id="101"/>
      <w:bookmarkEnd w:id="102"/>
    </w:p>
    <w:p w14:paraId="713B66F3" w14:textId="77777777" w:rsidR="00DB00B9" w:rsidRDefault="00DB00B9" w:rsidP="00F65B4E">
      <w:pPr>
        <w:autoSpaceDE w:val="0"/>
        <w:autoSpaceDN w:val="0"/>
        <w:adjustRightInd w:val="0"/>
        <w:spacing w:after="0"/>
        <w:jc w:val="both"/>
        <w:rPr>
          <w:rFonts w:ascii="Arial" w:hAnsi="Arial" w:cs="Arial"/>
          <w:b/>
          <w:lang w:val="en-GB"/>
        </w:rPr>
      </w:pPr>
    </w:p>
    <w:p w14:paraId="0EE9709E" w14:textId="77777777" w:rsidR="00853C01" w:rsidRPr="0013029D" w:rsidRDefault="00853C01" w:rsidP="00F65B4E">
      <w:pPr>
        <w:autoSpaceDE w:val="0"/>
        <w:autoSpaceDN w:val="0"/>
        <w:adjustRightInd w:val="0"/>
        <w:spacing w:after="0"/>
        <w:jc w:val="both"/>
        <w:rPr>
          <w:rFonts w:ascii="Arial" w:hAnsi="Arial" w:cs="Arial"/>
          <w:b/>
          <w:lang w:val="en-GB"/>
        </w:rPr>
      </w:pPr>
      <w:r w:rsidRPr="0013029D">
        <w:rPr>
          <w:rFonts w:ascii="Arial" w:hAnsi="Arial" w:cs="Arial"/>
          <w:b/>
          <w:lang w:val="en-GB"/>
        </w:rPr>
        <w:t>General</w:t>
      </w:r>
    </w:p>
    <w:p w14:paraId="2C920616" w14:textId="77777777" w:rsidR="00853C01" w:rsidRPr="0013029D" w:rsidRDefault="00853C01" w:rsidP="00F65B4E">
      <w:pPr>
        <w:autoSpaceDE w:val="0"/>
        <w:autoSpaceDN w:val="0"/>
        <w:adjustRightInd w:val="0"/>
        <w:spacing w:after="0"/>
        <w:jc w:val="both"/>
        <w:rPr>
          <w:rFonts w:ascii="Arial" w:hAnsi="Arial" w:cs="Arial"/>
          <w:lang w:val="en-GB"/>
        </w:rPr>
      </w:pPr>
      <w:r w:rsidRPr="0013029D">
        <w:rPr>
          <w:rFonts w:ascii="Arial" w:hAnsi="Arial" w:cs="Arial"/>
          <w:lang w:val="en-GB"/>
        </w:rPr>
        <w:lastRenderedPageBreak/>
        <w:t xml:space="preserve">In terms of the Disaster Management Act, 2002, Disaster means a progressive or </w:t>
      </w:r>
      <w:r w:rsidR="005D6B4B" w:rsidRPr="0013029D">
        <w:rPr>
          <w:rFonts w:ascii="Arial" w:hAnsi="Arial" w:cs="Arial"/>
          <w:lang w:val="en-GB"/>
        </w:rPr>
        <w:t>sudden, widespread</w:t>
      </w:r>
      <w:r w:rsidRPr="0013029D">
        <w:rPr>
          <w:rFonts w:ascii="Arial" w:hAnsi="Arial" w:cs="Arial"/>
          <w:lang w:val="en-GB"/>
        </w:rPr>
        <w:t xml:space="preserve"> or localised, natural or human – caused occurrence which causes </w:t>
      </w:r>
      <w:r w:rsidR="005D6B4B" w:rsidRPr="0013029D">
        <w:rPr>
          <w:rFonts w:ascii="Arial" w:hAnsi="Arial" w:cs="Arial"/>
          <w:lang w:val="en-GB"/>
        </w:rPr>
        <w:t>or threatens</w:t>
      </w:r>
      <w:r w:rsidRPr="0013029D">
        <w:rPr>
          <w:rFonts w:ascii="Arial" w:hAnsi="Arial" w:cs="Arial"/>
          <w:lang w:val="en-GB"/>
        </w:rPr>
        <w:t xml:space="preserve"> to cause:</w:t>
      </w:r>
    </w:p>
    <w:p w14:paraId="790045AB" w14:textId="77777777" w:rsidR="00853C01" w:rsidRPr="0013029D" w:rsidRDefault="00853C01" w:rsidP="00B1137B">
      <w:pPr>
        <w:pStyle w:val="ListParagraph"/>
        <w:numPr>
          <w:ilvl w:val="0"/>
          <w:numId w:val="20"/>
        </w:numPr>
        <w:autoSpaceDE w:val="0"/>
        <w:autoSpaceDN w:val="0"/>
        <w:adjustRightInd w:val="0"/>
        <w:spacing w:after="0"/>
        <w:jc w:val="both"/>
        <w:rPr>
          <w:rFonts w:ascii="Arial" w:hAnsi="Arial" w:cs="Arial"/>
          <w:lang w:val="en-GB"/>
        </w:rPr>
      </w:pPr>
      <w:r w:rsidRPr="0013029D">
        <w:rPr>
          <w:rFonts w:ascii="Arial" w:hAnsi="Arial" w:cs="Arial"/>
          <w:lang w:val="en-GB"/>
        </w:rPr>
        <w:t>death, injury or disease;</w:t>
      </w:r>
    </w:p>
    <w:p w14:paraId="1A7D9C7F" w14:textId="77777777" w:rsidR="00853C01" w:rsidRPr="0013029D" w:rsidRDefault="00853C01" w:rsidP="00B1137B">
      <w:pPr>
        <w:pStyle w:val="ListParagraph"/>
        <w:numPr>
          <w:ilvl w:val="0"/>
          <w:numId w:val="20"/>
        </w:numPr>
        <w:autoSpaceDE w:val="0"/>
        <w:autoSpaceDN w:val="0"/>
        <w:adjustRightInd w:val="0"/>
        <w:spacing w:after="0"/>
        <w:jc w:val="both"/>
        <w:rPr>
          <w:rFonts w:ascii="Arial" w:hAnsi="Arial" w:cs="Arial"/>
          <w:lang w:val="en-GB"/>
        </w:rPr>
      </w:pPr>
      <w:r w:rsidRPr="0013029D">
        <w:rPr>
          <w:rFonts w:ascii="Arial" w:hAnsi="Arial" w:cs="Arial"/>
          <w:lang w:val="en-GB"/>
        </w:rPr>
        <w:t>damage to property, infrastructure or the environment; or</w:t>
      </w:r>
    </w:p>
    <w:p w14:paraId="5FE972DA" w14:textId="77777777" w:rsidR="00853C01" w:rsidRPr="0013029D" w:rsidRDefault="00853C01" w:rsidP="00B1137B">
      <w:pPr>
        <w:pStyle w:val="ListParagraph"/>
        <w:numPr>
          <w:ilvl w:val="0"/>
          <w:numId w:val="20"/>
        </w:numPr>
        <w:autoSpaceDE w:val="0"/>
        <w:autoSpaceDN w:val="0"/>
        <w:adjustRightInd w:val="0"/>
        <w:spacing w:after="0"/>
        <w:jc w:val="both"/>
        <w:rPr>
          <w:rFonts w:ascii="Arial" w:hAnsi="Arial" w:cs="Arial"/>
          <w:lang w:val="en-GB"/>
        </w:rPr>
      </w:pPr>
      <w:r w:rsidRPr="0013029D">
        <w:rPr>
          <w:rFonts w:ascii="Arial" w:hAnsi="Arial" w:cs="Arial"/>
          <w:lang w:val="en-GB"/>
        </w:rPr>
        <w:t>disruption of life of community; and</w:t>
      </w:r>
    </w:p>
    <w:p w14:paraId="19E7F050" w14:textId="77777777" w:rsidR="00853C01" w:rsidRPr="0013029D" w:rsidRDefault="00853C01" w:rsidP="00B1137B">
      <w:pPr>
        <w:pStyle w:val="ListParagraph"/>
        <w:numPr>
          <w:ilvl w:val="0"/>
          <w:numId w:val="20"/>
        </w:numPr>
        <w:autoSpaceDE w:val="0"/>
        <w:autoSpaceDN w:val="0"/>
        <w:adjustRightInd w:val="0"/>
        <w:spacing w:after="0"/>
        <w:jc w:val="both"/>
        <w:rPr>
          <w:rFonts w:ascii="Arial" w:hAnsi="Arial" w:cs="Arial"/>
          <w:lang w:val="en-GB"/>
        </w:rPr>
      </w:pPr>
      <w:r w:rsidRPr="0013029D">
        <w:rPr>
          <w:rFonts w:ascii="Arial" w:hAnsi="Arial" w:cs="Arial"/>
          <w:lang w:val="en-GB"/>
        </w:rPr>
        <w:t>is of a magnitude that exceeds the ability of those affected by the disaster to cope with</w:t>
      </w:r>
    </w:p>
    <w:p w14:paraId="71FADBBD" w14:textId="77777777" w:rsidR="00853C01" w:rsidRPr="0013029D" w:rsidRDefault="00853C01" w:rsidP="00F65B4E">
      <w:pPr>
        <w:autoSpaceDE w:val="0"/>
        <w:autoSpaceDN w:val="0"/>
        <w:adjustRightInd w:val="0"/>
        <w:spacing w:after="0"/>
        <w:ind w:firstLine="720"/>
        <w:jc w:val="both"/>
        <w:rPr>
          <w:rFonts w:ascii="Arial" w:hAnsi="Arial" w:cs="Arial"/>
          <w:lang w:val="en-GB"/>
        </w:rPr>
      </w:pPr>
      <w:r w:rsidRPr="0013029D">
        <w:rPr>
          <w:rFonts w:ascii="Arial" w:hAnsi="Arial" w:cs="Arial"/>
          <w:lang w:val="en-GB"/>
        </w:rPr>
        <w:t>its effects using only their own resources.</w:t>
      </w:r>
    </w:p>
    <w:p w14:paraId="3FCCE815" w14:textId="77777777" w:rsidR="009C060D" w:rsidRPr="0013029D" w:rsidRDefault="009C060D" w:rsidP="00F65B4E">
      <w:pPr>
        <w:autoSpaceDE w:val="0"/>
        <w:autoSpaceDN w:val="0"/>
        <w:adjustRightInd w:val="0"/>
        <w:spacing w:after="0"/>
        <w:jc w:val="both"/>
        <w:rPr>
          <w:rFonts w:ascii="Arial" w:hAnsi="Arial" w:cs="Arial"/>
          <w:lang w:val="en-GB"/>
        </w:rPr>
      </w:pPr>
    </w:p>
    <w:p w14:paraId="32F04260" w14:textId="77777777" w:rsidR="00853C01" w:rsidRPr="0013029D" w:rsidRDefault="00853C01" w:rsidP="00F65B4E">
      <w:pPr>
        <w:autoSpaceDE w:val="0"/>
        <w:autoSpaceDN w:val="0"/>
        <w:adjustRightInd w:val="0"/>
        <w:spacing w:after="0"/>
        <w:jc w:val="both"/>
        <w:rPr>
          <w:rFonts w:ascii="Arial" w:hAnsi="Arial" w:cs="Arial"/>
          <w:lang w:val="en-GB"/>
        </w:rPr>
      </w:pPr>
      <w:r w:rsidRPr="0013029D">
        <w:rPr>
          <w:rFonts w:ascii="Arial" w:hAnsi="Arial" w:cs="Arial"/>
          <w:lang w:val="en-GB"/>
        </w:rPr>
        <w:t xml:space="preserve">In terms Section 56 (b) of the Disaster Management Act, 2002 the cost of repairing </w:t>
      </w:r>
      <w:r w:rsidR="005D6B4B" w:rsidRPr="0013029D">
        <w:rPr>
          <w:rFonts w:ascii="Arial" w:hAnsi="Arial" w:cs="Arial"/>
          <w:lang w:val="en-GB"/>
        </w:rPr>
        <w:t>or replacing</w:t>
      </w:r>
      <w:r w:rsidRPr="0013029D">
        <w:rPr>
          <w:rFonts w:ascii="Arial" w:hAnsi="Arial" w:cs="Arial"/>
          <w:lang w:val="en-GB"/>
        </w:rPr>
        <w:t xml:space="preserve"> public sector infrastructure should be borne by the organ of state responsible </w:t>
      </w:r>
      <w:r w:rsidR="00415141" w:rsidRPr="0013029D">
        <w:rPr>
          <w:rFonts w:ascii="Arial" w:hAnsi="Arial" w:cs="Arial"/>
          <w:lang w:val="en-GB"/>
        </w:rPr>
        <w:t>for the</w:t>
      </w:r>
      <w:r w:rsidRPr="0013029D">
        <w:rPr>
          <w:rFonts w:ascii="Arial" w:hAnsi="Arial" w:cs="Arial"/>
          <w:lang w:val="en-GB"/>
        </w:rPr>
        <w:t xml:space="preserve"> maintenance of such infrastructure. The National, Provincial and Local organs </w:t>
      </w:r>
      <w:r w:rsidR="005D6B4B" w:rsidRPr="0013029D">
        <w:rPr>
          <w:rFonts w:ascii="Arial" w:hAnsi="Arial" w:cs="Arial"/>
          <w:lang w:val="en-GB"/>
        </w:rPr>
        <w:t>of state</w:t>
      </w:r>
      <w:r w:rsidRPr="0013029D">
        <w:rPr>
          <w:rFonts w:ascii="Arial" w:hAnsi="Arial" w:cs="Arial"/>
          <w:lang w:val="en-GB"/>
        </w:rPr>
        <w:t xml:space="preserve"> may contribute financially to response efforts and post – disaster recovery </w:t>
      </w:r>
      <w:r w:rsidR="005D6B4B" w:rsidRPr="0013029D">
        <w:rPr>
          <w:rFonts w:ascii="Arial" w:hAnsi="Arial" w:cs="Arial"/>
          <w:lang w:val="en-GB"/>
        </w:rPr>
        <w:t>and rehabilitation</w:t>
      </w:r>
      <w:r w:rsidRPr="0013029D">
        <w:rPr>
          <w:rFonts w:ascii="Arial" w:hAnsi="Arial" w:cs="Arial"/>
          <w:lang w:val="en-GB"/>
        </w:rPr>
        <w:t>.</w:t>
      </w:r>
    </w:p>
    <w:p w14:paraId="462F210F" w14:textId="77777777" w:rsidR="009C060D" w:rsidRPr="0013029D" w:rsidRDefault="009C060D" w:rsidP="00F65B4E">
      <w:pPr>
        <w:autoSpaceDE w:val="0"/>
        <w:autoSpaceDN w:val="0"/>
        <w:adjustRightInd w:val="0"/>
        <w:spacing w:after="0"/>
        <w:jc w:val="both"/>
        <w:rPr>
          <w:rFonts w:ascii="Arial" w:hAnsi="Arial" w:cs="Arial"/>
          <w:lang w:val="en-GB"/>
        </w:rPr>
      </w:pPr>
    </w:p>
    <w:p w14:paraId="19142188" w14:textId="77777777" w:rsidR="00853C01" w:rsidRPr="0013029D" w:rsidRDefault="00853C01" w:rsidP="00F65B4E">
      <w:pPr>
        <w:autoSpaceDE w:val="0"/>
        <w:autoSpaceDN w:val="0"/>
        <w:adjustRightInd w:val="0"/>
        <w:spacing w:after="0"/>
        <w:jc w:val="both"/>
        <w:rPr>
          <w:rFonts w:ascii="Arial" w:hAnsi="Arial" w:cs="Arial"/>
          <w:b/>
          <w:lang w:val="en-GB"/>
        </w:rPr>
      </w:pPr>
      <w:r w:rsidRPr="0013029D">
        <w:rPr>
          <w:rFonts w:ascii="Arial" w:hAnsi="Arial" w:cs="Arial"/>
          <w:b/>
          <w:lang w:val="en-GB"/>
        </w:rPr>
        <w:t>Policy</w:t>
      </w:r>
    </w:p>
    <w:p w14:paraId="34571328" w14:textId="77777777" w:rsidR="00F326F6" w:rsidRDefault="00EF7614" w:rsidP="00F65B4E">
      <w:pPr>
        <w:autoSpaceDE w:val="0"/>
        <w:autoSpaceDN w:val="0"/>
        <w:adjustRightInd w:val="0"/>
        <w:spacing w:after="0"/>
        <w:jc w:val="both"/>
        <w:rPr>
          <w:rFonts w:ascii="Arial" w:hAnsi="Arial" w:cs="Arial"/>
          <w:lang w:val="en-GB"/>
        </w:rPr>
      </w:pPr>
      <w:r>
        <w:rPr>
          <w:rFonts w:ascii="Arial" w:hAnsi="Arial" w:cs="Arial"/>
          <w:lang w:val="en-GB"/>
        </w:rPr>
        <w:t>The m</w:t>
      </w:r>
      <w:r w:rsidR="00853C01" w:rsidRPr="0013029D">
        <w:rPr>
          <w:rFonts w:ascii="Arial" w:hAnsi="Arial" w:cs="Arial"/>
          <w:lang w:val="en-GB"/>
        </w:rPr>
        <w:t xml:space="preserve">unicipality will correspond with the </w:t>
      </w:r>
      <w:r w:rsidR="009C060D" w:rsidRPr="0013029D">
        <w:rPr>
          <w:rFonts w:ascii="Arial" w:hAnsi="Arial" w:cs="Arial"/>
          <w:lang w:val="en-GB"/>
        </w:rPr>
        <w:t>Provincial organs</w:t>
      </w:r>
      <w:r w:rsidR="00853C01" w:rsidRPr="0013029D">
        <w:rPr>
          <w:rFonts w:ascii="Arial" w:hAnsi="Arial" w:cs="Arial"/>
          <w:lang w:val="en-GB"/>
        </w:rPr>
        <w:t xml:space="preserve"> to gain funds </w:t>
      </w:r>
      <w:r w:rsidR="005D6B4B" w:rsidRPr="0013029D">
        <w:rPr>
          <w:rFonts w:ascii="Arial" w:hAnsi="Arial" w:cs="Arial"/>
          <w:lang w:val="en-GB"/>
        </w:rPr>
        <w:t>for repairing</w:t>
      </w:r>
      <w:r w:rsidR="00853C01" w:rsidRPr="0013029D">
        <w:rPr>
          <w:rFonts w:ascii="Arial" w:hAnsi="Arial" w:cs="Arial"/>
          <w:lang w:val="en-GB"/>
        </w:rPr>
        <w:t xml:space="preserve"> assets damaged in disaster </w:t>
      </w:r>
      <w:r w:rsidR="005D6B4B" w:rsidRPr="0013029D">
        <w:rPr>
          <w:rFonts w:ascii="Arial" w:hAnsi="Arial" w:cs="Arial"/>
          <w:lang w:val="en-GB"/>
        </w:rPr>
        <w:t>events. The</w:t>
      </w:r>
      <w:r w:rsidR="00853C01" w:rsidRPr="0013029D">
        <w:rPr>
          <w:rFonts w:ascii="Arial" w:hAnsi="Arial" w:cs="Arial"/>
          <w:lang w:val="en-GB"/>
        </w:rPr>
        <w:t xml:space="preserve"> municipality must adhere to the disaster management plan for </w:t>
      </w:r>
      <w:r w:rsidR="005D6B4B" w:rsidRPr="0013029D">
        <w:rPr>
          <w:rFonts w:ascii="Arial" w:hAnsi="Arial" w:cs="Arial"/>
          <w:lang w:val="en-GB"/>
        </w:rPr>
        <w:t>prevention and</w:t>
      </w:r>
      <w:r w:rsidR="00853C01" w:rsidRPr="0013029D">
        <w:rPr>
          <w:rFonts w:ascii="Arial" w:hAnsi="Arial" w:cs="Arial"/>
          <w:lang w:val="en-GB"/>
        </w:rPr>
        <w:t xml:space="preserve"> mitigation of disaster in order to be able to attract the disaster </w:t>
      </w:r>
      <w:r w:rsidR="005D6B4B" w:rsidRPr="0013029D">
        <w:rPr>
          <w:rFonts w:ascii="Arial" w:hAnsi="Arial" w:cs="Arial"/>
          <w:lang w:val="en-GB"/>
        </w:rPr>
        <w:t>management contribution</w:t>
      </w:r>
      <w:r w:rsidR="00853C01" w:rsidRPr="0013029D">
        <w:rPr>
          <w:rFonts w:ascii="Arial" w:hAnsi="Arial" w:cs="Arial"/>
          <w:lang w:val="en-GB"/>
        </w:rPr>
        <w:t xml:space="preserve"> during or after disaster.</w:t>
      </w:r>
    </w:p>
    <w:p w14:paraId="0B86BA94" w14:textId="77777777" w:rsidR="00DF0660" w:rsidRDefault="00DF0660" w:rsidP="00F65B4E">
      <w:pPr>
        <w:autoSpaceDE w:val="0"/>
        <w:autoSpaceDN w:val="0"/>
        <w:adjustRightInd w:val="0"/>
        <w:spacing w:after="0"/>
        <w:jc w:val="both"/>
        <w:rPr>
          <w:rFonts w:ascii="Arial" w:hAnsi="Arial" w:cs="Arial"/>
          <w:lang w:val="en-GB"/>
        </w:rPr>
      </w:pPr>
    </w:p>
    <w:p w14:paraId="4AB07976" w14:textId="77777777" w:rsidR="00535A69" w:rsidRDefault="00535A69" w:rsidP="00F65B4E">
      <w:pPr>
        <w:autoSpaceDE w:val="0"/>
        <w:autoSpaceDN w:val="0"/>
        <w:adjustRightInd w:val="0"/>
        <w:spacing w:after="0"/>
        <w:jc w:val="both"/>
        <w:rPr>
          <w:rFonts w:ascii="Arial" w:hAnsi="Arial" w:cs="Arial"/>
          <w:lang w:val="en-GB"/>
        </w:rPr>
      </w:pPr>
    </w:p>
    <w:p w14:paraId="6F307875" w14:textId="77777777" w:rsidR="00835377" w:rsidRPr="00835377" w:rsidRDefault="00835377" w:rsidP="00B1137B">
      <w:pPr>
        <w:pStyle w:val="Heading1"/>
        <w:numPr>
          <w:ilvl w:val="0"/>
          <w:numId w:val="30"/>
        </w:numPr>
        <w:spacing w:after="0" w:line="276" w:lineRule="auto"/>
        <w:ind w:left="567" w:hanging="567"/>
        <w:jc w:val="both"/>
        <w:rPr>
          <w:rFonts w:eastAsia="Calibri" w:cs="Arial"/>
          <w:sz w:val="18"/>
          <w:szCs w:val="22"/>
        </w:rPr>
      </w:pPr>
      <w:r w:rsidRPr="00835377">
        <w:rPr>
          <w:bCs/>
          <w:sz w:val="22"/>
          <w:szCs w:val="28"/>
        </w:rPr>
        <w:t>LIFE-CYCLE MANAGEMENT OF ASSETS</w:t>
      </w:r>
    </w:p>
    <w:p w14:paraId="318A237B" w14:textId="77777777" w:rsidR="00835377" w:rsidRDefault="00835377" w:rsidP="00F65B4E">
      <w:pPr>
        <w:pStyle w:val="Default"/>
        <w:spacing w:line="276" w:lineRule="auto"/>
        <w:jc w:val="both"/>
        <w:rPr>
          <w:b/>
          <w:bCs/>
          <w:iCs/>
          <w:color w:val="FF0000"/>
          <w:sz w:val="22"/>
          <w:szCs w:val="22"/>
        </w:rPr>
      </w:pPr>
    </w:p>
    <w:p w14:paraId="1B7FECA5" w14:textId="77777777" w:rsidR="00835377" w:rsidRPr="00835377" w:rsidRDefault="00835377" w:rsidP="00F65B4E">
      <w:pPr>
        <w:pStyle w:val="Default"/>
        <w:spacing w:line="276" w:lineRule="auto"/>
        <w:jc w:val="both"/>
        <w:rPr>
          <w:b/>
          <w:bCs/>
          <w:iCs/>
          <w:color w:val="000000" w:themeColor="text1"/>
          <w:sz w:val="22"/>
          <w:szCs w:val="22"/>
        </w:rPr>
      </w:pPr>
      <w:r w:rsidRPr="00835377">
        <w:rPr>
          <w:b/>
          <w:bCs/>
          <w:iCs/>
          <w:color w:val="000000" w:themeColor="text1"/>
          <w:sz w:val="22"/>
          <w:szCs w:val="22"/>
        </w:rPr>
        <w:t>General</w:t>
      </w:r>
    </w:p>
    <w:p w14:paraId="15A629F2" w14:textId="77777777" w:rsidR="00535A69" w:rsidRDefault="00835377" w:rsidP="00F65B4E">
      <w:pPr>
        <w:pStyle w:val="Default"/>
        <w:spacing w:line="276" w:lineRule="auto"/>
        <w:jc w:val="both"/>
        <w:rPr>
          <w:sz w:val="22"/>
          <w:szCs w:val="22"/>
        </w:rPr>
      </w:pPr>
      <w:r>
        <w:rPr>
          <w:sz w:val="22"/>
          <w:szCs w:val="22"/>
        </w:rPr>
        <w:t>Municipal assets (such as infrastructure and community facilities) are the means by which the municipality delivers a range of essential municipal services. Consequently the management of such assets is critical to meeting the strategic objectives of the municipality and in measuring its performance.</w:t>
      </w:r>
      <w:r w:rsidR="00F51A11">
        <w:rPr>
          <w:sz w:val="22"/>
          <w:szCs w:val="22"/>
        </w:rPr>
        <w:t xml:space="preserve">  </w:t>
      </w:r>
      <w:r>
        <w:rPr>
          <w:sz w:val="22"/>
          <w:szCs w:val="22"/>
        </w:rPr>
        <w:t xml:space="preserve">The goal of asset management is to meet a required level of service, in the most cost-effective manner, through the management of assets for present and future customers. </w:t>
      </w:r>
    </w:p>
    <w:p w14:paraId="22A3DEA4" w14:textId="77777777" w:rsidR="00535A69" w:rsidRDefault="00535A69" w:rsidP="00F65B4E">
      <w:pPr>
        <w:pStyle w:val="Default"/>
        <w:spacing w:line="276" w:lineRule="auto"/>
        <w:jc w:val="both"/>
        <w:rPr>
          <w:sz w:val="22"/>
          <w:szCs w:val="22"/>
        </w:rPr>
      </w:pPr>
    </w:p>
    <w:p w14:paraId="03A0F620" w14:textId="77777777" w:rsidR="00835377" w:rsidRDefault="00835377" w:rsidP="00F65B4E">
      <w:pPr>
        <w:pStyle w:val="Default"/>
        <w:spacing w:line="276" w:lineRule="auto"/>
        <w:jc w:val="both"/>
        <w:rPr>
          <w:sz w:val="22"/>
          <w:szCs w:val="22"/>
        </w:rPr>
      </w:pPr>
      <w:r>
        <w:rPr>
          <w:sz w:val="22"/>
          <w:szCs w:val="22"/>
        </w:rPr>
        <w:t xml:space="preserve">The core principles are: </w:t>
      </w:r>
    </w:p>
    <w:p w14:paraId="510ED41C" w14:textId="77777777" w:rsidR="00835377" w:rsidRDefault="00835377" w:rsidP="00B1137B">
      <w:pPr>
        <w:pStyle w:val="Default"/>
        <w:numPr>
          <w:ilvl w:val="0"/>
          <w:numId w:val="56"/>
        </w:numPr>
        <w:spacing w:before="80" w:line="276" w:lineRule="auto"/>
        <w:ind w:left="568" w:hanging="284"/>
        <w:jc w:val="both"/>
        <w:rPr>
          <w:sz w:val="22"/>
          <w:szCs w:val="22"/>
        </w:rPr>
      </w:pPr>
      <w:r>
        <w:rPr>
          <w:sz w:val="22"/>
          <w:szCs w:val="22"/>
        </w:rPr>
        <w:t xml:space="preserve">taking a life-cycle approach; </w:t>
      </w:r>
    </w:p>
    <w:p w14:paraId="40EC0FA3" w14:textId="77777777" w:rsidR="00835377" w:rsidRDefault="00835377" w:rsidP="00B1137B">
      <w:pPr>
        <w:pStyle w:val="Default"/>
        <w:numPr>
          <w:ilvl w:val="0"/>
          <w:numId w:val="56"/>
        </w:numPr>
        <w:spacing w:before="80" w:line="276" w:lineRule="auto"/>
        <w:ind w:left="568" w:hanging="284"/>
        <w:jc w:val="both"/>
        <w:rPr>
          <w:sz w:val="22"/>
          <w:szCs w:val="22"/>
        </w:rPr>
      </w:pPr>
      <w:r>
        <w:rPr>
          <w:sz w:val="22"/>
          <w:szCs w:val="22"/>
        </w:rPr>
        <w:t xml:space="preserve">developing cost-effective management strategies for the long-term; </w:t>
      </w:r>
    </w:p>
    <w:p w14:paraId="3B20B569" w14:textId="77777777" w:rsidR="00835377" w:rsidRDefault="00835377" w:rsidP="00B1137B">
      <w:pPr>
        <w:pStyle w:val="Default"/>
        <w:numPr>
          <w:ilvl w:val="0"/>
          <w:numId w:val="56"/>
        </w:numPr>
        <w:spacing w:before="80" w:line="276" w:lineRule="auto"/>
        <w:ind w:left="568" w:hanging="284"/>
        <w:jc w:val="both"/>
        <w:rPr>
          <w:sz w:val="22"/>
          <w:szCs w:val="22"/>
        </w:rPr>
      </w:pPr>
      <w:r>
        <w:rPr>
          <w:sz w:val="22"/>
          <w:szCs w:val="22"/>
        </w:rPr>
        <w:t xml:space="preserve">providing a defined level of service and monitoring performance; </w:t>
      </w:r>
    </w:p>
    <w:p w14:paraId="70DC44C6" w14:textId="77777777" w:rsidR="00835377" w:rsidRDefault="00835377" w:rsidP="00B1137B">
      <w:pPr>
        <w:pStyle w:val="Default"/>
        <w:numPr>
          <w:ilvl w:val="0"/>
          <w:numId w:val="56"/>
        </w:numPr>
        <w:spacing w:before="80" w:line="276" w:lineRule="auto"/>
        <w:ind w:left="568" w:hanging="284"/>
        <w:jc w:val="both"/>
        <w:rPr>
          <w:sz w:val="22"/>
          <w:szCs w:val="22"/>
        </w:rPr>
      </w:pPr>
      <w:r>
        <w:rPr>
          <w:sz w:val="22"/>
          <w:szCs w:val="22"/>
        </w:rPr>
        <w:t xml:space="preserve">understanding and meeting the impact of growth through demand management and infrastructure investment; </w:t>
      </w:r>
    </w:p>
    <w:p w14:paraId="4D4752A5" w14:textId="77777777" w:rsidR="00835377" w:rsidRDefault="00835377" w:rsidP="00B1137B">
      <w:pPr>
        <w:pStyle w:val="Default"/>
        <w:numPr>
          <w:ilvl w:val="0"/>
          <w:numId w:val="56"/>
        </w:numPr>
        <w:spacing w:before="80" w:line="276" w:lineRule="auto"/>
        <w:ind w:left="568" w:hanging="284"/>
        <w:jc w:val="both"/>
        <w:rPr>
          <w:sz w:val="22"/>
          <w:szCs w:val="22"/>
        </w:rPr>
      </w:pPr>
      <w:r>
        <w:rPr>
          <w:sz w:val="22"/>
          <w:szCs w:val="22"/>
        </w:rPr>
        <w:t xml:space="preserve">managing risks associated with asset failures; </w:t>
      </w:r>
    </w:p>
    <w:p w14:paraId="443A6161" w14:textId="77777777" w:rsidR="00835377" w:rsidRDefault="00835377" w:rsidP="00B1137B">
      <w:pPr>
        <w:pStyle w:val="Default"/>
        <w:numPr>
          <w:ilvl w:val="0"/>
          <w:numId w:val="56"/>
        </w:numPr>
        <w:spacing w:before="80" w:line="276" w:lineRule="auto"/>
        <w:ind w:left="568" w:hanging="284"/>
        <w:jc w:val="both"/>
        <w:rPr>
          <w:sz w:val="22"/>
          <w:szCs w:val="22"/>
        </w:rPr>
      </w:pPr>
      <w:r>
        <w:rPr>
          <w:sz w:val="22"/>
          <w:szCs w:val="22"/>
        </w:rPr>
        <w:t xml:space="preserve">sustainable use of physical resources; and </w:t>
      </w:r>
    </w:p>
    <w:p w14:paraId="0EB68D20" w14:textId="77777777" w:rsidR="00835377" w:rsidRPr="00680145" w:rsidRDefault="00835377" w:rsidP="00B1137B">
      <w:pPr>
        <w:pStyle w:val="ListParagraph"/>
        <w:numPr>
          <w:ilvl w:val="0"/>
          <w:numId w:val="56"/>
        </w:numPr>
        <w:autoSpaceDE w:val="0"/>
        <w:autoSpaceDN w:val="0"/>
        <w:adjustRightInd w:val="0"/>
        <w:spacing w:before="80" w:after="0"/>
        <w:ind w:left="568" w:hanging="284"/>
        <w:jc w:val="both"/>
        <w:rPr>
          <w:rFonts w:ascii="Arial" w:hAnsi="Arial" w:cs="Arial"/>
          <w:color w:val="000000"/>
          <w:lang w:val="en-ZA" w:eastAsia="en-GB"/>
        </w:rPr>
      </w:pPr>
      <w:r w:rsidRPr="00680145">
        <w:rPr>
          <w:rFonts w:ascii="Arial" w:hAnsi="Arial" w:cs="Arial"/>
          <w:color w:val="000000"/>
          <w:lang w:val="en-ZA" w:eastAsia="en-GB"/>
        </w:rPr>
        <w:lastRenderedPageBreak/>
        <w:t xml:space="preserve">continuous improvement in asset management practices. </w:t>
      </w:r>
    </w:p>
    <w:p w14:paraId="0C50B1A9" w14:textId="77777777" w:rsidR="000F63E1" w:rsidRDefault="000F63E1" w:rsidP="00F65B4E">
      <w:pPr>
        <w:autoSpaceDE w:val="0"/>
        <w:autoSpaceDN w:val="0"/>
        <w:adjustRightInd w:val="0"/>
        <w:spacing w:after="0"/>
        <w:jc w:val="both"/>
        <w:rPr>
          <w:rFonts w:ascii="Arial" w:hAnsi="Arial" w:cs="Arial"/>
          <w:szCs w:val="20"/>
        </w:rPr>
      </w:pPr>
    </w:p>
    <w:p w14:paraId="0EBC5A3E" w14:textId="77777777" w:rsidR="00535A69" w:rsidRDefault="00535A69">
      <w:pPr>
        <w:spacing w:after="0" w:line="240" w:lineRule="auto"/>
        <w:rPr>
          <w:rFonts w:ascii="Arial" w:hAnsi="Arial" w:cs="Arial"/>
          <w:szCs w:val="20"/>
        </w:rPr>
      </w:pPr>
      <w:r>
        <w:rPr>
          <w:rFonts w:ascii="Arial" w:hAnsi="Arial" w:cs="Arial"/>
          <w:szCs w:val="20"/>
        </w:rPr>
        <w:br w:type="page"/>
      </w:r>
    </w:p>
    <w:p w14:paraId="6ADEB8B0" w14:textId="77777777" w:rsidR="00835377" w:rsidRDefault="00835377" w:rsidP="00F65B4E">
      <w:pPr>
        <w:autoSpaceDE w:val="0"/>
        <w:autoSpaceDN w:val="0"/>
        <w:adjustRightInd w:val="0"/>
        <w:spacing w:after="0"/>
        <w:jc w:val="both"/>
        <w:rPr>
          <w:rFonts w:ascii="Arial" w:hAnsi="Arial" w:cs="Arial"/>
          <w:szCs w:val="20"/>
        </w:rPr>
      </w:pPr>
      <w:r w:rsidRPr="00CC0043">
        <w:rPr>
          <w:rFonts w:ascii="Arial" w:hAnsi="Arial" w:cs="Arial"/>
          <w:szCs w:val="20"/>
        </w:rPr>
        <w:lastRenderedPageBreak/>
        <w:t>The phases through which an asset passes during its life are:</w:t>
      </w:r>
    </w:p>
    <w:p w14:paraId="7D6032AB" w14:textId="77777777" w:rsidR="00835377" w:rsidRDefault="00835377" w:rsidP="00F65B4E">
      <w:pPr>
        <w:autoSpaceDE w:val="0"/>
        <w:autoSpaceDN w:val="0"/>
        <w:adjustRightInd w:val="0"/>
        <w:spacing w:after="0"/>
        <w:jc w:val="both"/>
        <w:rPr>
          <w:rFonts w:ascii="Arial" w:hAnsi="Arial" w:cs="Arial"/>
          <w:szCs w:val="20"/>
        </w:rPr>
      </w:pPr>
    </w:p>
    <w:p w14:paraId="6E84B857" w14:textId="77777777" w:rsidR="00835377" w:rsidRPr="00CC0043" w:rsidRDefault="00835377" w:rsidP="00F65B4E">
      <w:pPr>
        <w:autoSpaceDE w:val="0"/>
        <w:autoSpaceDN w:val="0"/>
        <w:adjustRightInd w:val="0"/>
        <w:spacing w:after="0"/>
        <w:jc w:val="both"/>
        <w:rPr>
          <w:rFonts w:ascii="Arial" w:hAnsi="Arial" w:cs="Arial"/>
          <w:color w:val="000000"/>
          <w:sz w:val="24"/>
          <w:lang w:val="en-GB"/>
        </w:rPr>
      </w:pPr>
      <w:r>
        <w:rPr>
          <w:rFonts w:cs="Calibri"/>
          <w:noProof/>
          <w:lang w:val="en-ZA" w:eastAsia="en-ZA"/>
        </w:rPr>
        <w:drawing>
          <wp:inline distT="0" distB="0" distL="0" distR="0" wp14:anchorId="70A42B7A" wp14:editId="6524D324">
            <wp:extent cx="5707380" cy="36258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7380" cy="3625850"/>
                    </a:xfrm>
                    <a:prstGeom prst="rect">
                      <a:avLst/>
                    </a:prstGeom>
                    <a:noFill/>
                    <a:ln>
                      <a:noFill/>
                    </a:ln>
                  </pic:spPr>
                </pic:pic>
              </a:graphicData>
            </a:graphic>
          </wp:inline>
        </w:drawing>
      </w:r>
    </w:p>
    <w:p w14:paraId="74A0C2EF" w14:textId="77777777" w:rsidR="00835377" w:rsidRDefault="00835377" w:rsidP="00F65B4E">
      <w:pPr>
        <w:autoSpaceDE w:val="0"/>
        <w:autoSpaceDN w:val="0"/>
        <w:adjustRightInd w:val="0"/>
        <w:spacing w:after="0"/>
        <w:jc w:val="both"/>
        <w:rPr>
          <w:rFonts w:ascii="Arial" w:hAnsi="Arial" w:cs="Arial"/>
          <w:color w:val="000000"/>
          <w:lang w:val="en-GB"/>
        </w:rPr>
      </w:pPr>
    </w:p>
    <w:p w14:paraId="5663493A" w14:textId="77777777" w:rsidR="00835377" w:rsidRDefault="00835377" w:rsidP="00F65B4E">
      <w:pPr>
        <w:pStyle w:val="Default"/>
        <w:spacing w:line="276" w:lineRule="auto"/>
        <w:jc w:val="both"/>
        <w:rPr>
          <w:b/>
          <w:bCs/>
          <w:iCs/>
          <w:color w:val="FF0000"/>
          <w:sz w:val="22"/>
          <w:szCs w:val="22"/>
        </w:rPr>
      </w:pPr>
    </w:p>
    <w:p w14:paraId="39FD2065" w14:textId="77777777" w:rsidR="00835377" w:rsidRPr="00535A69" w:rsidRDefault="00835377" w:rsidP="00F65B4E">
      <w:pPr>
        <w:pStyle w:val="Default"/>
        <w:spacing w:line="276" w:lineRule="auto"/>
        <w:jc w:val="both"/>
        <w:rPr>
          <w:color w:val="000000" w:themeColor="text1"/>
          <w:sz w:val="22"/>
          <w:szCs w:val="22"/>
        </w:rPr>
      </w:pPr>
      <w:r w:rsidRPr="00535A69">
        <w:rPr>
          <w:b/>
          <w:bCs/>
          <w:iCs/>
          <w:color w:val="000000" w:themeColor="text1"/>
          <w:sz w:val="22"/>
          <w:szCs w:val="22"/>
        </w:rPr>
        <w:t xml:space="preserve">Policy </w:t>
      </w:r>
    </w:p>
    <w:p w14:paraId="3ED092DD" w14:textId="77777777" w:rsidR="00835377" w:rsidRPr="00535A69" w:rsidRDefault="00835377" w:rsidP="00F65B4E">
      <w:pPr>
        <w:pStyle w:val="Default"/>
        <w:spacing w:line="276" w:lineRule="auto"/>
        <w:jc w:val="both"/>
        <w:rPr>
          <w:color w:val="000000" w:themeColor="text1"/>
          <w:sz w:val="22"/>
          <w:szCs w:val="22"/>
        </w:rPr>
      </w:pPr>
      <w:r w:rsidRPr="00535A69">
        <w:rPr>
          <w:color w:val="000000" w:themeColor="text1"/>
          <w:sz w:val="22"/>
          <w:szCs w:val="22"/>
        </w:rPr>
        <w:t xml:space="preserve">The municipality shall provide municipal services for which the municipality is responsible, at an appropriate level, and in a transparent, accountable and sustainable manner, in pursuit of legislative requirements and in support of its strategic objectives, according to the following core principles: </w:t>
      </w:r>
    </w:p>
    <w:p w14:paraId="629F0FC2" w14:textId="77777777" w:rsidR="00F51A11" w:rsidRPr="00535A69" w:rsidRDefault="00F51A11" w:rsidP="00F65B4E">
      <w:pPr>
        <w:pStyle w:val="Default"/>
        <w:spacing w:line="276" w:lineRule="auto"/>
        <w:jc w:val="both"/>
        <w:rPr>
          <w:color w:val="000000" w:themeColor="text1"/>
          <w:sz w:val="22"/>
          <w:szCs w:val="22"/>
        </w:rPr>
      </w:pPr>
    </w:p>
    <w:p w14:paraId="0B2C7FC3" w14:textId="77777777" w:rsidR="00835377" w:rsidRPr="00535A69" w:rsidRDefault="00835377" w:rsidP="00B1137B">
      <w:pPr>
        <w:pStyle w:val="Default"/>
        <w:numPr>
          <w:ilvl w:val="0"/>
          <w:numId w:val="56"/>
        </w:numPr>
        <w:spacing w:line="276" w:lineRule="auto"/>
        <w:ind w:left="567" w:hanging="283"/>
        <w:jc w:val="both"/>
        <w:rPr>
          <w:color w:val="000000" w:themeColor="text1"/>
          <w:sz w:val="22"/>
          <w:szCs w:val="22"/>
        </w:rPr>
      </w:pPr>
      <w:r w:rsidRPr="00535A69">
        <w:rPr>
          <w:b/>
          <w:bCs/>
          <w:color w:val="000000" w:themeColor="text1"/>
          <w:sz w:val="22"/>
          <w:szCs w:val="22"/>
        </w:rPr>
        <w:t xml:space="preserve">Effective governance </w:t>
      </w:r>
    </w:p>
    <w:p w14:paraId="452E2019" w14:textId="77777777" w:rsidR="00835377" w:rsidRPr="00535A69" w:rsidRDefault="00835377" w:rsidP="00F65B4E">
      <w:pPr>
        <w:pStyle w:val="Default"/>
        <w:spacing w:line="276" w:lineRule="auto"/>
        <w:jc w:val="both"/>
        <w:rPr>
          <w:color w:val="000000" w:themeColor="text1"/>
          <w:sz w:val="22"/>
          <w:szCs w:val="22"/>
        </w:rPr>
      </w:pPr>
      <w:r w:rsidRPr="00535A69">
        <w:rPr>
          <w:color w:val="000000" w:themeColor="text1"/>
          <w:sz w:val="22"/>
          <w:szCs w:val="22"/>
        </w:rPr>
        <w:t xml:space="preserve">The municipality shall strive to apply effective governance systems to provide for consistent asset management and maintenance planning in adherence to and compliance with all applicable legislation to ensure that asset management is conducted properly, and municipal services are provided as expected. </w:t>
      </w:r>
    </w:p>
    <w:p w14:paraId="15924B22" w14:textId="77777777" w:rsidR="00835377" w:rsidRPr="00535A69" w:rsidRDefault="00835377" w:rsidP="00F65B4E">
      <w:pPr>
        <w:pStyle w:val="Default"/>
        <w:spacing w:line="276" w:lineRule="auto"/>
        <w:jc w:val="both"/>
        <w:rPr>
          <w:color w:val="000000" w:themeColor="text1"/>
          <w:sz w:val="22"/>
          <w:szCs w:val="22"/>
        </w:rPr>
      </w:pPr>
      <w:r w:rsidRPr="00535A69">
        <w:rPr>
          <w:color w:val="000000" w:themeColor="text1"/>
          <w:sz w:val="22"/>
          <w:szCs w:val="22"/>
        </w:rPr>
        <w:t xml:space="preserve">To this end, the municipality shall: </w:t>
      </w:r>
    </w:p>
    <w:p w14:paraId="285907FB" w14:textId="77777777" w:rsidR="00835377" w:rsidRPr="00535A69" w:rsidRDefault="00835377" w:rsidP="00B1137B">
      <w:pPr>
        <w:pStyle w:val="Default"/>
        <w:numPr>
          <w:ilvl w:val="1"/>
          <w:numId w:val="56"/>
        </w:numPr>
        <w:spacing w:after="58" w:line="276" w:lineRule="auto"/>
        <w:ind w:left="851" w:hanging="284"/>
        <w:jc w:val="both"/>
        <w:rPr>
          <w:color w:val="000000" w:themeColor="text1"/>
          <w:sz w:val="22"/>
          <w:szCs w:val="22"/>
        </w:rPr>
      </w:pPr>
      <w:r w:rsidRPr="00535A69">
        <w:rPr>
          <w:color w:val="000000" w:themeColor="text1"/>
          <w:sz w:val="22"/>
          <w:szCs w:val="22"/>
        </w:rPr>
        <w:t xml:space="preserve">continue to adhere to all constitutional, safety, health, systems, financial and asset-related legislation; </w:t>
      </w:r>
    </w:p>
    <w:p w14:paraId="7A93FD99" w14:textId="77777777" w:rsidR="00835377" w:rsidRPr="00535A69" w:rsidRDefault="00835377" w:rsidP="00B1137B">
      <w:pPr>
        <w:pStyle w:val="Default"/>
        <w:numPr>
          <w:ilvl w:val="1"/>
          <w:numId w:val="56"/>
        </w:numPr>
        <w:spacing w:after="58" w:line="276" w:lineRule="auto"/>
        <w:ind w:left="851" w:hanging="284"/>
        <w:jc w:val="both"/>
        <w:rPr>
          <w:color w:val="000000" w:themeColor="text1"/>
          <w:sz w:val="22"/>
          <w:szCs w:val="22"/>
        </w:rPr>
      </w:pPr>
      <w:r w:rsidRPr="00535A69">
        <w:rPr>
          <w:color w:val="000000" w:themeColor="text1"/>
          <w:sz w:val="22"/>
          <w:szCs w:val="22"/>
        </w:rPr>
        <w:t xml:space="preserve">regularly review and update amendments to the above legislation; </w:t>
      </w:r>
    </w:p>
    <w:p w14:paraId="1A74D97C" w14:textId="77777777" w:rsidR="00835377" w:rsidRPr="00535A69" w:rsidRDefault="00835377" w:rsidP="00B1137B">
      <w:pPr>
        <w:pStyle w:val="Default"/>
        <w:numPr>
          <w:ilvl w:val="1"/>
          <w:numId w:val="56"/>
        </w:numPr>
        <w:spacing w:after="58" w:line="276" w:lineRule="auto"/>
        <w:ind w:left="851" w:hanging="284"/>
        <w:jc w:val="both"/>
        <w:rPr>
          <w:color w:val="000000" w:themeColor="text1"/>
          <w:sz w:val="22"/>
          <w:szCs w:val="22"/>
        </w:rPr>
      </w:pPr>
      <w:r w:rsidRPr="00535A69">
        <w:rPr>
          <w:color w:val="000000" w:themeColor="text1"/>
          <w:sz w:val="22"/>
          <w:szCs w:val="22"/>
        </w:rPr>
        <w:t xml:space="preserve">review and update its current policies and by-laws to ensure compliance with the requirements of prevailing legislation; and </w:t>
      </w:r>
    </w:p>
    <w:p w14:paraId="0FC82A1D" w14:textId="77777777" w:rsidR="00835377" w:rsidRPr="00535A69" w:rsidRDefault="00835377" w:rsidP="00B1137B">
      <w:pPr>
        <w:pStyle w:val="Default"/>
        <w:numPr>
          <w:ilvl w:val="1"/>
          <w:numId w:val="56"/>
        </w:numPr>
        <w:spacing w:line="276" w:lineRule="auto"/>
        <w:ind w:left="851" w:hanging="284"/>
        <w:jc w:val="both"/>
        <w:rPr>
          <w:color w:val="000000" w:themeColor="text1"/>
          <w:sz w:val="22"/>
          <w:szCs w:val="22"/>
        </w:rPr>
      </w:pPr>
      <w:r w:rsidRPr="00535A69">
        <w:rPr>
          <w:color w:val="000000" w:themeColor="text1"/>
          <w:sz w:val="22"/>
          <w:szCs w:val="22"/>
        </w:rPr>
        <w:lastRenderedPageBreak/>
        <w:t xml:space="preserve">effectively apply legislation for the benefit of the community. </w:t>
      </w:r>
    </w:p>
    <w:p w14:paraId="0D0459A1" w14:textId="77777777" w:rsidR="00835377" w:rsidRPr="00535A69" w:rsidRDefault="00835377" w:rsidP="00F65B4E">
      <w:pPr>
        <w:pStyle w:val="Default"/>
        <w:spacing w:line="276" w:lineRule="auto"/>
        <w:jc w:val="both"/>
        <w:rPr>
          <w:color w:val="000000" w:themeColor="text1"/>
          <w:sz w:val="22"/>
          <w:szCs w:val="22"/>
        </w:rPr>
      </w:pPr>
    </w:p>
    <w:p w14:paraId="7AEF26B7" w14:textId="77777777" w:rsidR="00835377" w:rsidRPr="00535A69" w:rsidRDefault="00835377" w:rsidP="00B1137B">
      <w:pPr>
        <w:pStyle w:val="Default"/>
        <w:numPr>
          <w:ilvl w:val="0"/>
          <w:numId w:val="56"/>
        </w:numPr>
        <w:spacing w:line="276" w:lineRule="auto"/>
        <w:ind w:left="567" w:hanging="283"/>
        <w:jc w:val="both"/>
        <w:rPr>
          <w:color w:val="000000" w:themeColor="text1"/>
          <w:sz w:val="22"/>
          <w:szCs w:val="22"/>
        </w:rPr>
      </w:pPr>
      <w:r w:rsidRPr="00535A69">
        <w:rPr>
          <w:b/>
          <w:bCs/>
          <w:color w:val="000000" w:themeColor="text1"/>
          <w:sz w:val="22"/>
          <w:szCs w:val="22"/>
        </w:rPr>
        <w:t xml:space="preserve">Sustainable service delivery </w:t>
      </w:r>
    </w:p>
    <w:p w14:paraId="43AD2148" w14:textId="77777777" w:rsidR="00835377" w:rsidRPr="00535A69" w:rsidRDefault="00835377" w:rsidP="00F65B4E">
      <w:pPr>
        <w:pStyle w:val="Default"/>
        <w:spacing w:line="276" w:lineRule="auto"/>
        <w:jc w:val="both"/>
        <w:rPr>
          <w:color w:val="000000" w:themeColor="text1"/>
          <w:sz w:val="22"/>
          <w:szCs w:val="22"/>
        </w:rPr>
      </w:pPr>
      <w:r w:rsidRPr="00535A69">
        <w:rPr>
          <w:color w:val="000000" w:themeColor="text1"/>
          <w:sz w:val="22"/>
          <w:szCs w:val="22"/>
        </w:rPr>
        <w:t>The municipality shall strive to provide to its customers services that are technically, environmentall</w:t>
      </w:r>
      <w:r w:rsidR="000F63E1" w:rsidRPr="00535A69">
        <w:rPr>
          <w:color w:val="000000" w:themeColor="text1"/>
          <w:sz w:val="22"/>
          <w:szCs w:val="22"/>
        </w:rPr>
        <w:t xml:space="preserve">y and financially sustainable.  </w:t>
      </w:r>
      <w:r w:rsidRPr="00535A69">
        <w:rPr>
          <w:color w:val="000000" w:themeColor="text1"/>
          <w:sz w:val="22"/>
          <w:szCs w:val="22"/>
        </w:rPr>
        <w:t xml:space="preserve">To this end, the municipality shall: </w:t>
      </w:r>
    </w:p>
    <w:p w14:paraId="63E2A916" w14:textId="77777777" w:rsidR="00835377" w:rsidRPr="00535A69" w:rsidRDefault="00835377" w:rsidP="00B1137B">
      <w:pPr>
        <w:pStyle w:val="Default"/>
        <w:numPr>
          <w:ilvl w:val="0"/>
          <w:numId w:val="57"/>
        </w:numPr>
        <w:spacing w:after="58" w:line="276" w:lineRule="auto"/>
        <w:ind w:left="851" w:hanging="284"/>
        <w:jc w:val="both"/>
        <w:rPr>
          <w:color w:val="000000" w:themeColor="text1"/>
          <w:sz w:val="22"/>
          <w:szCs w:val="22"/>
        </w:rPr>
      </w:pPr>
      <w:r w:rsidRPr="00535A69">
        <w:rPr>
          <w:color w:val="000000" w:themeColor="text1"/>
          <w:sz w:val="22"/>
          <w:szCs w:val="22"/>
        </w:rPr>
        <w:t xml:space="preserve">identify a suite of levels and standards of service that conform with statutory requirements and rules for their application based on long-term affordability to the municipality; </w:t>
      </w:r>
    </w:p>
    <w:p w14:paraId="097D9A58" w14:textId="77777777" w:rsidR="00835377" w:rsidRPr="00535A69" w:rsidRDefault="00835377" w:rsidP="00B1137B">
      <w:pPr>
        <w:pStyle w:val="Default"/>
        <w:numPr>
          <w:ilvl w:val="0"/>
          <w:numId w:val="57"/>
        </w:numPr>
        <w:spacing w:after="58" w:line="276" w:lineRule="auto"/>
        <w:ind w:left="851" w:hanging="284"/>
        <w:jc w:val="both"/>
        <w:rPr>
          <w:color w:val="000000" w:themeColor="text1"/>
          <w:sz w:val="22"/>
          <w:szCs w:val="22"/>
        </w:rPr>
      </w:pPr>
      <w:r w:rsidRPr="00535A69">
        <w:rPr>
          <w:color w:val="000000" w:themeColor="text1"/>
          <w:sz w:val="22"/>
          <w:szCs w:val="22"/>
        </w:rPr>
        <w:t xml:space="preserve">identify technical and functional performance criteria and measures, and establish a commensurate monitoring and evaluation system; </w:t>
      </w:r>
    </w:p>
    <w:p w14:paraId="3296E448" w14:textId="77777777" w:rsidR="00835377" w:rsidRPr="00535A69" w:rsidRDefault="00835377" w:rsidP="00B1137B">
      <w:pPr>
        <w:pStyle w:val="Default"/>
        <w:numPr>
          <w:ilvl w:val="0"/>
          <w:numId w:val="57"/>
        </w:numPr>
        <w:spacing w:after="58" w:line="276" w:lineRule="auto"/>
        <w:ind w:left="851" w:hanging="284"/>
        <w:jc w:val="both"/>
        <w:rPr>
          <w:color w:val="000000" w:themeColor="text1"/>
          <w:sz w:val="22"/>
          <w:szCs w:val="22"/>
        </w:rPr>
      </w:pPr>
      <w:r w:rsidRPr="00535A69">
        <w:rPr>
          <w:color w:val="000000" w:themeColor="text1"/>
          <w:sz w:val="22"/>
          <w:szCs w:val="22"/>
        </w:rPr>
        <w:t xml:space="preserve">identify current and future demand for services, and demand management strategies; </w:t>
      </w:r>
    </w:p>
    <w:p w14:paraId="61C06E7A" w14:textId="77777777" w:rsidR="00835377" w:rsidRPr="00535A69" w:rsidRDefault="00835377" w:rsidP="00B1137B">
      <w:pPr>
        <w:pStyle w:val="Default"/>
        <w:numPr>
          <w:ilvl w:val="0"/>
          <w:numId w:val="57"/>
        </w:numPr>
        <w:spacing w:after="58" w:line="276" w:lineRule="auto"/>
        <w:ind w:left="851" w:hanging="284"/>
        <w:jc w:val="both"/>
        <w:rPr>
          <w:color w:val="000000" w:themeColor="text1"/>
          <w:sz w:val="22"/>
          <w:szCs w:val="22"/>
        </w:rPr>
      </w:pPr>
      <w:r w:rsidRPr="00535A69">
        <w:rPr>
          <w:color w:val="000000" w:themeColor="text1"/>
          <w:sz w:val="22"/>
          <w:szCs w:val="22"/>
        </w:rPr>
        <w:t xml:space="preserve">set time-based targets for service delivery that reflect the need to newly construct, upgrade, renew, and dispose infrastructure assets, where applicable in line with national targets; </w:t>
      </w:r>
    </w:p>
    <w:p w14:paraId="2E5B33BC" w14:textId="77777777" w:rsidR="00835377" w:rsidRPr="00535A69" w:rsidRDefault="00835377" w:rsidP="00B1137B">
      <w:pPr>
        <w:pStyle w:val="Default"/>
        <w:numPr>
          <w:ilvl w:val="0"/>
          <w:numId w:val="57"/>
        </w:numPr>
        <w:spacing w:after="58" w:line="276" w:lineRule="auto"/>
        <w:ind w:left="851" w:hanging="284"/>
        <w:jc w:val="both"/>
        <w:rPr>
          <w:color w:val="000000" w:themeColor="text1"/>
          <w:sz w:val="22"/>
          <w:szCs w:val="22"/>
        </w:rPr>
      </w:pPr>
      <w:r w:rsidRPr="00535A69">
        <w:rPr>
          <w:color w:val="000000" w:themeColor="text1"/>
          <w:sz w:val="22"/>
          <w:szCs w:val="22"/>
        </w:rPr>
        <w:t xml:space="preserve">apply a risk management process to identify service delivery risks at asset level and appropriate responses; </w:t>
      </w:r>
    </w:p>
    <w:p w14:paraId="7BDC7EF9" w14:textId="77777777" w:rsidR="00835377" w:rsidRPr="00535A69" w:rsidRDefault="00835377" w:rsidP="00B1137B">
      <w:pPr>
        <w:pStyle w:val="Default"/>
        <w:numPr>
          <w:ilvl w:val="0"/>
          <w:numId w:val="57"/>
        </w:numPr>
        <w:spacing w:line="276" w:lineRule="auto"/>
        <w:ind w:left="851" w:hanging="284"/>
        <w:jc w:val="both"/>
        <w:rPr>
          <w:color w:val="000000" w:themeColor="text1"/>
          <w:sz w:val="22"/>
          <w:szCs w:val="22"/>
        </w:rPr>
      </w:pPr>
      <w:r w:rsidRPr="00535A69">
        <w:rPr>
          <w:color w:val="000000" w:themeColor="text1"/>
          <w:sz w:val="22"/>
          <w:szCs w:val="22"/>
        </w:rPr>
        <w:t xml:space="preserve">prepare and adopt a maintenance strategy and plan to support the achievement of the required performance; </w:t>
      </w:r>
    </w:p>
    <w:p w14:paraId="550001D4" w14:textId="77777777" w:rsidR="00835377" w:rsidRPr="00535A69" w:rsidRDefault="00835377" w:rsidP="00B1137B">
      <w:pPr>
        <w:pStyle w:val="ListParagraph"/>
        <w:numPr>
          <w:ilvl w:val="0"/>
          <w:numId w:val="57"/>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allocate budgets based on long-term financial forecasts that take cognisance of the full life-cycle needs of existing and future infrastructure assets and the risks to achieving the adopted performance targets; </w:t>
      </w:r>
    </w:p>
    <w:p w14:paraId="7C530717" w14:textId="77777777" w:rsidR="00835377" w:rsidRPr="00535A69" w:rsidRDefault="00835377" w:rsidP="00B1137B">
      <w:pPr>
        <w:pStyle w:val="ListParagraph"/>
        <w:numPr>
          <w:ilvl w:val="0"/>
          <w:numId w:val="57"/>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strive for alignment of the financial statements with the actual service delivery potential of the infrastructure assets; and </w:t>
      </w:r>
    </w:p>
    <w:p w14:paraId="1843FED6" w14:textId="77777777" w:rsidR="00835377" w:rsidRPr="00535A69" w:rsidRDefault="00835377" w:rsidP="00B1137B">
      <w:pPr>
        <w:pStyle w:val="ListParagraph"/>
        <w:numPr>
          <w:ilvl w:val="0"/>
          <w:numId w:val="57"/>
        </w:numPr>
        <w:autoSpaceDE w:val="0"/>
        <w:autoSpaceDN w:val="0"/>
        <w:adjustRightInd w:val="0"/>
        <w:spacing w:after="0"/>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implement its tariff and credit control and debt collection policies to sustain and protect the affordability of services by the community. </w:t>
      </w:r>
    </w:p>
    <w:p w14:paraId="0394066D" w14:textId="77777777" w:rsidR="000F63E1" w:rsidRPr="00535A69" w:rsidRDefault="000F63E1" w:rsidP="00F65B4E">
      <w:pPr>
        <w:pStyle w:val="ListParagraph"/>
        <w:autoSpaceDE w:val="0"/>
        <w:autoSpaceDN w:val="0"/>
        <w:adjustRightInd w:val="0"/>
        <w:spacing w:after="0"/>
        <w:ind w:left="851"/>
        <w:jc w:val="both"/>
        <w:rPr>
          <w:rFonts w:ascii="Arial" w:hAnsi="Arial" w:cs="Arial"/>
          <w:color w:val="000000" w:themeColor="text1"/>
          <w:lang w:val="en-ZA" w:eastAsia="en-GB"/>
        </w:rPr>
      </w:pPr>
    </w:p>
    <w:p w14:paraId="60C73D4A" w14:textId="77777777" w:rsidR="00835377" w:rsidRPr="00535A69" w:rsidRDefault="00835377" w:rsidP="00B1137B">
      <w:pPr>
        <w:pStyle w:val="ListParagraph"/>
        <w:numPr>
          <w:ilvl w:val="0"/>
          <w:numId w:val="56"/>
        </w:numPr>
        <w:autoSpaceDE w:val="0"/>
        <w:autoSpaceDN w:val="0"/>
        <w:adjustRightInd w:val="0"/>
        <w:spacing w:after="0"/>
        <w:ind w:left="567" w:hanging="283"/>
        <w:jc w:val="both"/>
        <w:rPr>
          <w:rFonts w:ascii="Arial" w:hAnsi="Arial" w:cs="Arial"/>
          <w:color w:val="000000" w:themeColor="text1"/>
          <w:lang w:val="en-ZA" w:eastAsia="en-GB"/>
        </w:rPr>
      </w:pPr>
      <w:r w:rsidRPr="00535A69">
        <w:rPr>
          <w:rFonts w:ascii="Arial" w:hAnsi="Arial" w:cs="Arial"/>
          <w:b/>
          <w:bCs/>
          <w:color w:val="000000" w:themeColor="text1"/>
          <w:lang w:val="en-ZA" w:eastAsia="en-GB"/>
        </w:rPr>
        <w:t xml:space="preserve">Social and economic development </w:t>
      </w:r>
    </w:p>
    <w:p w14:paraId="56873AD7" w14:textId="77777777" w:rsidR="00835377" w:rsidRPr="00535A69" w:rsidRDefault="00835377" w:rsidP="00F65B4E">
      <w:pPr>
        <w:autoSpaceDE w:val="0"/>
        <w:autoSpaceDN w:val="0"/>
        <w:adjustRightInd w:val="0"/>
        <w:spacing w:after="0"/>
        <w:jc w:val="both"/>
        <w:rPr>
          <w:rFonts w:ascii="Arial" w:hAnsi="Arial" w:cs="Arial"/>
          <w:color w:val="000000" w:themeColor="text1"/>
          <w:lang w:val="en-ZA" w:eastAsia="en-GB"/>
        </w:rPr>
      </w:pPr>
      <w:r w:rsidRPr="00535A69">
        <w:rPr>
          <w:rFonts w:ascii="Arial" w:hAnsi="Arial" w:cs="Arial"/>
          <w:color w:val="000000" w:themeColor="text1"/>
          <w:lang w:val="en-ZA" w:eastAsia="en-GB"/>
        </w:rPr>
        <w:t>The municipality shall strive to promote social and economic development in its municipal area by means of delivering municipal services in a manner that meet the needs of the various customer user-gro</w:t>
      </w:r>
      <w:r w:rsidR="000F63E1" w:rsidRPr="00535A69">
        <w:rPr>
          <w:rFonts w:ascii="Arial" w:hAnsi="Arial" w:cs="Arial"/>
          <w:color w:val="000000" w:themeColor="text1"/>
          <w:lang w:val="en-ZA" w:eastAsia="en-GB"/>
        </w:rPr>
        <w:t xml:space="preserve">ups in the community.  </w:t>
      </w:r>
      <w:r w:rsidRPr="00535A69">
        <w:rPr>
          <w:rFonts w:ascii="Arial" w:hAnsi="Arial" w:cs="Arial"/>
          <w:color w:val="000000" w:themeColor="text1"/>
          <w:lang w:val="en-ZA" w:eastAsia="en-GB"/>
        </w:rPr>
        <w:t xml:space="preserve">To this end, the municipality shall: </w:t>
      </w:r>
    </w:p>
    <w:p w14:paraId="1CE926B8" w14:textId="77777777" w:rsidR="00835377" w:rsidRPr="00535A69" w:rsidRDefault="00835377" w:rsidP="00B1137B">
      <w:pPr>
        <w:pStyle w:val="ListParagraph"/>
        <w:numPr>
          <w:ilvl w:val="0"/>
          <w:numId w:val="58"/>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regularly review its understanding of customer needs and expectations through effective consultation processes covering all service areas; </w:t>
      </w:r>
    </w:p>
    <w:p w14:paraId="377F27CD" w14:textId="77777777" w:rsidR="00835377" w:rsidRPr="00535A69" w:rsidRDefault="00835377" w:rsidP="00B1137B">
      <w:pPr>
        <w:pStyle w:val="ListParagraph"/>
        <w:numPr>
          <w:ilvl w:val="0"/>
          <w:numId w:val="58"/>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implement changes to services in response to changing customer needs and expectations where appropriate; </w:t>
      </w:r>
    </w:p>
    <w:p w14:paraId="2426BDD7" w14:textId="77777777" w:rsidR="00835377" w:rsidRPr="00535A69" w:rsidRDefault="00835377" w:rsidP="00B1137B">
      <w:pPr>
        <w:pStyle w:val="ListParagraph"/>
        <w:numPr>
          <w:ilvl w:val="0"/>
          <w:numId w:val="58"/>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foster the appropriate use of services through the provision of clear and appropriate information; </w:t>
      </w:r>
    </w:p>
    <w:p w14:paraId="7D4D96D3" w14:textId="77777777" w:rsidR="00835377" w:rsidRPr="00535A69" w:rsidRDefault="00835377" w:rsidP="00B1137B">
      <w:pPr>
        <w:pStyle w:val="ListParagraph"/>
        <w:numPr>
          <w:ilvl w:val="0"/>
          <w:numId w:val="58"/>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ensure services are managed to deliver the agreed levels and standards; and </w:t>
      </w:r>
    </w:p>
    <w:p w14:paraId="24A025EC" w14:textId="77777777" w:rsidR="00835377" w:rsidRPr="00535A69" w:rsidRDefault="00835377" w:rsidP="00B1137B">
      <w:pPr>
        <w:pStyle w:val="ListParagraph"/>
        <w:numPr>
          <w:ilvl w:val="0"/>
          <w:numId w:val="58"/>
        </w:numPr>
        <w:autoSpaceDE w:val="0"/>
        <w:autoSpaceDN w:val="0"/>
        <w:adjustRightInd w:val="0"/>
        <w:spacing w:after="0"/>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create job opportunities and promote skills development in support of the national EPWP. </w:t>
      </w:r>
    </w:p>
    <w:p w14:paraId="2EDB9F95" w14:textId="77777777" w:rsidR="00835377" w:rsidRPr="00535A69" w:rsidRDefault="00835377" w:rsidP="00F65B4E">
      <w:pPr>
        <w:autoSpaceDE w:val="0"/>
        <w:autoSpaceDN w:val="0"/>
        <w:adjustRightInd w:val="0"/>
        <w:spacing w:after="0"/>
        <w:jc w:val="both"/>
        <w:rPr>
          <w:rFonts w:ascii="Arial" w:hAnsi="Arial" w:cs="Arial"/>
          <w:color w:val="000000" w:themeColor="text1"/>
          <w:lang w:val="en-ZA" w:eastAsia="en-GB"/>
        </w:rPr>
      </w:pPr>
    </w:p>
    <w:p w14:paraId="3A85F098" w14:textId="77777777" w:rsidR="00535A69" w:rsidRDefault="00535A69">
      <w:pPr>
        <w:spacing w:after="0" w:line="240" w:lineRule="auto"/>
        <w:rPr>
          <w:rFonts w:ascii="Arial" w:hAnsi="Arial" w:cs="Arial"/>
          <w:b/>
          <w:bCs/>
          <w:color w:val="000000" w:themeColor="text1"/>
          <w:lang w:val="en-ZA" w:eastAsia="en-GB"/>
        </w:rPr>
      </w:pPr>
      <w:r>
        <w:rPr>
          <w:rFonts w:ascii="Arial" w:hAnsi="Arial" w:cs="Arial"/>
          <w:b/>
          <w:bCs/>
          <w:color w:val="000000" w:themeColor="text1"/>
          <w:lang w:val="en-ZA" w:eastAsia="en-GB"/>
        </w:rPr>
        <w:br w:type="page"/>
      </w:r>
    </w:p>
    <w:p w14:paraId="3F6BCC6A" w14:textId="77777777" w:rsidR="00835377" w:rsidRPr="00535A69" w:rsidRDefault="00835377" w:rsidP="00B1137B">
      <w:pPr>
        <w:pStyle w:val="ListParagraph"/>
        <w:numPr>
          <w:ilvl w:val="0"/>
          <w:numId w:val="56"/>
        </w:numPr>
        <w:autoSpaceDE w:val="0"/>
        <w:autoSpaceDN w:val="0"/>
        <w:adjustRightInd w:val="0"/>
        <w:spacing w:after="0"/>
        <w:ind w:left="567" w:hanging="283"/>
        <w:jc w:val="both"/>
        <w:rPr>
          <w:rFonts w:ascii="Arial" w:hAnsi="Arial" w:cs="Arial"/>
          <w:color w:val="000000" w:themeColor="text1"/>
          <w:lang w:val="en-ZA" w:eastAsia="en-GB"/>
        </w:rPr>
      </w:pPr>
      <w:r w:rsidRPr="00535A69">
        <w:rPr>
          <w:rFonts w:ascii="Arial" w:hAnsi="Arial" w:cs="Arial"/>
          <w:b/>
          <w:bCs/>
          <w:color w:val="000000" w:themeColor="text1"/>
          <w:lang w:val="en-ZA" w:eastAsia="en-GB"/>
        </w:rPr>
        <w:lastRenderedPageBreak/>
        <w:t xml:space="preserve">Custodianship </w:t>
      </w:r>
    </w:p>
    <w:p w14:paraId="258DC624" w14:textId="77777777" w:rsidR="00835377" w:rsidRPr="00535A69" w:rsidRDefault="00835377" w:rsidP="00F65B4E">
      <w:pPr>
        <w:autoSpaceDE w:val="0"/>
        <w:autoSpaceDN w:val="0"/>
        <w:adjustRightInd w:val="0"/>
        <w:spacing w:after="0"/>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The municipality shall strive to be a responsible custodian and guardian of the community’s assets for current and future generations. </w:t>
      </w:r>
      <w:r w:rsidR="000F63E1" w:rsidRPr="00535A69">
        <w:rPr>
          <w:rFonts w:ascii="Arial" w:hAnsi="Arial" w:cs="Arial"/>
          <w:color w:val="000000" w:themeColor="text1"/>
          <w:lang w:val="en-ZA" w:eastAsia="en-GB"/>
        </w:rPr>
        <w:t xml:space="preserve"> </w:t>
      </w:r>
      <w:r w:rsidRPr="00535A69">
        <w:rPr>
          <w:rFonts w:ascii="Arial" w:hAnsi="Arial" w:cs="Arial"/>
          <w:color w:val="000000" w:themeColor="text1"/>
          <w:lang w:val="en-ZA" w:eastAsia="en-GB"/>
        </w:rPr>
        <w:t xml:space="preserve">To this end, the municipality shall: </w:t>
      </w:r>
    </w:p>
    <w:p w14:paraId="4AF71F6E" w14:textId="77777777" w:rsidR="00835377" w:rsidRPr="00535A69" w:rsidRDefault="00835377" w:rsidP="00B1137B">
      <w:pPr>
        <w:pStyle w:val="ListParagraph"/>
        <w:numPr>
          <w:ilvl w:val="0"/>
          <w:numId w:val="59"/>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establish a spatial development framework that takes cognisance of the affordability to the municipality of various development scenarios; </w:t>
      </w:r>
    </w:p>
    <w:p w14:paraId="057D9C53" w14:textId="77777777" w:rsidR="00835377" w:rsidRPr="00535A69" w:rsidRDefault="00835377" w:rsidP="00B1137B">
      <w:pPr>
        <w:pStyle w:val="ListParagraph"/>
        <w:numPr>
          <w:ilvl w:val="0"/>
          <w:numId w:val="59"/>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establish appropriate development control measures including community information; </w:t>
      </w:r>
    </w:p>
    <w:p w14:paraId="3EE2DC11" w14:textId="77777777" w:rsidR="00835377" w:rsidRPr="00535A69" w:rsidRDefault="00835377" w:rsidP="00B1137B">
      <w:pPr>
        <w:pStyle w:val="ListParagraph"/>
        <w:numPr>
          <w:ilvl w:val="0"/>
          <w:numId w:val="59"/>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cultivate an attitude of responsible utilisation and maintenance of its assets, in partnership with the community; </w:t>
      </w:r>
    </w:p>
    <w:p w14:paraId="20214FB2" w14:textId="77777777" w:rsidR="00835377" w:rsidRPr="00535A69" w:rsidRDefault="00835377" w:rsidP="00B1137B">
      <w:pPr>
        <w:pStyle w:val="ListParagraph"/>
        <w:numPr>
          <w:ilvl w:val="0"/>
          <w:numId w:val="59"/>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ensure that heritage resources are identified and protected; and </w:t>
      </w:r>
    </w:p>
    <w:p w14:paraId="38FB1923" w14:textId="77777777" w:rsidR="00835377" w:rsidRPr="00535A69" w:rsidRDefault="00835377" w:rsidP="00B1137B">
      <w:pPr>
        <w:pStyle w:val="ListParagraph"/>
        <w:numPr>
          <w:ilvl w:val="0"/>
          <w:numId w:val="59"/>
        </w:numPr>
        <w:autoSpaceDE w:val="0"/>
        <w:autoSpaceDN w:val="0"/>
        <w:adjustRightInd w:val="0"/>
        <w:spacing w:after="0"/>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ensure that a long-term view is taken into account in infrastructure asset management decisions. </w:t>
      </w:r>
    </w:p>
    <w:p w14:paraId="14001368" w14:textId="77777777" w:rsidR="000F63E1" w:rsidRPr="00535A69" w:rsidRDefault="000F63E1" w:rsidP="00F65B4E">
      <w:pPr>
        <w:pStyle w:val="ListParagraph"/>
        <w:autoSpaceDE w:val="0"/>
        <w:autoSpaceDN w:val="0"/>
        <w:adjustRightInd w:val="0"/>
        <w:spacing w:after="0"/>
        <w:ind w:left="851"/>
        <w:jc w:val="both"/>
        <w:rPr>
          <w:rFonts w:ascii="Arial" w:hAnsi="Arial" w:cs="Arial"/>
          <w:color w:val="000000" w:themeColor="text1"/>
          <w:lang w:val="en-ZA" w:eastAsia="en-GB"/>
        </w:rPr>
      </w:pPr>
    </w:p>
    <w:p w14:paraId="61F53F64" w14:textId="77777777" w:rsidR="00835377" w:rsidRPr="00535A69" w:rsidRDefault="00835377" w:rsidP="00B1137B">
      <w:pPr>
        <w:pStyle w:val="ListParagraph"/>
        <w:numPr>
          <w:ilvl w:val="0"/>
          <w:numId w:val="56"/>
        </w:numPr>
        <w:autoSpaceDE w:val="0"/>
        <w:autoSpaceDN w:val="0"/>
        <w:adjustRightInd w:val="0"/>
        <w:spacing w:after="0"/>
        <w:ind w:left="567" w:hanging="283"/>
        <w:jc w:val="both"/>
        <w:rPr>
          <w:rFonts w:ascii="Arial" w:hAnsi="Arial" w:cs="Arial"/>
          <w:color w:val="000000" w:themeColor="text1"/>
          <w:lang w:val="en-ZA" w:eastAsia="en-GB"/>
        </w:rPr>
      </w:pPr>
      <w:r w:rsidRPr="00535A69">
        <w:rPr>
          <w:rFonts w:ascii="Arial" w:hAnsi="Arial" w:cs="Arial"/>
          <w:b/>
          <w:bCs/>
          <w:color w:val="000000" w:themeColor="text1"/>
          <w:lang w:val="en-ZA" w:eastAsia="en-GB"/>
        </w:rPr>
        <w:t xml:space="preserve">Transparency </w:t>
      </w:r>
    </w:p>
    <w:p w14:paraId="188DCB87" w14:textId="77777777" w:rsidR="00835377" w:rsidRPr="00535A69" w:rsidRDefault="00835377" w:rsidP="00F65B4E">
      <w:pPr>
        <w:autoSpaceDE w:val="0"/>
        <w:autoSpaceDN w:val="0"/>
        <w:adjustRightInd w:val="0"/>
        <w:spacing w:after="0"/>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The municipality shall strive to manage its infrastructure assets in a manner that is transparent to all its customers, both now and in the future. </w:t>
      </w:r>
      <w:r w:rsidR="000F63E1" w:rsidRPr="00535A69">
        <w:rPr>
          <w:rFonts w:ascii="Arial" w:hAnsi="Arial" w:cs="Arial"/>
          <w:color w:val="000000" w:themeColor="text1"/>
          <w:lang w:val="en-ZA" w:eastAsia="en-GB"/>
        </w:rPr>
        <w:t xml:space="preserve"> </w:t>
      </w:r>
      <w:r w:rsidRPr="00535A69">
        <w:rPr>
          <w:rFonts w:ascii="Arial" w:hAnsi="Arial" w:cs="Arial"/>
          <w:color w:val="000000" w:themeColor="text1"/>
          <w:lang w:val="en-ZA" w:eastAsia="en-GB"/>
        </w:rPr>
        <w:t xml:space="preserve">To this end, the municipality shall: </w:t>
      </w:r>
    </w:p>
    <w:p w14:paraId="12C5B89C" w14:textId="77777777" w:rsidR="00835377" w:rsidRPr="00535A69" w:rsidRDefault="00835377" w:rsidP="00B1137B">
      <w:pPr>
        <w:pStyle w:val="ListParagraph"/>
        <w:numPr>
          <w:ilvl w:val="0"/>
          <w:numId w:val="60"/>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develop and maintain a culture of regular consultation with the community with regard to its management of infrastructure in support of service delivery; </w:t>
      </w:r>
    </w:p>
    <w:p w14:paraId="464805D9" w14:textId="77777777" w:rsidR="00835377" w:rsidRPr="00535A69" w:rsidRDefault="00835377" w:rsidP="00B1137B">
      <w:pPr>
        <w:pStyle w:val="ListParagraph"/>
        <w:numPr>
          <w:ilvl w:val="0"/>
          <w:numId w:val="60"/>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clearly communicate its service delivery plan and actual performance through its Service Delivery and Budget Implementation Plan (SDBIP); </w:t>
      </w:r>
    </w:p>
    <w:p w14:paraId="5415331E" w14:textId="77777777" w:rsidR="00835377" w:rsidRPr="00535A69" w:rsidRDefault="00835377" w:rsidP="00B1137B">
      <w:pPr>
        <w:pStyle w:val="ListParagraph"/>
        <w:numPr>
          <w:ilvl w:val="0"/>
          <w:numId w:val="60"/>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avail asset management information on a ward basis; and </w:t>
      </w:r>
    </w:p>
    <w:p w14:paraId="4C56E535" w14:textId="77777777" w:rsidR="00835377" w:rsidRPr="00535A69" w:rsidRDefault="00835377" w:rsidP="00B1137B">
      <w:pPr>
        <w:pStyle w:val="ListParagraph"/>
        <w:numPr>
          <w:ilvl w:val="0"/>
          <w:numId w:val="60"/>
        </w:numPr>
        <w:autoSpaceDE w:val="0"/>
        <w:autoSpaceDN w:val="0"/>
        <w:adjustRightInd w:val="0"/>
        <w:spacing w:after="0"/>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continuously develop the skills of councillors and officials to effectively communicate with the community with regard to service levels and standards. </w:t>
      </w:r>
    </w:p>
    <w:p w14:paraId="3CA3FDE4" w14:textId="77777777" w:rsidR="00835377" w:rsidRPr="00535A69" w:rsidRDefault="00835377" w:rsidP="00F65B4E">
      <w:pPr>
        <w:autoSpaceDE w:val="0"/>
        <w:autoSpaceDN w:val="0"/>
        <w:adjustRightInd w:val="0"/>
        <w:spacing w:after="0"/>
        <w:jc w:val="both"/>
        <w:rPr>
          <w:rFonts w:ascii="Arial" w:hAnsi="Arial" w:cs="Arial"/>
          <w:color w:val="000000" w:themeColor="text1"/>
          <w:lang w:val="en-ZA" w:eastAsia="en-GB"/>
        </w:rPr>
      </w:pPr>
    </w:p>
    <w:p w14:paraId="7A4FF349" w14:textId="77777777" w:rsidR="00835377" w:rsidRPr="00535A69" w:rsidRDefault="00835377" w:rsidP="00B1137B">
      <w:pPr>
        <w:pStyle w:val="ListParagraph"/>
        <w:numPr>
          <w:ilvl w:val="0"/>
          <w:numId w:val="56"/>
        </w:numPr>
        <w:autoSpaceDE w:val="0"/>
        <w:autoSpaceDN w:val="0"/>
        <w:adjustRightInd w:val="0"/>
        <w:spacing w:after="0"/>
        <w:ind w:left="567" w:hanging="283"/>
        <w:jc w:val="both"/>
        <w:rPr>
          <w:rFonts w:ascii="Arial" w:hAnsi="Arial" w:cs="Arial"/>
          <w:color w:val="000000" w:themeColor="text1"/>
          <w:lang w:val="en-ZA" w:eastAsia="en-GB"/>
        </w:rPr>
      </w:pPr>
      <w:r w:rsidRPr="00535A69">
        <w:rPr>
          <w:rFonts w:ascii="Arial" w:hAnsi="Arial" w:cs="Arial"/>
          <w:b/>
          <w:bCs/>
          <w:color w:val="000000" w:themeColor="text1"/>
          <w:lang w:val="en-ZA" w:eastAsia="en-GB"/>
        </w:rPr>
        <w:t xml:space="preserve">Cost-effectiveness and efficiency </w:t>
      </w:r>
    </w:p>
    <w:p w14:paraId="68352117" w14:textId="77777777" w:rsidR="00835377" w:rsidRPr="00535A69" w:rsidRDefault="00835377" w:rsidP="00F65B4E">
      <w:pPr>
        <w:autoSpaceDE w:val="0"/>
        <w:autoSpaceDN w:val="0"/>
        <w:adjustRightInd w:val="0"/>
        <w:spacing w:after="0"/>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The municipality shall strive to manage its infrastructure assets in an efficient and effective manner. </w:t>
      </w:r>
      <w:r w:rsidR="000F63E1" w:rsidRPr="00535A69">
        <w:rPr>
          <w:rFonts w:ascii="Arial" w:hAnsi="Arial" w:cs="Arial"/>
          <w:color w:val="000000" w:themeColor="text1"/>
          <w:lang w:val="en-ZA" w:eastAsia="en-GB"/>
        </w:rPr>
        <w:t xml:space="preserve"> </w:t>
      </w:r>
      <w:r w:rsidRPr="00535A69">
        <w:rPr>
          <w:rFonts w:ascii="Arial" w:hAnsi="Arial" w:cs="Arial"/>
          <w:color w:val="000000" w:themeColor="text1"/>
          <w:lang w:val="en-ZA" w:eastAsia="en-GB"/>
        </w:rPr>
        <w:t xml:space="preserve">To this end, the municipality shall: </w:t>
      </w:r>
    </w:p>
    <w:p w14:paraId="59436D02" w14:textId="77777777" w:rsidR="00835377" w:rsidRPr="00535A69" w:rsidRDefault="00835377" w:rsidP="00B1137B">
      <w:pPr>
        <w:pStyle w:val="ListParagraph"/>
        <w:numPr>
          <w:ilvl w:val="0"/>
          <w:numId w:val="61"/>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assess life-cycle options for proposed new infrastructure in line with the Supply Chain Management Policy; </w:t>
      </w:r>
    </w:p>
    <w:p w14:paraId="0AB9D706" w14:textId="77777777" w:rsidR="00835377" w:rsidRPr="00535A69" w:rsidRDefault="00835377" w:rsidP="00B1137B">
      <w:pPr>
        <w:pStyle w:val="ListParagraph"/>
        <w:numPr>
          <w:ilvl w:val="0"/>
          <w:numId w:val="61"/>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regularly review the actual extent, nature, utilisation, criticality, performance and condition of infrastructure assets to optimise planning and implementation works; </w:t>
      </w:r>
    </w:p>
    <w:p w14:paraId="167AA6DF" w14:textId="77777777" w:rsidR="00835377" w:rsidRPr="00535A69" w:rsidRDefault="00835377" w:rsidP="00B1137B">
      <w:pPr>
        <w:pStyle w:val="ListParagraph"/>
        <w:numPr>
          <w:ilvl w:val="0"/>
          <w:numId w:val="61"/>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assess and implement the most appropriate maintenance of infrastructure assets to achieve the required network performance standards and to achieve the expected useful life of infrastructure assets; </w:t>
      </w:r>
    </w:p>
    <w:p w14:paraId="7A607A7F" w14:textId="77777777" w:rsidR="00835377" w:rsidRPr="00535A69" w:rsidRDefault="00835377" w:rsidP="00B1137B">
      <w:pPr>
        <w:pStyle w:val="ListParagraph"/>
        <w:numPr>
          <w:ilvl w:val="0"/>
          <w:numId w:val="61"/>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continue to secure and optimally utilise governmental grants in support of the provision of free basic services; </w:t>
      </w:r>
    </w:p>
    <w:p w14:paraId="624850E5" w14:textId="77777777" w:rsidR="00835377" w:rsidRPr="00535A69" w:rsidRDefault="00835377" w:rsidP="00B1137B">
      <w:pPr>
        <w:pStyle w:val="ListParagraph"/>
        <w:numPr>
          <w:ilvl w:val="0"/>
          <w:numId w:val="61"/>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implement new and upgrading construction projects to maximise the utilisation of budgeted funds; </w:t>
      </w:r>
    </w:p>
    <w:p w14:paraId="0B545DA7" w14:textId="77777777" w:rsidR="00835377" w:rsidRPr="00535A69" w:rsidRDefault="00835377" w:rsidP="00B1137B">
      <w:pPr>
        <w:pStyle w:val="ListParagraph"/>
        <w:numPr>
          <w:ilvl w:val="0"/>
          <w:numId w:val="61"/>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ensure the proper utilisation and maintenance of existing assets subject to availability of resources; </w:t>
      </w:r>
    </w:p>
    <w:p w14:paraId="3E9977D4" w14:textId="77777777" w:rsidR="00835377" w:rsidRPr="00535A69" w:rsidRDefault="00835377" w:rsidP="00B1137B">
      <w:pPr>
        <w:pStyle w:val="ListParagraph"/>
        <w:numPr>
          <w:ilvl w:val="0"/>
          <w:numId w:val="61"/>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establish and implement demand management plans; </w:t>
      </w:r>
    </w:p>
    <w:p w14:paraId="2096E7A5" w14:textId="77777777" w:rsidR="00835377" w:rsidRPr="00535A69" w:rsidRDefault="00835377" w:rsidP="00B1137B">
      <w:pPr>
        <w:pStyle w:val="ListParagraph"/>
        <w:numPr>
          <w:ilvl w:val="0"/>
          <w:numId w:val="61"/>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lastRenderedPageBreak/>
        <w:t xml:space="preserve">timeously renew infrastructure assets based on capacity, performance, risk exposure, and cost; </w:t>
      </w:r>
    </w:p>
    <w:p w14:paraId="5841606F" w14:textId="77777777" w:rsidR="00835377" w:rsidRPr="00535A69" w:rsidRDefault="00835377" w:rsidP="00B1137B">
      <w:pPr>
        <w:pStyle w:val="ListParagraph"/>
        <w:numPr>
          <w:ilvl w:val="0"/>
          <w:numId w:val="61"/>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timeously dispose of infrastructure assets that are no longer in use to provide basic municipal services; </w:t>
      </w:r>
    </w:p>
    <w:p w14:paraId="5F1D64B4" w14:textId="77777777" w:rsidR="00835377" w:rsidRPr="00535A69" w:rsidRDefault="00835377" w:rsidP="00B1137B">
      <w:pPr>
        <w:pStyle w:val="ListParagraph"/>
        <w:numPr>
          <w:ilvl w:val="0"/>
          <w:numId w:val="61"/>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review management and delivery capacity, and procure external support as necessary; </w:t>
      </w:r>
    </w:p>
    <w:p w14:paraId="05AD3A31" w14:textId="77777777" w:rsidR="00835377" w:rsidRPr="00535A69" w:rsidRDefault="00835377" w:rsidP="00B1137B">
      <w:pPr>
        <w:pStyle w:val="ListParagraph"/>
        <w:numPr>
          <w:ilvl w:val="0"/>
          <w:numId w:val="61"/>
        </w:numPr>
        <w:autoSpaceDE w:val="0"/>
        <w:autoSpaceDN w:val="0"/>
        <w:adjustRightInd w:val="0"/>
        <w:spacing w:after="58"/>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establish documented processes, systems and data to support effective life-cycle infrastructure asset management; </w:t>
      </w:r>
    </w:p>
    <w:p w14:paraId="619E1362" w14:textId="77777777" w:rsidR="00835377" w:rsidRPr="00535A69" w:rsidRDefault="00835377" w:rsidP="00B1137B">
      <w:pPr>
        <w:pStyle w:val="ListParagraph"/>
        <w:numPr>
          <w:ilvl w:val="0"/>
          <w:numId w:val="61"/>
        </w:numPr>
        <w:autoSpaceDE w:val="0"/>
        <w:autoSpaceDN w:val="0"/>
        <w:adjustRightInd w:val="0"/>
        <w:spacing w:after="0"/>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strive to establish a staff contingent with the required skills and capacity, and procure external support as necessary; and </w:t>
      </w:r>
    </w:p>
    <w:p w14:paraId="085A8F8A" w14:textId="77777777" w:rsidR="00835377" w:rsidRPr="00535A69" w:rsidRDefault="00835377" w:rsidP="00B1137B">
      <w:pPr>
        <w:pStyle w:val="ListParagraph"/>
        <w:numPr>
          <w:ilvl w:val="0"/>
          <w:numId w:val="61"/>
        </w:numPr>
        <w:autoSpaceDE w:val="0"/>
        <w:autoSpaceDN w:val="0"/>
        <w:adjustRightInd w:val="0"/>
        <w:spacing w:after="0"/>
        <w:ind w:left="851" w:hanging="284"/>
        <w:jc w:val="both"/>
        <w:rPr>
          <w:rFonts w:ascii="Arial" w:hAnsi="Arial" w:cs="Arial"/>
          <w:color w:val="000000" w:themeColor="text1"/>
          <w:lang w:val="en-ZA" w:eastAsia="en-GB"/>
        </w:rPr>
      </w:pPr>
      <w:r w:rsidRPr="00535A69">
        <w:rPr>
          <w:rFonts w:ascii="Arial" w:hAnsi="Arial" w:cs="Arial"/>
          <w:color w:val="000000" w:themeColor="text1"/>
          <w:lang w:val="en-ZA" w:eastAsia="en-GB"/>
        </w:rPr>
        <w:t xml:space="preserve">conduct regular and independent assessments to support continuous improvement of infrastructure asset management practice. </w:t>
      </w:r>
    </w:p>
    <w:p w14:paraId="15415B0E" w14:textId="77777777" w:rsidR="00835377" w:rsidRPr="00535A69" w:rsidRDefault="00835377" w:rsidP="00F65B4E">
      <w:pPr>
        <w:autoSpaceDE w:val="0"/>
        <w:autoSpaceDN w:val="0"/>
        <w:adjustRightInd w:val="0"/>
        <w:spacing w:after="0"/>
        <w:jc w:val="both"/>
        <w:rPr>
          <w:rFonts w:ascii="Arial" w:hAnsi="Arial" w:cs="Arial"/>
          <w:color w:val="000000" w:themeColor="text1"/>
          <w:lang w:val="en-ZA" w:eastAsia="en-GB"/>
        </w:rPr>
      </w:pPr>
    </w:p>
    <w:p w14:paraId="074EEB3A" w14:textId="77777777" w:rsidR="00835377" w:rsidRPr="00535A69" w:rsidRDefault="00835377" w:rsidP="00F65B4E">
      <w:pPr>
        <w:autoSpaceDE w:val="0"/>
        <w:autoSpaceDN w:val="0"/>
        <w:adjustRightInd w:val="0"/>
        <w:spacing w:after="0"/>
        <w:jc w:val="both"/>
        <w:rPr>
          <w:rFonts w:ascii="Arial" w:hAnsi="Arial" w:cs="Arial"/>
          <w:b/>
          <w:color w:val="000000" w:themeColor="text1"/>
          <w:lang w:val="en-ZA" w:eastAsia="en-GB"/>
        </w:rPr>
      </w:pPr>
      <w:r w:rsidRPr="00535A69">
        <w:rPr>
          <w:rFonts w:ascii="Arial" w:hAnsi="Arial" w:cs="Arial"/>
          <w:b/>
          <w:color w:val="000000" w:themeColor="text1"/>
          <w:lang w:val="en-ZA" w:eastAsia="en-GB"/>
        </w:rPr>
        <w:t>Responsibilities</w:t>
      </w:r>
    </w:p>
    <w:p w14:paraId="79A2B9F4" w14:textId="77777777" w:rsidR="00835377" w:rsidRPr="00757646" w:rsidRDefault="008E7B3C" w:rsidP="00B1137B">
      <w:pPr>
        <w:pStyle w:val="ListParagraph"/>
        <w:numPr>
          <w:ilvl w:val="0"/>
          <w:numId w:val="56"/>
        </w:numPr>
        <w:autoSpaceDE w:val="0"/>
        <w:autoSpaceDN w:val="0"/>
        <w:adjustRightInd w:val="0"/>
        <w:spacing w:after="0"/>
        <w:jc w:val="both"/>
        <w:rPr>
          <w:rFonts w:ascii="Arial" w:hAnsi="Arial" w:cs="Arial"/>
          <w:lang w:val="en-ZA" w:eastAsia="en-GB"/>
        </w:rPr>
      </w:pPr>
      <w:r w:rsidRPr="00757646">
        <w:rPr>
          <w:rFonts w:ascii="Arial" w:hAnsi="Arial" w:cs="Arial"/>
          <w:lang w:val="en-ZA" w:eastAsia="en-GB"/>
        </w:rPr>
        <w:t xml:space="preserve">The </w:t>
      </w:r>
      <w:r w:rsidR="00835377" w:rsidRPr="00757646">
        <w:rPr>
          <w:rFonts w:ascii="Arial" w:hAnsi="Arial" w:cs="Arial"/>
          <w:lang w:val="en-ZA" w:eastAsia="en-GB"/>
        </w:rPr>
        <w:t xml:space="preserve">Asset Management Committee should convene regularly and take measures to effectively implement this policy, and report to Council on progress made at a frequency indicated by Council. </w:t>
      </w:r>
    </w:p>
    <w:p w14:paraId="72C4B415" w14:textId="77777777" w:rsidR="00835377" w:rsidRPr="00757646" w:rsidRDefault="00835377" w:rsidP="00B1137B">
      <w:pPr>
        <w:pStyle w:val="ListParagraph"/>
        <w:numPr>
          <w:ilvl w:val="0"/>
          <w:numId w:val="56"/>
        </w:numPr>
        <w:autoSpaceDE w:val="0"/>
        <w:autoSpaceDN w:val="0"/>
        <w:adjustRightInd w:val="0"/>
        <w:spacing w:after="0"/>
        <w:jc w:val="both"/>
        <w:rPr>
          <w:rFonts w:ascii="Arial" w:hAnsi="Arial" w:cs="Arial"/>
          <w:lang w:val="en-ZA" w:eastAsia="en-GB"/>
        </w:rPr>
      </w:pPr>
      <w:r w:rsidRPr="00757646">
        <w:rPr>
          <w:rFonts w:ascii="Arial" w:hAnsi="Arial" w:cs="Arial"/>
          <w:lang w:val="en-ZA" w:eastAsia="en-GB"/>
        </w:rPr>
        <w:t xml:space="preserve">Directors shall develop, and update at least every 3 years, an Asset Management Plan (AMP) for each service involving assets that shall assess levels and standards of service, future demand, risk, determine a lifecycle plan for a minimum 10 year planning horizon, and identify management practice improvement needs (3 year horizon). The AMPs will be submitted through the Municipal Manager to Council for adoption. AMPs shall be used to inform the preparation of a Comprehensive Municipal Infrastructure Plan and budgets through the IDP process. </w:t>
      </w:r>
    </w:p>
    <w:p w14:paraId="7F3D7FF0" w14:textId="77777777" w:rsidR="00835377" w:rsidRPr="00757646" w:rsidRDefault="00835377" w:rsidP="00B1137B">
      <w:pPr>
        <w:pStyle w:val="ListParagraph"/>
        <w:numPr>
          <w:ilvl w:val="0"/>
          <w:numId w:val="56"/>
        </w:numPr>
        <w:autoSpaceDE w:val="0"/>
        <w:autoSpaceDN w:val="0"/>
        <w:adjustRightInd w:val="0"/>
        <w:spacing w:after="0"/>
        <w:jc w:val="both"/>
        <w:rPr>
          <w:rFonts w:ascii="Arial" w:hAnsi="Arial" w:cs="Arial"/>
          <w:lang w:val="en-ZA" w:eastAsia="en-GB"/>
        </w:rPr>
      </w:pPr>
      <w:r w:rsidRPr="00757646">
        <w:rPr>
          <w:rFonts w:ascii="Arial" w:hAnsi="Arial" w:cs="Arial"/>
          <w:lang w:val="en-ZA" w:eastAsia="en-GB"/>
        </w:rPr>
        <w:t xml:space="preserve">The CFO shall, in consultation with Directors, determine grading scales for the measurement of asset </w:t>
      </w:r>
      <w:r w:rsidR="00535A69" w:rsidRPr="00757646">
        <w:rPr>
          <w:rFonts w:ascii="Arial" w:hAnsi="Arial" w:cs="Arial"/>
          <w:lang w:val="en-ZA" w:eastAsia="en-GB"/>
        </w:rPr>
        <w:t>condition, performance, cost-of-</w:t>
      </w:r>
      <w:r w:rsidRPr="00757646">
        <w:rPr>
          <w:rFonts w:ascii="Arial" w:hAnsi="Arial" w:cs="Arial"/>
          <w:lang w:val="en-ZA" w:eastAsia="en-GB"/>
        </w:rPr>
        <w:t xml:space="preserve">operation, and common utilisation and which is applicable to all services. Where necessary, the Directors shall interpret the grading scales for the PPE assets under their control. Directors shall determine the grading of all PPE assets under their control at a level of accuracy considered appropriate to the municipality’s resources, at least every 5 years. </w:t>
      </w:r>
    </w:p>
    <w:p w14:paraId="75621332" w14:textId="77777777" w:rsidR="00835377" w:rsidRPr="00757646" w:rsidRDefault="00835377" w:rsidP="00B1137B">
      <w:pPr>
        <w:pStyle w:val="ListParagraph"/>
        <w:numPr>
          <w:ilvl w:val="0"/>
          <w:numId w:val="56"/>
        </w:numPr>
        <w:autoSpaceDE w:val="0"/>
        <w:autoSpaceDN w:val="0"/>
        <w:adjustRightInd w:val="0"/>
        <w:spacing w:after="0"/>
        <w:jc w:val="both"/>
        <w:rPr>
          <w:rFonts w:ascii="Arial" w:hAnsi="Arial" w:cs="Arial"/>
          <w:lang w:val="en-ZA" w:eastAsia="en-GB"/>
        </w:rPr>
      </w:pPr>
      <w:r w:rsidRPr="00757646">
        <w:rPr>
          <w:rFonts w:ascii="Arial" w:hAnsi="Arial" w:cs="Arial"/>
          <w:lang w:val="en-ZA" w:eastAsia="en-GB"/>
        </w:rPr>
        <w:t xml:space="preserve">Directors shall prepare, and review at least every 3 years, an Operations and Maintenance Strategy and Plan, and submit such, through the Municipal Manager, to Council for adoption. </w:t>
      </w:r>
    </w:p>
    <w:p w14:paraId="4E874C7D" w14:textId="77777777" w:rsidR="00835377" w:rsidRPr="00757646" w:rsidRDefault="00835377" w:rsidP="00B1137B">
      <w:pPr>
        <w:pStyle w:val="ListParagraph"/>
        <w:numPr>
          <w:ilvl w:val="0"/>
          <w:numId w:val="56"/>
        </w:numPr>
        <w:autoSpaceDE w:val="0"/>
        <w:autoSpaceDN w:val="0"/>
        <w:adjustRightInd w:val="0"/>
        <w:spacing w:after="0"/>
        <w:jc w:val="both"/>
        <w:rPr>
          <w:rFonts w:ascii="Arial" w:hAnsi="Arial" w:cs="Arial"/>
          <w:lang w:val="en-ZA" w:eastAsia="en-GB"/>
        </w:rPr>
      </w:pPr>
      <w:r w:rsidRPr="00757646">
        <w:rPr>
          <w:rFonts w:ascii="Arial" w:hAnsi="Arial" w:cs="Arial"/>
          <w:lang w:val="en-ZA" w:eastAsia="en-GB"/>
        </w:rPr>
        <w:t xml:space="preserve">Directors shall determine detailed service performance measures (differentiated, where applicable for identified customer groups), and submit such, through the Municipal Manager, to Council for adoption. Directors shall establish a monitoring regime, and report actual performance each financial year. </w:t>
      </w:r>
    </w:p>
    <w:p w14:paraId="378E43D5" w14:textId="77777777" w:rsidR="00835377" w:rsidRPr="00757646" w:rsidRDefault="00835377" w:rsidP="00B1137B">
      <w:pPr>
        <w:pStyle w:val="ListParagraph"/>
        <w:numPr>
          <w:ilvl w:val="0"/>
          <w:numId w:val="56"/>
        </w:numPr>
        <w:autoSpaceDE w:val="0"/>
        <w:autoSpaceDN w:val="0"/>
        <w:adjustRightInd w:val="0"/>
        <w:spacing w:after="0"/>
        <w:jc w:val="both"/>
        <w:rPr>
          <w:rFonts w:ascii="Arial" w:hAnsi="Arial" w:cs="Arial"/>
          <w:lang w:val="en-ZA" w:eastAsia="en-GB"/>
        </w:rPr>
      </w:pPr>
      <w:r w:rsidRPr="00757646">
        <w:rPr>
          <w:rFonts w:ascii="Arial" w:hAnsi="Arial" w:cs="Arial"/>
          <w:lang w:val="en-ZA" w:eastAsia="en-GB"/>
        </w:rPr>
        <w:t xml:space="preserve">The Municipal Manager shall establish procedures to ensure that legislative requirements regarding the management of capital assets, including but not limited to health and safety, and environmental protection, are documented and advised to Directors. Directors shall address legislative needs in their strategies and plans, and shall enforce implementation. </w:t>
      </w:r>
    </w:p>
    <w:p w14:paraId="67CD15D9" w14:textId="77777777" w:rsidR="00835377" w:rsidRDefault="00835377" w:rsidP="00F65B4E">
      <w:pPr>
        <w:autoSpaceDE w:val="0"/>
        <w:autoSpaceDN w:val="0"/>
        <w:adjustRightInd w:val="0"/>
        <w:spacing w:after="0"/>
        <w:jc w:val="both"/>
        <w:rPr>
          <w:rFonts w:ascii="Arial" w:hAnsi="Arial" w:cs="Arial"/>
          <w:color w:val="000000"/>
          <w:lang w:val="en-GB"/>
        </w:rPr>
      </w:pPr>
    </w:p>
    <w:p w14:paraId="41CC0D02" w14:textId="77777777" w:rsidR="00835377" w:rsidRPr="00835377" w:rsidRDefault="00835377" w:rsidP="00F65B4E">
      <w:pPr>
        <w:jc w:val="both"/>
        <w:rPr>
          <w:lang w:val="en-GB" w:eastAsia="ar-SA"/>
        </w:rPr>
      </w:pPr>
    </w:p>
    <w:p w14:paraId="4C1BE423" w14:textId="77777777" w:rsidR="00EE7FAE" w:rsidRPr="00EE7FAE" w:rsidRDefault="00EE7FAE" w:rsidP="00B1137B">
      <w:pPr>
        <w:pStyle w:val="Heading1"/>
        <w:numPr>
          <w:ilvl w:val="0"/>
          <w:numId w:val="30"/>
        </w:numPr>
        <w:spacing w:after="0" w:line="276" w:lineRule="auto"/>
        <w:ind w:left="567" w:hanging="567"/>
        <w:jc w:val="both"/>
        <w:rPr>
          <w:rFonts w:eastAsia="Calibri" w:cs="Arial"/>
          <w:sz w:val="22"/>
          <w:szCs w:val="22"/>
        </w:rPr>
      </w:pPr>
      <w:r w:rsidRPr="00EE7FAE">
        <w:rPr>
          <w:rFonts w:cs="Arial"/>
          <w:bCs/>
          <w:sz w:val="22"/>
          <w:szCs w:val="28"/>
        </w:rPr>
        <w:t xml:space="preserve">POLICY AMENDMENT </w:t>
      </w:r>
    </w:p>
    <w:p w14:paraId="650BE775" w14:textId="77777777" w:rsidR="00DB00B9" w:rsidRDefault="00DB00B9" w:rsidP="00F65B4E">
      <w:pPr>
        <w:spacing w:after="0"/>
        <w:jc w:val="both"/>
        <w:rPr>
          <w:rFonts w:ascii="Arial" w:hAnsi="Arial" w:cs="Arial"/>
        </w:rPr>
      </w:pPr>
    </w:p>
    <w:p w14:paraId="14BB5E0E" w14:textId="77777777" w:rsidR="00EE7FAE" w:rsidRPr="00B3777C" w:rsidRDefault="00EE7FAE" w:rsidP="00F65B4E">
      <w:pPr>
        <w:spacing w:after="0"/>
        <w:jc w:val="both"/>
        <w:rPr>
          <w:rFonts w:ascii="Arial" w:hAnsi="Arial" w:cs="Arial"/>
        </w:rPr>
      </w:pPr>
      <w:r w:rsidRPr="00B3777C">
        <w:rPr>
          <w:rFonts w:ascii="Arial" w:hAnsi="Arial" w:cs="Arial"/>
        </w:rPr>
        <w:t xml:space="preserve">Changes to this document shall only be applicable if approved by Council. Any proposals in this regard shall be motivated by the CFO in consultation with the Municipal Manager and respective </w:t>
      </w:r>
      <w:r w:rsidR="00E50298">
        <w:rPr>
          <w:rFonts w:ascii="Arial" w:hAnsi="Arial" w:cs="Arial"/>
          <w:lang w:val="en-ZA" w:eastAsia="en-ZA"/>
        </w:rPr>
        <w:t>Directors</w:t>
      </w:r>
      <w:r w:rsidRPr="00B3777C">
        <w:rPr>
          <w:rFonts w:ascii="Arial" w:hAnsi="Arial" w:cs="Arial"/>
        </w:rPr>
        <w:t>. The recommendations of the CFO shall be considered for adoption by Council.</w:t>
      </w:r>
    </w:p>
    <w:p w14:paraId="7313FDCC" w14:textId="77777777" w:rsidR="00EE7FAE" w:rsidRDefault="00EE7FAE" w:rsidP="00F65B4E">
      <w:pPr>
        <w:spacing w:after="0"/>
        <w:jc w:val="both"/>
        <w:rPr>
          <w:rFonts w:ascii="Arial" w:hAnsi="Arial" w:cs="Arial"/>
          <w:b/>
          <w:lang w:val="en-GB"/>
        </w:rPr>
      </w:pPr>
    </w:p>
    <w:p w14:paraId="60FC7C95" w14:textId="77777777" w:rsidR="00677B11" w:rsidRPr="00677B11" w:rsidRDefault="00677B11" w:rsidP="00B1137B">
      <w:pPr>
        <w:pStyle w:val="Heading1"/>
        <w:numPr>
          <w:ilvl w:val="0"/>
          <w:numId w:val="30"/>
        </w:numPr>
        <w:spacing w:after="0" w:line="276" w:lineRule="auto"/>
        <w:ind w:left="567" w:hanging="567"/>
        <w:jc w:val="both"/>
        <w:rPr>
          <w:rFonts w:eastAsia="Calibri" w:cs="Arial"/>
          <w:sz w:val="22"/>
          <w:szCs w:val="22"/>
        </w:rPr>
      </w:pPr>
      <w:r w:rsidRPr="00677B11">
        <w:rPr>
          <w:rFonts w:cs="Arial"/>
          <w:bCs/>
          <w:sz w:val="22"/>
          <w:szCs w:val="22"/>
        </w:rPr>
        <w:t xml:space="preserve">POLICY </w:t>
      </w:r>
      <w:r>
        <w:rPr>
          <w:rFonts w:cs="Arial"/>
          <w:bCs/>
          <w:sz w:val="22"/>
          <w:szCs w:val="22"/>
        </w:rPr>
        <w:t>IMPLEMENTATION</w:t>
      </w:r>
      <w:r w:rsidRPr="00677B11">
        <w:rPr>
          <w:rFonts w:cs="Arial"/>
          <w:bCs/>
          <w:sz w:val="22"/>
          <w:szCs w:val="22"/>
        </w:rPr>
        <w:t xml:space="preserve"> </w:t>
      </w:r>
    </w:p>
    <w:p w14:paraId="51445B89" w14:textId="77777777" w:rsidR="00B3777C" w:rsidRPr="00677B11" w:rsidRDefault="00B3777C" w:rsidP="00F65B4E">
      <w:pPr>
        <w:spacing w:after="0"/>
        <w:jc w:val="both"/>
        <w:rPr>
          <w:rFonts w:ascii="Arial" w:hAnsi="Arial" w:cs="Arial"/>
          <w:b/>
          <w:lang w:val="en-GB"/>
        </w:rPr>
      </w:pPr>
    </w:p>
    <w:p w14:paraId="467876D4" w14:textId="77777777" w:rsidR="00DB00B9" w:rsidRPr="00677B11" w:rsidRDefault="00677B11" w:rsidP="00F65B4E">
      <w:pPr>
        <w:spacing w:after="0"/>
        <w:jc w:val="both"/>
        <w:rPr>
          <w:rFonts w:ascii="Arial" w:hAnsi="Arial" w:cs="Arial"/>
          <w:b/>
          <w:color w:val="FF0000"/>
          <w:highlight w:val="yellow"/>
          <w:lang w:val="en-GB"/>
        </w:rPr>
      </w:pPr>
      <w:r w:rsidRPr="00677B11">
        <w:rPr>
          <w:rFonts w:ascii="Arial" w:hAnsi="Arial" w:cs="Arial"/>
        </w:rPr>
        <w:t>Detailed procedures shall be prepared and adopted by the Municipal Manager, in consultation with the CFO and Directors, to give effect to this policy.</w:t>
      </w:r>
    </w:p>
    <w:p w14:paraId="1673779D" w14:textId="77777777" w:rsidR="00677B11" w:rsidRDefault="00677B11" w:rsidP="00F65B4E">
      <w:pPr>
        <w:autoSpaceDE w:val="0"/>
        <w:autoSpaceDN w:val="0"/>
        <w:adjustRightInd w:val="0"/>
        <w:spacing w:after="0"/>
        <w:jc w:val="both"/>
        <w:rPr>
          <w:rFonts w:ascii="Arial" w:hAnsi="Arial" w:cs="Arial"/>
          <w:b/>
          <w:color w:val="FF0000"/>
          <w:highlight w:val="yellow"/>
          <w:lang w:val="en-GB"/>
        </w:rPr>
      </w:pPr>
    </w:p>
    <w:p w14:paraId="66C07848" w14:textId="77777777" w:rsidR="00677B11" w:rsidRDefault="00677B11" w:rsidP="00F65B4E">
      <w:pPr>
        <w:autoSpaceDE w:val="0"/>
        <w:autoSpaceDN w:val="0"/>
        <w:adjustRightInd w:val="0"/>
        <w:spacing w:after="0"/>
        <w:jc w:val="both"/>
        <w:rPr>
          <w:rFonts w:ascii="Arial" w:hAnsi="Arial" w:cs="Arial"/>
          <w:b/>
          <w:color w:val="FF0000"/>
          <w:highlight w:val="yellow"/>
          <w:lang w:val="en-GB"/>
        </w:rPr>
      </w:pPr>
    </w:p>
    <w:p w14:paraId="00D34F7B" w14:textId="77777777" w:rsidR="00677B11" w:rsidRDefault="00677B11" w:rsidP="00F65B4E">
      <w:pPr>
        <w:autoSpaceDE w:val="0"/>
        <w:autoSpaceDN w:val="0"/>
        <w:adjustRightInd w:val="0"/>
        <w:spacing w:after="0"/>
        <w:jc w:val="both"/>
        <w:rPr>
          <w:rFonts w:ascii="Arial" w:hAnsi="Arial" w:cs="Arial"/>
          <w:b/>
          <w:color w:val="FF0000"/>
          <w:highlight w:val="yellow"/>
          <w:lang w:val="en-GB"/>
        </w:rPr>
      </w:pPr>
    </w:p>
    <w:p w14:paraId="459CD5AF" w14:textId="77777777" w:rsidR="00677B11" w:rsidRDefault="00677B11" w:rsidP="00F65B4E">
      <w:pPr>
        <w:spacing w:after="0"/>
        <w:jc w:val="both"/>
        <w:rPr>
          <w:rFonts w:ascii="Arial" w:hAnsi="Arial" w:cs="Arial"/>
          <w:b/>
          <w:color w:val="FF0000"/>
          <w:highlight w:val="yellow"/>
          <w:lang w:val="en-GB"/>
        </w:rPr>
      </w:pPr>
      <w:r>
        <w:rPr>
          <w:rFonts w:ascii="Arial" w:hAnsi="Arial" w:cs="Arial"/>
          <w:b/>
          <w:color w:val="FF0000"/>
          <w:highlight w:val="yellow"/>
          <w:lang w:val="en-GB"/>
        </w:rPr>
        <w:br w:type="page"/>
      </w:r>
    </w:p>
    <w:p w14:paraId="2CBE76AA" w14:textId="77777777" w:rsidR="00DF0660" w:rsidRPr="00757646" w:rsidRDefault="00E54B47" w:rsidP="00F65B4E">
      <w:pPr>
        <w:autoSpaceDE w:val="0"/>
        <w:autoSpaceDN w:val="0"/>
        <w:adjustRightInd w:val="0"/>
        <w:spacing w:after="0"/>
        <w:jc w:val="both"/>
        <w:rPr>
          <w:rFonts w:ascii="Arial" w:hAnsi="Arial" w:cs="Arial"/>
          <w:b/>
          <w:lang w:val="en-GB"/>
        </w:rPr>
      </w:pPr>
      <w:r w:rsidRPr="00757646">
        <w:rPr>
          <w:rFonts w:ascii="Arial" w:hAnsi="Arial" w:cs="Arial"/>
          <w:b/>
          <w:lang w:val="en-GB"/>
        </w:rPr>
        <w:lastRenderedPageBreak/>
        <w:t xml:space="preserve">Annexure </w:t>
      </w:r>
      <w:r w:rsidR="00C83E7B" w:rsidRPr="00757646">
        <w:rPr>
          <w:rFonts w:ascii="Arial" w:hAnsi="Arial" w:cs="Arial"/>
          <w:b/>
          <w:lang w:val="en-GB"/>
        </w:rPr>
        <w:t>1</w:t>
      </w:r>
      <w:r w:rsidR="00DF0660" w:rsidRPr="00757646">
        <w:rPr>
          <w:rFonts w:ascii="Arial" w:hAnsi="Arial" w:cs="Arial"/>
          <w:b/>
          <w:lang w:val="en-GB"/>
        </w:rPr>
        <w:t>:  Asset classification and estimated useful lives</w:t>
      </w:r>
    </w:p>
    <w:p w14:paraId="21DB1FC4" w14:textId="77777777" w:rsidR="00E54B47" w:rsidRDefault="00E54B47" w:rsidP="00F65B4E">
      <w:pPr>
        <w:autoSpaceDE w:val="0"/>
        <w:autoSpaceDN w:val="0"/>
        <w:adjustRightInd w:val="0"/>
        <w:spacing w:after="0"/>
        <w:jc w:val="both"/>
        <w:rPr>
          <w:rFonts w:ascii="Arial" w:hAnsi="Arial" w:cs="Arial"/>
          <w:b/>
          <w:lang w:val="en-GB"/>
        </w:rPr>
      </w:pPr>
    </w:p>
    <w:tbl>
      <w:tblPr>
        <w:tblStyle w:val="TableGrid"/>
        <w:tblW w:w="0" w:type="auto"/>
        <w:tblLook w:val="04A0" w:firstRow="1" w:lastRow="0" w:firstColumn="1" w:lastColumn="0" w:noHBand="0" w:noVBand="1"/>
      </w:tblPr>
      <w:tblGrid>
        <w:gridCol w:w="742"/>
        <w:gridCol w:w="5489"/>
        <w:gridCol w:w="3119"/>
      </w:tblGrid>
      <w:tr w:rsidR="00946F2F" w14:paraId="50C789A0" w14:textId="77777777" w:rsidTr="005F5D63">
        <w:tc>
          <w:tcPr>
            <w:tcW w:w="742" w:type="dxa"/>
            <w:shd w:val="clear" w:color="auto" w:fill="DDD9C3" w:themeFill="background2" w:themeFillShade="E6"/>
          </w:tcPr>
          <w:p w14:paraId="6E5E6B08" w14:textId="77777777" w:rsidR="00946F2F" w:rsidRDefault="00946F2F" w:rsidP="00946F2F">
            <w:pPr>
              <w:spacing w:after="0"/>
              <w:jc w:val="center"/>
              <w:rPr>
                <w:rFonts w:ascii="Arial" w:hAnsi="Arial" w:cs="Arial"/>
                <w:b/>
                <w:lang w:val="en-GB"/>
              </w:rPr>
            </w:pPr>
          </w:p>
          <w:p w14:paraId="373D0107" w14:textId="77777777" w:rsidR="00946F2F" w:rsidRDefault="00946F2F" w:rsidP="00946F2F">
            <w:pPr>
              <w:spacing w:after="0"/>
              <w:jc w:val="center"/>
              <w:rPr>
                <w:rFonts w:ascii="Arial" w:hAnsi="Arial" w:cs="Arial"/>
                <w:b/>
                <w:lang w:val="en-GB"/>
              </w:rPr>
            </w:pPr>
            <w:r>
              <w:rPr>
                <w:rFonts w:ascii="Arial" w:hAnsi="Arial" w:cs="Arial"/>
                <w:b/>
                <w:lang w:val="en-GB"/>
              </w:rPr>
              <w:t>ITEM</w:t>
            </w:r>
          </w:p>
        </w:tc>
        <w:tc>
          <w:tcPr>
            <w:tcW w:w="5643" w:type="dxa"/>
            <w:shd w:val="clear" w:color="auto" w:fill="DDD9C3" w:themeFill="background2" w:themeFillShade="E6"/>
          </w:tcPr>
          <w:p w14:paraId="3A5D2B68" w14:textId="77777777" w:rsidR="00946F2F" w:rsidRDefault="00946F2F" w:rsidP="00946F2F">
            <w:pPr>
              <w:spacing w:after="0"/>
              <w:jc w:val="center"/>
              <w:rPr>
                <w:rFonts w:ascii="Arial" w:hAnsi="Arial" w:cs="Arial"/>
                <w:b/>
                <w:lang w:val="en-GB"/>
              </w:rPr>
            </w:pPr>
          </w:p>
          <w:p w14:paraId="235701A9" w14:textId="77777777" w:rsidR="00946F2F" w:rsidRDefault="00946F2F" w:rsidP="00946F2F">
            <w:pPr>
              <w:spacing w:after="0"/>
              <w:jc w:val="center"/>
              <w:rPr>
                <w:rFonts w:ascii="Arial" w:hAnsi="Arial" w:cs="Arial"/>
                <w:b/>
                <w:lang w:val="en-GB"/>
              </w:rPr>
            </w:pPr>
            <w:r>
              <w:rPr>
                <w:rFonts w:ascii="Arial" w:hAnsi="Arial" w:cs="Arial"/>
                <w:b/>
                <w:lang w:val="en-GB"/>
              </w:rPr>
              <w:t>DESCRIPTION</w:t>
            </w:r>
          </w:p>
        </w:tc>
        <w:tc>
          <w:tcPr>
            <w:tcW w:w="3191" w:type="dxa"/>
            <w:shd w:val="clear" w:color="auto" w:fill="DDD9C3" w:themeFill="background2" w:themeFillShade="E6"/>
          </w:tcPr>
          <w:p w14:paraId="5BE771CE" w14:textId="77777777" w:rsidR="00946F2F" w:rsidRDefault="00946F2F" w:rsidP="00946F2F">
            <w:pPr>
              <w:spacing w:after="0"/>
              <w:jc w:val="center"/>
              <w:rPr>
                <w:rFonts w:ascii="Arial" w:hAnsi="Arial" w:cs="Arial"/>
                <w:b/>
                <w:lang w:val="en-GB"/>
              </w:rPr>
            </w:pPr>
          </w:p>
          <w:p w14:paraId="5905DBA1" w14:textId="77777777" w:rsidR="00946F2F" w:rsidRDefault="00946F2F" w:rsidP="00946F2F">
            <w:pPr>
              <w:spacing w:after="0"/>
              <w:jc w:val="center"/>
              <w:rPr>
                <w:rFonts w:ascii="Arial" w:hAnsi="Arial" w:cs="Arial"/>
                <w:b/>
                <w:lang w:val="en-GB"/>
              </w:rPr>
            </w:pPr>
            <w:r>
              <w:rPr>
                <w:rFonts w:ascii="Arial" w:hAnsi="Arial" w:cs="Arial"/>
                <w:b/>
                <w:lang w:val="en-GB"/>
              </w:rPr>
              <w:t>AVERAGE USEFUL LIFE</w:t>
            </w:r>
          </w:p>
        </w:tc>
      </w:tr>
      <w:tr w:rsidR="00946F2F" w14:paraId="46347B08" w14:textId="77777777" w:rsidTr="005F5D63">
        <w:tc>
          <w:tcPr>
            <w:tcW w:w="742" w:type="dxa"/>
          </w:tcPr>
          <w:p w14:paraId="11F7ACAC" w14:textId="77777777" w:rsidR="00946F2F" w:rsidRDefault="00946F2F" w:rsidP="00F65B4E">
            <w:pPr>
              <w:spacing w:after="0"/>
              <w:jc w:val="both"/>
              <w:rPr>
                <w:rFonts w:ascii="Arial" w:hAnsi="Arial" w:cs="Arial"/>
                <w:lang w:val="en-GB"/>
              </w:rPr>
            </w:pPr>
          </w:p>
          <w:p w14:paraId="65A80B63" w14:textId="77777777" w:rsidR="00946F2F" w:rsidRPr="00946F2F" w:rsidRDefault="00946F2F" w:rsidP="00F65B4E">
            <w:pPr>
              <w:spacing w:after="0"/>
              <w:jc w:val="both"/>
              <w:rPr>
                <w:rFonts w:ascii="Arial" w:hAnsi="Arial" w:cs="Arial"/>
                <w:lang w:val="en-GB"/>
              </w:rPr>
            </w:pPr>
            <w:r w:rsidRPr="00946F2F">
              <w:rPr>
                <w:rFonts w:ascii="Arial" w:hAnsi="Arial" w:cs="Arial"/>
                <w:lang w:val="en-GB"/>
              </w:rPr>
              <w:t>1</w:t>
            </w:r>
            <w:r>
              <w:rPr>
                <w:rFonts w:ascii="Arial" w:hAnsi="Arial" w:cs="Arial"/>
                <w:lang w:val="en-GB"/>
              </w:rPr>
              <w:t>.</w:t>
            </w:r>
          </w:p>
        </w:tc>
        <w:tc>
          <w:tcPr>
            <w:tcW w:w="5643" w:type="dxa"/>
          </w:tcPr>
          <w:p w14:paraId="7AC9CB0C" w14:textId="77777777" w:rsidR="00946F2F" w:rsidRDefault="00946F2F" w:rsidP="00F65B4E">
            <w:pPr>
              <w:spacing w:after="0"/>
              <w:jc w:val="both"/>
              <w:rPr>
                <w:rFonts w:ascii="Arial" w:hAnsi="Arial" w:cs="Arial"/>
                <w:lang w:val="en-GB"/>
              </w:rPr>
            </w:pPr>
          </w:p>
          <w:p w14:paraId="2A7F95C1" w14:textId="77777777" w:rsidR="00946F2F" w:rsidRPr="00946F2F" w:rsidRDefault="00946F2F" w:rsidP="00F65B4E">
            <w:pPr>
              <w:spacing w:after="0"/>
              <w:jc w:val="both"/>
              <w:rPr>
                <w:rFonts w:ascii="Arial" w:hAnsi="Arial" w:cs="Arial"/>
                <w:lang w:val="en-GB"/>
              </w:rPr>
            </w:pPr>
            <w:r w:rsidRPr="00946F2F">
              <w:rPr>
                <w:rFonts w:ascii="Arial" w:hAnsi="Arial" w:cs="Arial"/>
                <w:lang w:val="en-GB"/>
              </w:rPr>
              <w:t>Buildings</w:t>
            </w:r>
          </w:p>
        </w:tc>
        <w:tc>
          <w:tcPr>
            <w:tcW w:w="3191" w:type="dxa"/>
          </w:tcPr>
          <w:p w14:paraId="7BA0D378" w14:textId="77777777" w:rsidR="00946F2F" w:rsidRPr="00946F2F" w:rsidRDefault="00946F2F" w:rsidP="00946F2F">
            <w:pPr>
              <w:spacing w:after="0"/>
              <w:jc w:val="center"/>
              <w:rPr>
                <w:rFonts w:ascii="Arial" w:hAnsi="Arial" w:cs="Arial"/>
                <w:lang w:val="en-GB"/>
              </w:rPr>
            </w:pPr>
          </w:p>
          <w:p w14:paraId="63DD91EF" w14:textId="77777777" w:rsidR="00946F2F" w:rsidRPr="00946F2F" w:rsidRDefault="00946F2F" w:rsidP="00946F2F">
            <w:pPr>
              <w:spacing w:after="0"/>
              <w:jc w:val="center"/>
              <w:rPr>
                <w:rFonts w:ascii="Arial" w:hAnsi="Arial" w:cs="Arial"/>
                <w:lang w:val="en-GB"/>
              </w:rPr>
            </w:pPr>
            <w:r w:rsidRPr="00946F2F">
              <w:rPr>
                <w:rFonts w:ascii="Arial" w:hAnsi="Arial" w:cs="Arial"/>
                <w:lang w:val="en-GB"/>
              </w:rPr>
              <w:t>30 Years</w:t>
            </w:r>
          </w:p>
        </w:tc>
      </w:tr>
      <w:tr w:rsidR="00946F2F" w14:paraId="373567CC" w14:textId="77777777" w:rsidTr="005F5D63">
        <w:trPr>
          <w:trHeight w:val="548"/>
        </w:trPr>
        <w:tc>
          <w:tcPr>
            <w:tcW w:w="742" w:type="dxa"/>
          </w:tcPr>
          <w:p w14:paraId="6660A963" w14:textId="77777777" w:rsidR="00946F2F" w:rsidRDefault="00946F2F" w:rsidP="00F65B4E">
            <w:pPr>
              <w:spacing w:after="0"/>
              <w:jc w:val="both"/>
              <w:rPr>
                <w:rFonts w:ascii="Arial" w:hAnsi="Arial" w:cs="Arial"/>
                <w:lang w:val="en-GB"/>
              </w:rPr>
            </w:pPr>
          </w:p>
          <w:p w14:paraId="254F1FBF" w14:textId="77777777" w:rsidR="00946F2F" w:rsidRPr="00946F2F" w:rsidRDefault="00946F2F" w:rsidP="00946F2F">
            <w:pPr>
              <w:spacing w:after="0"/>
              <w:jc w:val="both"/>
              <w:rPr>
                <w:rFonts w:ascii="Arial" w:hAnsi="Arial" w:cs="Arial"/>
                <w:lang w:val="en-GB"/>
              </w:rPr>
            </w:pPr>
            <w:r w:rsidRPr="00946F2F">
              <w:rPr>
                <w:rFonts w:ascii="Arial" w:hAnsi="Arial" w:cs="Arial"/>
                <w:lang w:val="en-GB"/>
              </w:rPr>
              <w:t>2</w:t>
            </w:r>
            <w:r>
              <w:rPr>
                <w:rFonts w:ascii="Arial" w:hAnsi="Arial" w:cs="Arial"/>
                <w:lang w:val="en-GB"/>
              </w:rPr>
              <w:t>.</w:t>
            </w:r>
          </w:p>
        </w:tc>
        <w:tc>
          <w:tcPr>
            <w:tcW w:w="5643" w:type="dxa"/>
          </w:tcPr>
          <w:p w14:paraId="6781A1A0" w14:textId="77777777" w:rsidR="00946F2F" w:rsidRDefault="00946F2F" w:rsidP="00946F2F">
            <w:pPr>
              <w:spacing w:after="0"/>
              <w:jc w:val="both"/>
              <w:rPr>
                <w:rFonts w:ascii="Arial" w:hAnsi="Arial" w:cs="Arial"/>
                <w:lang w:val="en-GB"/>
              </w:rPr>
            </w:pPr>
          </w:p>
          <w:p w14:paraId="73225CA6" w14:textId="77777777" w:rsidR="00946F2F" w:rsidRPr="00946F2F" w:rsidRDefault="00946F2F" w:rsidP="00946F2F">
            <w:pPr>
              <w:spacing w:after="0"/>
              <w:jc w:val="both"/>
              <w:rPr>
                <w:rFonts w:ascii="Arial" w:hAnsi="Arial" w:cs="Arial"/>
                <w:lang w:val="en-GB"/>
              </w:rPr>
            </w:pPr>
            <w:r w:rsidRPr="00946F2F">
              <w:rPr>
                <w:rFonts w:ascii="Arial" w:hAnsi="Arial" w:cs="Arial"/>
                <w:lang w:val="en-GB"/>
              </w:rPr>
              <w:t>Plant and Machinery</w:t>
            </w:r>
          </w:p>
        </w:tc>
        <w:tc>
          <w:tcPr>
            <w:tcW w:w="3191" w:type="dxa"/>
          </w:tcPr>
          <w:p w14:paraId="0849513B" w14:textId="77777777" w:rsidR="00946F2F" w:rsidRPr="00946F2F" w:rsidRDefault="00946F2F" w:rsidP="00946F2F">
            <w:pPr>
              <w:spacing w:after="0"/>
              <w:jc w:val="center"/>
              <w:rPr>
                <w:rFonts w:ascii="Arial" w:hAnsi="Arial" w:cs="Arial"/>
                <w:lang w:val="en-GB"/>
              </w:rPr>
            </w:pPr>
          </w:p>
          <w:p w14:paraId="7FBE00E6" w14:textId="77777777" w:rsidR="00946F2F" w:rsidRPr="00946F2F" w:rsidRDefault="00946F2F" w:rsidP="00946F2F">
            <w:pPr>
              <w:spacing w:after="0"/>
              <w:jc w:val="center"/>
              <w:rPr>
                <w:rFonts w:ascii="Arial" w:hAnsi="Arial" w:cs="Arial"/>
                <w:lang w:val="en-GB"/>
              </w:rPr>
            </w:pPr>
            <w:r w:rsidRPr="00946F2F">
              <w:rPr>
                <w:rFonts w:ascii="Arial" w:hAnsi="Arial" w:cs="Arial"/>
                <w:lang w:val="en-GB"/>
              </w:rPr>
              <w:t>4 - 10 Years</w:t>
            </w:r>
          </w:p>
        </w:tc>
      </w:tr>
      <w:tr w:rsidR="00946F2F" w14:paraId="56667E02" w14:textId="77777777" w:rsidTr="005F5D63">
        <w:tc>
          <w:tcPr>
            <w:tcW w:w="742" w:type="dxa"/>
          </w:tcPr>
          <w:p w14:paraId="16DBDAD9" w14:textId="77777777" w:rsidR="00946F2F" w:rsidRDefault="00946F2F" w:rsidP="00F65B4E">
            <w:pPr>
              <w:spacing w:after="0"/>
              <w:jc w:val="both"/>
              <w:rPr>
                <w:rFonts w:ascii="Arial" w:hAnsi="Arial" w:cs="Arial"/>
                <w:lang w:val="en-GB"/>
              </w:rPr>
            </w:pPr>
          </w:p>
          <w:p w14:paraId="0B67733A" w14:textId="77777777" w:rsidR="00946F2F" w:rsidRPr="00946F2F" w:rsidRDefault="00946F2F" w:rsidP="00F65B4E">
            <w:pPr>
              <w:spacing w:after="0"/>
              <w:jc w:val="both"/>
              <w:rPr>
                <w:rFonts w:ascii="Arial" w:hAnsi="Arial" w:cs="Arial"/>
                <w:lang w:val="en-GB"/>
              </w:rPr>
            </w:pPr>
            <w:r w:rsidRPr="00946F2F">
              <w:rPr>
                <w:rFonts w:ascii="Arial" w:hAnsi="Arial" w:cs="Arial"/>
                <w:lang w:val="en-GB"/>
              </w:rPr>
              <w:t>3</w:t>
            </w:r>
            <w:r>
              <w:rPr>
                <w:rFonts w:ascii="Arial" w:hAnsi="Arial" w:cs="Arial"/>
                <w:lang w:val="en-GB"/>
              </w:rPr>
              <w:t>.</w:t>
            </w:r>
          </w:p>
        </w:tc>
        <w:tc>
          <w:tcPr>
            <w:tcW w:w="5643" w:type="dxa"/>
          </w:tcPr>
          <w:p w14:paraId="1ABC3AFC" w14:textId="77777777" w:rsidR="00946F2F" w:rsidRDefault="00946F2F" w:rsidP="00F65B4E">
            <w:pPr>
              <w:spacing w:after="0"/>
              <w:jc w:val="both"/>
              <w:rPr>
                <w:rFonts w:ascii="Arial" w:hAnsi="Arial" w:cs="Arial"/>
                <w:lang w:val="en-GB"/>
              </w:rPr>
            </w:pPr>
          </w:p>
          <w:p w14:paraId="422F90E4" w14:textId="77777777" w:rsidR="00946F2F" w:rsidRPr="00946F2F" w:rsidRDefault="00946F2F" w:rsidP="00F65B4E">
            <w:pPr>
              <w:spacing w:after="0"/>
              <w:jc w:val="both"/>
              <w:rPr>
                <w:rFonts w:ascii="Arial" w:hAnsi="Arial" w:cs="Arial"/>
                <w:lang w:val="en-GB"/>
              </w:rPr>
            </w:pPr>
            <w:r w:rsidRPr="00946F2F">
              <w:rPr>
                <w:rFonts w:ascii="Arial" w:hAnsi="Arial" w:cs="Arial"/>
                <w:lang w:val="en-GB"/>
              </w:rPr>
              <w:t>Furniture and Fixtures</w:t>
            </w:r>
          </w:p>
        </w:tc>
        <w:tc>
          <w:tcPr>
            <w:tcW w:w="3191" w:type="dxa"/>
          </w:tcPr>
          <w:p w14:paraId="35D64F46" w14:textId="77777777" w:rsidR="00946F2F" w:rsidRPr="00946F2F" w:rsidRDefault="00946F2F" w:rsidP="00946F2F">
            <w:pPr>
              <w:spacing w:after="0"/>
              <w:jc w:val="center"/>
              <w:rPr>
                <w:rFonts w:ascii="Arial" w:hAnsi="Arial" w:cs="Arial"/>
                <w:lang w:val="en-GB"/>
              </w:rPr>
            </w:pPr>
          </w:p>
          <w:p w14:paraId="79ABFF1A" w14:textId="77777777" w:rsidR="00946F2F" w:rsidRPr="00946F2F" w:rsidRDefault="00946F2F" w:rsidP="00946F2F">
            <w:pPr>
              <w:spacing w:after="0"/>
              <w:jc w:val="center"/>
              <w:rPr>
                <w:rFonts w:ascii="Arial" w:hAnsi="Arial" w:cs="Arial"/>
                <w:lang w:val="en-GB"/>
              </w:rPr>
            </w:pPr>
            <w:r w:rsidRPr="00946F2F">
              <w:rPr>
                <w:rFonts w:ascii="Arial" w:hAnsi="Arial" w:cs="Arial"/>
                <w:lang w:val="en-GB"/>
              </w:rPr>
              <w:t>5 – 7 Years</w:t>
            </w:r>
          </w:p>
        </w:tc>
      </w:tr>
      <w:tr w:rsidR="00946F2F" w14:paraId="55E77219" w14:textId="77777777" w:rsidTr="005F5D63">
        <w:tc>
          <w:tcPr>
            <w:tcW w:w="742" w:type="dxa"/>
          </w:tcPr>
          <w:p w14:paraId="34FCEC6B" w14:textId="77777777" w:rsidR="00946F2F" w:rsidRDefault="00946F2F" w:rsidP="00F65B4E">
            <w:pPr>
              <w:spacing w:after="0"/>
              <w:jc w:val="both"/>
              <w:rPr>
                <w:rFonts w:ascii="Arial" w:hAnsi="Arial" w:cs="Arial"/>
                <w:lang w:val="en-GB"/>
              </w:rPr>
            </w:pPr>
          </w:p>
          <w:p w14:paraId="6606889B" w14:textId="77777777" w:rsidR="00946F2F" w:rsidRPr="00946F2F" w:rsidRDefault="00946F2F" w:rsidP="00F65B4E">
            <w:pPr>
              <w:spacing w:after="0"/>
              <w:jc w:val="both"/>
              <w:rPr>
                <w:rFonts w:ascii="Arial" w:hAnsi="Arial" w:cs="Arial"/>
                <w:lang w:val="en-GB"/>
              </w:rPr>
            </w:pPr>
            <w:r w:rsidRPr="00946F2F">
              <w:rPr>
                <w:rFonts w:ascii="Arial" w:hAnsi="Arial" w:cs="Arial"/>
                <w:lang w:val="en-GB"/>
              </w:rPr>
              <w:t>4</w:t>
            </w:r>
            <w:r>
              <w:rPr>
                <w:rFonts w:ascii="Arial" w:hAnsi="Arial" w:cs="Arial"/>
                <w:lang w:val="en-GB"/>
              </w:rPr>
              <w:t>.</w:t>
            </w:r>
          </w:p>
        </w:tc>
        <w:tc>
          <w:tcPr>
            <w:tcW w:w="5643" w:type="dxa"/>
          </w:tcPr>
          <w:p w14:paraId="23B383F1" w14:textId="77777777" w:rsidR="00946F2F" w:rsidRDefault="00946F2F" w:rsidP="00F65B4E">
            <w:pPr>
              <w:spacing w:after="0"/>
              <w:jc w:val="both"/>
              <w:rPr>
                <w:rFonts w:ascii="Arial" w:hAnsi="Arial" w:cs="Arial"/>
                <w:lang w:val="en-GB"/>
              </w:rPr>
            </w:pPr>
          </w:p>
          <w:p w14:paraId="38D98207" w14:textId="77777777" w:rsidR="00946F2F" w:rsidRPr="00946F2F" w:rsidRDefault="00946F2F" w:rsidP="00F65B4E">
            <w:pPr>
              <w:spacing w:after="0"/>
              <w:jc w:val="both"/>
              <w:rPr>
                <w:rFonts w:ascii="Arial" w:hAnsi="Arial" w:cs="Arial"/>
                <w:lang w:val="en-GB"/>
              </w:rPr>
            </w:pPr>
            <w:r w:rsidRPr="00946F2F">
              <w:rPr>
                <w:rFonts w:ascii="Arial" w:hAnsi="Arial" w:cs="Arial"/>
                <w:lang w:val="en-GB"/>
              </w:rPr>
              <w:t>Motor Vehicles</w:t>
            </w:r>
          </w:p>
        </w:tc>
        <w:tc>
          <w:tcPr>
            <w:tcW w:w="3191" w:type="dxa"/>
          </w:tcPr>
          <w:p w14:paraId="0B5E1958" w14:textId="77777777" w:rsidR="00946F2F" w:rsidRPr="00946F2F" w:rsidRDefault="00946F2F" w:rsidP="00946F2F">
            <w:pPr>
              <w:spacing w:after="0"/>
              <w:jc w:val="center"/>
              <w:rPr>
                <w:rFonts w:ascii="Arial" w:hAnsi="Arial" w:cs="Arial"/>
                <w:lang w:val="en-GB"/>
              </w:rPr>
            </w:pPr>
          </w:p>
          <w:p w14:paraId="33FEED6E" w14:textId="77777777" w:rsidR="00946F2F" w:rsidRPr="00946F2F" w:rsidRDefault="00946F2F" w:rsidP="00946F2F">
            <w:pPr>
              <w:spacing w:after="0"/>
              <w:jc w:val="center"/>
              <w:rPr>
                <w:rFonts w:ascii="Arial" w:hAnsi="Arial" w:cs="Arial"/>
                <w:lang w:val="en-GB"/>
              </w:rPr>
            </w:pPr>
            <w:r w:rsidRPr="00946F2F">
              <w:rPr>
                <w:rFonts w:ascii="Arial" w:hAnsi="Arial" w:cs="Arial"/>
                <w:lang w:val="en-GB"/>
              </w:rPr>
              <w:t>7 – 15 Years</w:t>
            </w:r>
          </w:p>
        </w:tc>
      </w:tr>
      <w:tr w:rsidR="00946F2F" w14:paraId="7354FF94" w14:textId="77777777" w:rsidTr="005F5D63">
        <w:tc>
          <w:tcPr>
            <w:tcW w:w="742" w:type="dxa"/>
          </w:tcPr>
          <w:p w14:paraId="2B10FA75" w14:textId="77777777" w:rsidR="00946F2F" w:rsidRDefault="00946F2F" w:rsidP="00F65B4E">
            <w:pPr>
              <w:spacing w:after="0"/>
              <w:jc w:val="both"/>
              <w:rPr>
                <w:rFonts w:ascii="Arial" w:hAnsi="Arial" w:cs="Arial"/>
                <w:lang w:val="en-GB"/>
              </w:rPr>
            </w:pPr>
          </w:p>
          <w:p w14:paraId="45651805" w14:textId="77777777" w:rsidR="00946F2F" w:rsidRPr="00946F2F" w:rsidRDefault="00946F2F" w:rsidP="00F65B4E">
            <w:pPr>
              <w:spacing w:after="0"/>
              <w:jc w:val="both"/>
              <w:rPr>
                <w:rFonts w:ascii="Arial" w:hAnsi="Arial" w:cs="Arial"/>
                <w:lang w:val="en-GB"/>
              </w:rPr>
            </w:pPr>
            <w:r w:rsidRPr="00946F2F">
              <w:rPr>
                <w:rFonts w:ascii="Arial" w:hAnsi="Arial" w:cs="Arial"/>
                <w:lang w:val="en-GB"/>
              </w:rPr>
              <w:t>5</w:t>
            </w:r>
            <w:r>
              <w:rPr>
                <w:rFonts w:ascii="Arial" w:hAnsi="Arial" w:cs="Arial"/>
                <w:lang w:val="en-GB"/>
              </w:rPr>
              <w:t>.</w:t>
            </w:r>
          </w:p>
        </w:tc>
        <w:tc>
          <w:tcPr>
            <w:tcW w:w="5643" w:type="dxa"/>
          </w:tcPr>
          <w:p w14:paraId="52575686" w14:textId="77777777" w:rsidR="00946F2F" w:rsidRDefault="00946F2F" w:rsidP="00F65B4E">
            <w:pPr>
              <w:spacing w:after="0"/>
              <w:jc w:val="both"/>
              <w:rPr>
                <w:rFonts w:ascii="Arial" w:hAnsi="Arial" w:cs="Arial"/>
                <w:lang w:val="en-GB"/>
              </w:rPr>
            </w:pPr>
          </w:p>
          <w:p w14:paraId="7B9F434B" w14:textId="77777777" w:rsidR="00946F2F" w:rsidRPr="00946F2F" w:rsidRDefault="00946F2F" w:rsidP="00F65B4E">
            <w:pPr>
              <w:spacing w:after="0"/>
              <w:jc w:val="both"/>
              <w:rPr>
                <w:rFonts w:ascii="Arial" w:hAnsi="Arial" w:cs="Arial"/>
                <w:lang w:val="en-GB"/>
              </w:rPr>
            </w:pPr>
            <w:r w:rsidRPr="00946F2F">
              <w:rPr>
                <w:rFonts w:ascii="Arial" w:hAnsi="Arial" w:cs="Arial"/>
                <w:lang w:val="en-GB"/>
              </w:rPr>
              <w:t>Office Equipment</w:t>
            </w:r>
          </w:p>
        </w:tc>
        <w:tc>
          <w:tcPr>
            <w:tcW w:w="3191" w:type="dxa"/>
          </w:tcPr>
          <w:p w14:paraId="27E594AD" w14:textId="77777777" w:rsidR="00946F2F" w:rsidRPr="00946F2F" w:rsidRDefault="00946F2F" w:rsidP="00946F2F">
            <w:pPr>
              <w:spacing w:after="0"/>
              <w:jc w:val="center"/>
              <w:rPr>
                <w:rFonts w:ascii="Arial" w:hAnsi="Arial" w:cs="Arial"/>
                <w:lang w:val="en-GB"/>
              </w:rPr>
            </w:pPr>
          </w:p>
          <w:p w14:paraId="2D857136" w14:textId="77777777" w:rsidR="00946F2F" w:rsidRPr="00946F2F" w:rsidRDefault="00946F2F" w:rsidP="00946F2F">
            <w:pPr>
              <w:spacing w:after="0"/>
              <w:jc w:val="center"/>
              <w:rPr>
                <w:rFonts w:ascii="Arial" w:hAnsi="Arial" w:cs="Arial"/>
                <w:lang w:val="en-GB"/>
              </w:rPr>
            </w:pPr>
            <w:r w:rsidRPr="00946F2F">
              <w:rPr>
                <w:rFonts w:ascii="Arial" w:hAnsi="Arial" w:cs="Arial"/>
                <w:lang w:val="en-GB"/>
              </w:rPr>
              <w:t>4 – 5 Years</w:t>
            </w:r>
          </w:p>
        </w:tc>
      </w:tr>
      <w:tr w:rsidR="00946F2F" w14:paraId="30408CD5" w14:textId="77777777" w:rsidTr="005F5D63">
        <w:tc>
          <w:tcPr>
            <w:tcW w:w="742" w:type="dxa"/>
          </w:tcPr>
          <w:p w14:paraId="1EDDBE3D" w14:textId="77777777" w:rsidR="00946F2F" w:rsidRDefault="00946F2F" w:rsidP="00F65B4E">
            <w:pPr>
              <w:spacing w:after="0"/>
              <w:jc w:val="both"/>
              <w:rPr>
                <w:rFonts w:ascii="Arial" w:hAnsi="Arial" w:cs="Arial"/>
                <w:lang w:val="en-GB"/>
              </w:rPr>
            </w:pPr>
          </w:p>
          <w:p w14:paraId="3BD7EC2C" w14:textId="77777777" w:rsidR="00946F2F" w:rsidRPr="00946F2F" w:rsidRDefault="00946F2F" w:rsidP="00F65B4E">
            <w:pPr>
              <w:spacing w:after="0"/>
              <w:jc w:val="both"/>
              <w:rPr>
                <w:rFonts w:ascii="Arial" w:hAnsi="Arial" w:cs="Arial"/>
                <w:lang w:val="en-GB"/>
              </w:rPr>
            </w:pPr>
            <w:r w:rsidRPr="00946F2F">
              <w:rPr>
                <w:rFonts w:ascii="Arial" w:hAnsi="Arial" w:cs="Arial"/>
                <w:lang w:val="en-GB"/>
              </w:rPr>
              <w:t>6</w:t>
            </w:r>
            <w:r>
              <w:rPr>
                <w:rFonts w:ascii="Arial" w:hAnsi="Arial" w:cs="Arial"/>
                <w:lang w:val="en-GB"/>
              </w:rPr>
              <w:t>.</w:t>
            </w:r>
          </w:p>
        </w:tc>
        <w:tc>
          <w:tcPr>
            <w:tcW w:w="5643" w:type="dxa"/>
          </w:tcPr>
          <w:p w14:paraId="658C2ECC" w14:textId="77777777" w:rsidR="00946F2F" w:rsidRDefault="00946F2F" w:rsidP="00F65B4E">
            <w:pPr>
              <w:spacing w:after="0"/>
              <w:jc w:val="both"/>
              <w:rPr>
                <w:rFonts w:ascii="Arial" w:hAnsi="Arial" w:cs="Arial"/>
                <w:lang w:val="en-GB"/>
              </w:rPr>
            </w:pPr>
          </w:p>
          <w:p w14:paraId="4DEC27A4" w14:textId="77777777" w:rsidR="00946F2F" w:rsidRPr="00946F2F" w:rsidRDefault="00946F2F" w:rsidP="00F65B4E">
            <w:pPr>
              <w:spacing w:after="0"/>
              <w:jc w:val="both"/>
              <w:rPr>
                <w:rFonts w:ascii="Arial" w:hAnsi="Arial" w:cs="Arial"/>
                <w:lang w:val="en-GB"/>
              </w:rPr>
            </w:pPr>
            <w:r w:rsidRPr="00946F2F">
              <w:rPr>
                <w:rFonts w:ascii="Arial" w:hAnsi="Arial" w:cs="Arial"/>
                <w:lang w:val="en-GB"/>
              </w:rPr>
              <w:t>IT Equipment</w:t>
            </w:r>
          </w:p>
        </w:tc>
        <w:tc>
          <w:tcPr>
            <w:tcW w:w="3191" w:type="dxa"/>
          </w:tcPr>
          <w:p w14:paraId="77B9AF1E" w14:textId="77777777" w:rsidR="00946F2F" w:rsidRPr="00946F2F" w:rsidRDefault="00946F2F" w:rsidP="00946F2F">
            <w:pPr>
              <w:spacing w:after="0"/>
              <w:jc w:val="center"/>
              <w:rPr>
                <w:rFonts w:ascii="Arial" w:hAnsi="Arial" w:cs="Arial"/>
                <w:lang w:val="en-GB"/>
              </w:rPr>
            </w:pPr>
          </w:p>
          <w:p w14:paraId="29800B5C" w14:textId="77777777" w:rsidR="00946F2F" w:rsidRPr="00946F2F" w:rsidRDefault="00946F2F" w:rsidP="00946F2F">
            <w:pPr>
              <w:spacing w:after="0"/>
              <w:jc w:val="center"/>
              <w:rPr>
                <w:rFonts w:ascii="Arial" w:hAnsi="Arial" w:cs="Arial"/>
                <w:lang w:val="en-GB"/>
              </w:rPr>
            </w:pPr>
            <w:r w:rsidRPr="00946F2F">
              <w:rPr>
                <w:rFonts w:ascii="Arial" w:hAnsi="Arial" w:cs="Arial"/>
                <w:lang w:val="en-GB"/>
              </w:rPr>
              <w:t>4 Years</w:t>
            </w:r>
          </w:p>
        </w:tc>
      </w:tr>
      <w:tr w:rsidR="00946F2F" w14:paraId="309363C9" w14:textId="77777777" w:rsidTr="005F5D63">
        <w:tc>
          <w:tcPr>
            <w:tcW w:w="742" w:type="dxa"/>
          </w:tcPr>
          <w:p w14:paraId="37679B00" w14:textId="77777777" w:rsidR="00946F2F" w:rsidRDefault="00946F2F" w:rsidP="00F65B4E">
            <w:pPr>
              <w:spacing w:after="0"/>
              <w:jc w:val="both"/>
              <w:rPr>
                <w:rFonts w:ascii="Arial" w:hAnsi="Arial" w:cs="Arial"/>
                <w:lang w:val="en-GB"/>
              </w:rPr>
            </w:pPr>
          </w:p>
          <w:p w14:paraId="1CB21DC1" w14:textId="77777777" w:rsidR="00946F2F" w:rsidRPr="00946F2F" w:rsidRDefault="00946F2F" w:rsidP="00F65B4E">
            <w:pPr>
              <w:spacing w:after="0"/>
              <w:jc w:val="both"/>
              <w:rPr>
                <w:rFonts w:ascii="Arial" w:hAnsi="Arial" w:cs="Arial"/>
                <w:lang w:val="en-GB"/>
              </w:rPr>
            </w:pPr>
            <w:r w:rsidRPr="00946F2F">
              <w:rPr>
                <w:rFonts w:ascii="Arial" w:hAnsi="Arial" w:cs="Arial"/>
                <w:lang w:val="en-GB"/>
              </w:rPr>
              <w:t>7</w:t>
            </w:r>
            <w:r>
              <w:rPr>
                <w:rFonts w:ascii="Arial" w:hAnsi="Arial" w:cs="Arial"/>
                <w:lang w:val="en-GB"/>
              </w:rPr>
              <w:t>.</w:t>
            </w:r>
          </w:p>
        </w:tc>
        <w:tc>
          <w:tcPr>
            <w:tcW w:w="5643" w:type="dxa"/>
          </w:tcPr>
          <w:p w14:paraId="782C24EA" w14:textId="77777777" w:rsidR="00946F2F" w:rsidRDefault="00946F2F" w:rsidP="00F65B4E">
            <w:pPr>
              <w:spacing w:after="0"/>
              <w:jc w:val="both"/>
              <w:rPr>
                <w:rFonts w:ascii="Arial" w:hAnsi="Arial" w:cs="Arial"/>
                <w:lang w:val="en-GB"/>
              </w:rPr>
            </w:pPr>
          </w:p>
          <w:p w14:paraId="509120DD" w14:textId="77777777" w:rsidR="00946F2F" w:rsidRPr="00946F2F" w:rsidRDefault="00946F2F" w:rsidP="00F65B4E">
            <w:pPr>
              <w:spacing w:after="0"/>
              <w:jc w:val="both"/>
              <w:rPr>
                <w:rFonts w:ascii="Arial" w:hAnsi="Arial" w:cs="Arial"/>
                <w:lang w:val="en-GB"/>
              </w:rPr>
            </w:pPr>
            <w:r w:rsidRPr="00946F2F">
              <w:rPr>
                <w:rFonts w:ascii="Arial" w:hAnsi="Arial" w:cs="Arial"/>
                <w:lang w:val="en-GB"/>
              </w:rPr>
              <w:t>Specialised Vehicles</w:t>
            </w:r>
          </w:p>
        </w:tc>
        <w:tc>
          <w:tcPr>
            <w:tcW w:w="3191" w:type="dxa"/>
          </w:tcPr>
          <w:p w14:paraId="6AA6A1DD" w14:textId="77777777" w:rsidR="00946F2F" w:rsidRPr="00946F2F" w:rsidRDefault="00946F2F" w:rsidP="00946F2F">
            <w:pPr>
              <w:spacing w:after="0"/>
              <w:jc w:val="center"/>
              <w:rPr>
                <w:rFonts w:ascii="Arial" w:hAnsi="Arial" w:cs="Arial"/>
                <w:lang w:val="en-GB"/>
              </w:rPr>
            </w:pPr>
          </w:p>
          <w:p w14:paraId="159C847D" w14:textId="77777777" w:rsidR="00946F2F" w:rsidRPr="00946F2F" w:rsidRDefault="00946F2F" w:rsidP="00946F2F">
            <w:pPr>
              <w:spacing w:after="0"/>
              <w:jc w:val="center"/>
              <w:rPr>
                <w:rFonts w:ascii="Arial" w:hAnsi="Arial" w:cs="Arial"/>
                <w:lang w:val="en-GB"/>
              </w:rPr>
            </w:pPr>
            <w:r w:rsidRPr="00946F2F">
              <w:rPr>
                <w:rFonts w:ascii="Arial" w:hAnsi="Arial" w:cs="Arial"/>
                <w:lang w:val="en-GB"/>
              </w:rPr>
              <w:t>15 Years</w:t>
            </w:r>
          </w:p>
        </w:tc>
      </w:tr>
      <w:tr w:rsidR="00946F2F" w14:paraId="22CD31D9" w14:textId="77777777" w:rsidTr="005F5D63">
        <w:tc>
          <w:tcPr>
            <w:tcW w:w="742" w:type="dxa"/>
          </w:tcPr>
          <w:p w14:paraId="2167EE96" w14:textId="77777777" w:rsidR="00946F2F" w:rsidRDefault="00946F2F" w:rsidP="00F65B4E">
            <w:pPr>
              <w:spacing w:after="0"/>
              <w:jc w:val="both"/>
              <w:rPr>
                <w:rFonts w:ascii="Arial" w:hAnsi="Arial" w:cs="Arial"/>
                <w:lang w:val="en-GB"/>
              </w:rPr>
            </w:pPr>
          </w:p>
          <w:p w14:paraId="2B38BECB" w14:textId="77777777" w:rsidR="00946F2F" w:rsidRPr="00946F2F" w:rsidRDefault="00946F2F" w:rsidP="00F65B4E">
            <w:pPr>
              <w:spacing w:after="0"/>
              <w:jc w:val="both"/>
              <w:rPr>
                <w:rFonts w:ascii="Arial" w:hAnsi="Arial" w:cs="Arial"/>
                <w:lang w:val="en-GB"/>
              </w:rPr>
            </w:pPr>
            <w:r w:rsidRPr="00946F2F">
              <w:rPr>
                <w:rFonts w:ascii="Arial" w:hAnsi="Arial" w:cs="Arial"/>
                <w:lang w:val="en-GB"/>
              </w:rPr>
              <w:t>8</w:t>
            </w:r>
            <w:r>
              <w:rPr>
                <w:rFonts w:ascii="Arial" w:hAnsi="Arial" w:cs="Arial"/>
                <w:lang w:val="en-GB"/>
              </w:rPr>
              <w:t>.</w:t>
            </w:r>
          </w:p>
        </w:tc>
        <w:tc>
          <w:tcPr>
            <w:tcW w:w="5643" w:type="dxa"/>
          </w:tcPr>
          <w:p w14:paraId="3AFC4478" w14:textId="77777777" w:rsidR="00946F2F" w:rsidRDefault="00946F2F" w:rsidP="00F65B4E">
            <w:pPr>
              <w:spacing w:after="0"/>
              <w:jc w:val="both"/>
              <w:rPr>
                <w:rFonts w:ascii="Arial" w:hAnsi="Arial" w:cs="Arial"/>
                <w:lang w:val="en-GB"/>
              </w:rPr>
            </w:pPr>
          </w:p>
          <w:p w14:paraId="7ADB7772" w14:textId="77777777" w:rsidR="00946F2F" w:rsidRPr="00946F2F" w:rsidRDefault="00946F2F" w:rsidP="00F65B4E">
            <w:pPr>
              <w:spacing w:after="0"/>
              <w:jc w:val="both"/>
              <w:rPr>
                <w:rFonts w:ascii="Arial" w:hAnsi="Arial" w:cs="Arial"/>
                <w:lang w:val="en-GB"/>
              </w:rPr>
            </w:pPr>
            <w:r w:rsidRPr="00946F2F">
              <w:rPr>
                <w:rFonts w:ascii="Arial" w:hAnsi="Arial" w:cs="Arial"/>
                <w:lang w:val="en-GB"/>
              </w:rPr>
              <w:t>Water Reservoirs and Reticulation</w:t>
            </w:r>
          </w:p>
        </w:tc>
        <w:tc>
          <w:tcPr>
            <w:tcW w:w="3191" w:type="dxa"/>
          </w:tcPr>
          <w:p w14:paraId="50825809" w14:textId="77777777" w:rsidR="00946F2F" w:rsidRPr="00946F2F" w:rsidRDefault="00946F2F" w:rsidP="00946F2F">
            <w:pPr>
              <w:spacing w:after="0"/>
              <w:jc w:val="center"/>
              <w:rPr>
                <w:rFonts w:ascii="Arial" w:hAnsi="Arial" w:cs="Arial"/>
                <w:lang w:val="en-GB"/>
              </w:rPr>
            </w:pPr>
          </w:p>
          <w:p w14:paraId="3378226B" w14:textId="77777777" w:rsidR="00946F2F" w:rsidRPr="00946F2F" w:rsidRDefault="00946F2F" w:rsidP="00946F2F">
            <w:pPr>
              <w:spacing w:after="0"/>
              <w:jc w:val="center"/>
              <w:rPr>
                <w:rFonts w:ascii="Arial" w:hAnsi="Arial" w:cs="Arial"/>
                <w:lang w:val="en-GB"/>
              </w:rPr>
            </w:pPr>
            <w:r w:rsidRPr="00946F2F">
              <w:rPr>
                <w:rFonts w:ascii="Arial" w:hAnsi="Arial" w:cs="Arial"/>
                <w:lang w:val="en-GB"/>
              </w:rPr>
              <w:t>5 – 60 Years</w:t>
            </w:r>
          </w:p>
        </w:tc>
      </w:tr>
      <w:tr w:rsidR="00946F2F" w14:paraId="07A1607D" w14:textId="77777777" w:rsidTr="005F5D63">
        <w:tc>
          <w:tcPr>
            <w:tcW w:w="742" w:type="dxa"/>
          </w:tcPr>
          <w:p w14:paraId="34FE168B" w14:textId="77777777" w:rsidR="00946F2F" w:rsidRDefault="00946F2F" w:rsidP="00F65B4E">
            <w:pPr>
              <w:spacing w:after="0"/>
              <w:jc w:val="both"/>
              <w:rPr>
                <w:rFonts w:ascii="Arial" w:hAnsi="Arial" w:cs="Arial"/>
                <w:lang w:val="en-GB"/>
              </w:rPr>
            </w:pPr>
          </w:p>
          <w:p w14:paraId="12B39BA1" w14:textId="77777777" w:rsidR="00946F2F" w:rsidRPr="00946F2F" w:rsidRDefault="00946F2F" w:rsidP="00F65B4E">
            <w:pPr>
              <w:spacing w:after="0"/>
              <w:jc w:val="both"/>
              <w:rPr>
                <w:rFonts w:ascii="Arial" w:hAnsi="Arial" w:cs="Arial"/>
                <w:lang w:val="en-GB"/>
              </w:rPr>
            </w:pPr>
            <w:r w:rsidRPr="00946F2F">
              <w:rPr>
                <w:rFonts w:ascii="Arial" w:hAnsi="Arial" w:cs="Arial"/>
                <w:lang w:val="en-GB"/>
              </w:rPr>
              <w:t>9</w:t>
            </w:r>
            <w:r>
              <w:rPr>
                <w:rFonts w:ascii="Arial" w:hAnsi="Arial" w:cs="Arial"/>
                <w:lang w:val="en-GB"/>
              </w:rPr>
              <w:t>.</w:t>
            </w:r>
          </w:p>
        </w:tc>
        <w:tc>
          <w:tcPr>
            <w:tcW w:w="5643" w:type="dxa"/>
          </w:tcPr>
          <w:p w14:paraId="0F662DC2" w14:textId="77777777" w:rsidR="00946F2F" w:rsidRDefault="00946F2F" w:rsidP="00F65B4E">
            <w:pPr>
              <w:spacing w:after="0"/>
              <w:jc w:val="both"/>
              <w:rPr>
                <w:rFonts w:ascii="Arial" w:hAnsi="Arial" w:cs="Arial"/>
                <w:lang w:val="en-GB"/>
              </w:rPr>
            </w:pPr>
          </w:p>
          <w:p w14:paraId="5DF61CC7" w14:textId="77777777" w:rsidR="00946F2F" w:rsidRPr="00946F2F" w:rsidRDefault="00946F2F" w:rsidP="00F65B4E">
            <w:pPr>
              <w:spacing w:after="0"/>
              <w:jc w:val="both"/>
              <w:rPr>
                <w:rFonts w:ascii="Arial" w:hAnsi="Arial" w:cs="Arial"/>
                <w:lang w:val="en-GB"/>
              </w:rPr>
            </w:pPr>
            <w:r w:rsidRPr="00946F2F">
              <w:rPr>
                <w:rFonts w:ascii="Arial" w:hAnsi="Arial" w:cs="Arial"/>
                <w:lang w:val="en-GB"/>
              </w:rPr>
              <w:t>Sewerage Purification</w:t>
            </w:r>
          </w:p>
        </w:tc>
        <w:tc>
          <w:tcPr>
            <w:tcW w:w="3191" w:type="dxa"/>
          </w:tcPr>
          <w:p w14:paraId="45BAEC10" w14:textId="77777777" w:rsidR="00946F2F" w:rsidRPr="00946F2F" w:rsidRDefault="00946F2F" w:rsidP="00946F2F">
            <w:pPr>
              <w:spacing w:after="0"/>
              <w:jc w:val="center"/>
              <w:rPr>
                <w:rFonts w:ascii="Arial" w:hAnsi="Arial" w:cs="Arial"/>
                <w:lang w:val="en-GB"/>
              </w:rPr>
            </w:pPr>
          </w:p>
          <w:p w14:paraId="2EFEFFA0" w14:textId="77777777" w:rsidR="00946F2F" w:rsidRPr="00946F2F" w:rsidRDefault="00946F2F" w:rsidP="00946F2F">
            <w:pPr>
              <w:spacing w:after="0"/>
              <w:jc w:val="center"/>
              <w:rPr>
                <w:rFonts w:ascii="Arial" w:hAnsi="Arial" w:cs="Arial"/>
                <w:lang w:val="en-GB"/>
              </w:rPr>
            </w:pPr>
            <w:r w:rsidRPr="00946F2F">
              <w:rPr>
                <w:rFonts w:ascii="Arial" w:hAnsi="Arial" w:cs="Arial"/>
                <w:lang w:val="en-GB"/>
              </w:rPr>
              <w:t>5 – 60 Years</w:t>
            </w:r>
          </w:p>
        </w:tc>
      </w:tr>
      <w:tr w:rsidR="005F5D63" w14:paraId="6548134A" w14:textId="77777777" w:rsidTr="005F5D63">
        <w:tc>
          <w:tcPr>
            <w:tcW w:w="742" w:type="dxa"/>
            <w:vMerge w:val="restart"/>
          </w:tcPr>
          <w:p w14:paraId="54FF5A33" w14:textId="77777777" w:rsidR="005F5D63" w:rsidRDefault="005F5D63" w:rsidP="00F65B4E">
            <w:pPr>
              <w:spacing w:after="0"/>
              <w:jc w:val="both"/>
              <w:rPr>
                <w:rFonts w:ascii="Arial" w:hAnsi="Arial" w:cs="Arial"/>
                <w:lang w:val="en-GB"/>
              </w:rPr>
            </w:pPr>
          </w:p>
          <w:p w14:paraId="6334389B" w14:textId="77777777" w:rsidR="005F5D63" w:rsidRDefault="005F5D63" w:rsidP="00F65B4E">
            <w:pPr>
              <w:spacing w:after="0"/>
              <w:jc w:val="both"/>
              <w:rPr>
                <w:rFonts w:ascii="Arial" w:hAnsi="Arial" w:cs="Arial"/>
                <w:lang w:val="en-GB"/>
              </w:rPr>
            </w:pPr>
          </w:p>
          <w:p w14:paraId="656C8998" w14:textId="77777777" w:rsidR="005F5D63" w:rsidRDefault="005F5D63" w:rsidP="00F65B4E">
            <w:pPr>
              <w:spacing w:after="0"/>
              <w:jc w:val="both"/>
              <w:rPr>
                <w:rFonts w:ascii="Arial" w:hAnsi="Arial" w:cs="Arial"/>
                <w:lang w:val="en-GB"/>
              </w:rPr>
            </w:pPr>
          </w:p>
          <w:p w14:paraId="0FE76CA8" w14:textId="77777777" w:rsidR="005F5D63" w:rsidRDefault="005F5D63" w:rsidP="00F65B4E">
            <w:pPr>
              <w:spacing w:after="0"/>
              <w:jc w:val="both"/>
              <w:rPr>
                <w:rFonts w:ascii="Arial" w:hAnsi="Arial" w:cs="Arial"/>
                <w:lang w:val="en-GB"/>
              </w:rPr>
            </w:pPr>
            <w:r>
              <w:rPr>
                <w:rFonts w:ascii="Arial" w:hAnsi="Arial" w:cs="Arial"/>
                <w:lang w:val="en-GB"/>
              </w:rPr>
              <w:t>10.</w:t>
            </w:r>
          </w:p>
          <w:p w14:paraId="3C4013BE" w14:textId="77777777" w:rsidR="005F5D63" w:rsidRDefault="005F5D63" w:rsidP="00F65B4E">
            <w:pPr>
              <w:spacing w:after="0"/>
              <w:jc w:val="both"/>
              <w:rPr>
                <w:rFonts w:ascii="Arial" w:hAnsi="Arial" w:cs="Arial"/>
                <w:lang w:val="en-GB"/>
              </w:rPr>
            </w:pPr>
          </w:p>
        </w:tc>
        <w:tc>
          <w:tcPr>
            <w:tcW w:w="5643" w:type="dxa"/>
          </w:tcPr>
          <w:p w14:paraId="01422809" w14:textId="77777777" w:rsidR="005F5D63" w:rsidRDefault="005F5D63" w:rsidP="00F65B4E">
            <w:pPr>
              <w:spacing w:after="0"/>
              <w:jc w:val="both"/>
              <w:rPr>
                <w:rFonts w:ascii="Arial" w:hAnsi="Arial" w:cs="Arial"/>
                <w:lang w:val="en-GB"/>
              </w:rPr>
            </w:pPr>
          </w:p>
          <w:p w14:paraId="620683BC" w14:textId="77777777" w:rsidR="005F5D63" w:rsidRPr="005F5D63" w:rsidRDefault="005F5D63" w:rsidP="005F5D63">
            <w:pPr>
              <w:rPr>
                <w:rFonts w:ascii="Arial" w:hAnsi="Arial" w:cs="Arial"/>
                <w:lang w:val="en-GB"/>
              </w:rPr>
            </w:pPr>
            <w:r>
              <w:rPr>
                <w:rFonts w:ascii="Arial" w:hAnsi="Arial" w:cs="Arial"/>
                <w:lang w:val="en-GB"/>
              </w:rPr>
              <w:t>Intangible Assets - Software</w:t>
            </w:r>
          </w:p>
        </w:tc>
        <w:tc>
          <w:tcPr>
            <w:tcW w:w="3191" w:type="dxa"/>
          </w:tcPr>
          <w:p w14:paraId="2EF8B26B" w14:textId="77777777" w:rsidR="005F5D63" w:rsidRDefault="005F5D63" w:rsidP="00946F2F">
            <w:pPr>
              <w:spacing w:after="0"/>
              <w:jc w:val="center"/>
              <w:rPr>
                <w:rFonts w:ascii="Arial" w:hAnsi="Arial" w:cs="Arial"/>
                <w:lang w:val="en-GB"/>
              </w:rPr>
            </w:pPr>
          </w:p>
          <w:p w14:paraId="15E18020" w14:textId="77777777" w:rsidR="005F5D63" w:rsidRDefault="005F5D63" w:rsidP="00946F2F">
            <w:pPr>
              <w:spacing w:after="0"/>
              <w:jc w:val="center"/>
              <w:rPr>
                <w:rFonts w:ascii="Arial" w:hAnsi="Arial" w:cs="Arial"/>
                <w:lang w:val="en-GB"/>
              </w:rPr>
            </w:pPr>
            <w:r>
              <w:rPr>
                <w:rFonts w:ascii="Arial" w:hAnsi="Arial" w:cs="Arial"/>
                <w:lang w:val="en-GB"/>
              </w:rPr>
              <w:t>5 Years</w:t>
            </w:r>
          </w:p>
          <w:tbl>
            <w:tblPr>
              <w:tblW w:w="0" w:type="auto"/>
              <w:tblBorders>
                <w:top w:val="nil"/>
                <w:left w:val="nil"/>
                <w:bottom w:val="nil"/>
                <w:right w:val="nil"/>
              </w:tblBorders>
              <w:tblLook w:val="0000" w:firstRow="0" w:lastRow="0" w:firstColumn="0" w:lastColumn="0" w:noHBand="0" w:noVBand="0"/>
            </w:tblPr>
            <w:tblGrid>
              <w:gridCol w:w="222"/>
            </w:tblGrid>
            <w:tr w:rsidR="005F5D63" w:rsidRPr="005F5D63" w14:paraId="3462E824" w14:textId="77777777">
              <w:trPr>
                <w:trHeight w:val="305"/>
              </w:trPr>
              <w:tc>
                <w:tcPr>
                  <w:tcW w:w="0" w:type="auto"/>
                </w:tcPr>
                <w:p w14:paraId="06FD0985" w14:textId="77777777" w:rsidR="005F5D63" w:rsidRPr="005F5D63" w:rsidRDefault="005F5D63" w:rsidP="005F5D63">
                  <w:pPr>
                    <w:autoSpaceDE w:val="0"/>
                    <w:autoSpaceDN w:val="0"/>
                    <w:adjustRightInd w:val="0"/>
                    <w:spacing w:after="0" w:line="240" w:lineRule="auto"/>
                    <w:rPr>
                      <w:rFonts w:ascii="Arial" w:hAnsi="Arial" w:cs="Arial"/>
                      <w:color w:val="000000"/>
                      <w:lang w:val="en-ZA" w:eastAsia="en-GB"/>
                    </w:rPr>
                  </w:pPr>
                </w:p>
              </w:tc>
            </w:tr>
          </w:tbl>
          <w:p w14:paraId="51708917" w14:textId="77777777" w:rsidR="005F5D63" w:rsidRPr="00946F2F" w:rsidRDefault="005F5D63" w:rsidP="00946F2F">
            <w:pPr>
              <w:spacing w:after="0"/>
              <w:jc w:val="center"/>
              <w:rPr>
                <w:rFonts w:ascii="Arial" w:hAnsi="Arial" w:cs="Arial"/>
                <w:lang w:val="en-GB"/>
              </w:rPr>
            </w:pPr>
          </w:p>
        </w:tc>
      </w:tr>
      <w:tr w:rsidR="005F5D63" w14:paraId="12FDA14E" w14:textId="77777777" w:rsidTr="005F5D63">
        <w:tc>
          <w:tcPr>
            <w:tcW w:w="742" w:type="dxa"/>
            <w:vMerge/>
          </w:tcPr>
          <w:p w14:paraId="1918F938" w14:textId="77777777" w:rsidR="005F5D63" w:rsidRDefault="005F5D63" w:rsidP="00F65B4E">
            <w:pPr>
              <w:spacing w:after="0"/>
              <w:jc w:val="both"/>
              <w:rPr>
                <w:rFonts w:ascii="Arial" w:hAnsi="Arial" w:cs="Arial"/>
                <w:lang w:val="en-GB"/>
              </w:rPr>
            </w:pPr>
          </w:p>
        </w:tc>
        <w:tc>
          <w:tcPr>
            <w:tcW w:w="5643" w:type="dxa"/>
          </w:tcPr>
          <w:p w14:paraId="6E1D8C11" w14:textId="77777777" w:rsidR="005F5D63" w:rsidRDefault="005F5D63" w:rsidP="00F65B4E">
            <w:pPr>
              <w:spacing w:after="0"/>
              <w:jc w:val="both"/>
              <w:rPr>
                <w:rFonts w:ascii="Arial" w:hAnsi="Arial" w:cs="Arial"/>
                <w:lang w:val="en-GB"/>
              </w:rPr>
            </w:pPr>
          </w:p>
          <w:p w14:paraId="7E936740" w14:textId="77777777" w:rsidR="005F5D63" w:rsidRDefault="005F5D63" w:rsidP="00F65B4E">
            <w:pPr>
              <w:spacing w:after="0"/>
              <w:jc w:val="both"/>
              <w:rPr>
                <w:rFonts w:ascii="Arial" w:hAnsi="Arial" w:cs="Arial"/>
                <w:lang w:val="en-GB"/>
              </w:rPr>
            </w:pPr>
            <w:r>
              <w:rPr>
                <w:rFonts w:ascii="Arial" w:hAnsi="Arial" w:cs="Arial"/>
                <w:lang w:val="en-GB"/>
              </w:rPr>
              <w:t>Servitudes, Statutory licences and other</w:t>
            </w:r>
          </w:p>
          <w:p w14:paraId="77ED04D9" w14:textId="77777777" w:rsidR="005F5D63" w:rsidRDefault="005F5D63" w:rsidP="00F65B4E">
            <w:pPr>
              <w:spacing w:after="0"/>
              <w:jc w:val="both"/>
              <w:rPr>
                <w:rFonts w:ascii="Arial" w:hAnsi="Arial" w:cs="Arial"/>
                <w:lang w:val="en-GB"/>
              </w:rPr>
            </w:pPr>
          </w:p>
        </w:tc>
        <w:tc>
          <w:tcPr>
            <w:tcW w:w="3191" w:type="dxa"/>
          </w:tcPr>
          <w:p w14:paraId="5ADFE9BF" w14:textId="77777777" w:rsidR="005F5D63" w:rsidRDefault="005F5D63" w:rsidP="00946F2F">
            <w:pPr>
              <w:spacing w:after="0"/>
              <w:jc w:val="center"/>
              <w:rPr>
                <w:rFonts w:ascii="Arial" w:hAnsi="Arial" w:cs="Arial"/>
                <w:lang w:val="en-GB"/>
              </w:rPr>
            </w:pPr>
          </w:p>
          <w:p w14:paraId="5B173A66" w14:textId="77777777" w:rsidR="005F5D63" w:rsidRDefault="005F5D63" w:rsidP="00946F2F">
            <w:pPr>
              <w:spacing w:after="0"/>
              <w:jc w:val="center"/>
              <w:rPr>
                <w:rFonts w:ascii="Arial" w:hAnsi="Arial" w:cs="Arial"/>
                <w:color w:val="000000"/>
                <w:lang w:val="en-ZA" w:eastAsia="en-GB"/>
              </w:rPr>
            </w:pPr>
            <w:r w:rsidRPr="005F5D63">
              <w:rPr>
                <w:rFonts w:ascii="Arial" w:hAnsi="Arial" w:cs="Arial"/>
                <w:color w:val="000000"/>
                <w:lang w:val="en-ZA" w:eastAsia="en-GB"/>
              </w:rPr>
              <w:t>In accordance with the applicable legal provisions</w:t>
            </w:r>
          </w:p>
          <w:p w14:paraId="2528381E" w14:textId="77777777" w:rsidR="005F5D63" w:rsidRDefault="005F5D63" w:rsidP="00946F2F">
            <w:pPr>
              <w:spacing w:after="0"/>
              <w:jc w:val="center"/>
              <w:rPr>
                <w:rFonts w:ascii="Arial" w:hAnsi="Arial" w:cs="Arial"/>
                <w:lang w:val="en-GB"/>
              </w:rPr>
            </w:pPr>
          </w:p>
        </w:tc>
      </w:tr>
    </w:tbl>
    <w:p w14:paraId="2721EEFA" w14:textId="77777777" w:rsidR="00E54B47" w:rsidRDefault="00E54B47" w:rsidP="00F65B4E">
      <w:pPr>
        <w:spacing w:after="0"/>
        <w:jc w:val="both"/>
        <w:rPr>
          <w:rFonts w:ascii="Arial" w:hAnsi="Arial" w:cs="Arial"/>
          <w:b/>
          <w:lang w:val="en-GB"/>
        </w:rPr>
      </w:pPr>
      <w:r>
        <w:rPr>
          <w:rFonts w:ascii="Arial" w:hAnsi="Arial" w:cs="Arial"/>
          <w:b/>
          <w:lang w:val="en-GB"/>
        </w:rPr>
        <w:br w:type="page"/>
      </w:r>
    </w:p>
    <w:p w14:paraId="5BD9A4CA" w14:textId="77777777" w:rsidR="00081B9B" w:rsidRPr="00757646" w:rsidRDefault="00081B9B" w:rsidP="00F65B4E">
      <w:pPr>
        <w:autoSpaceDE w:val="0"/>
        <w:autoSpaceDN w:val="0"/>
        <w:adjustRightInd w:val="0"/>
        <w:spacing w:after="0"/>
        <w:jc w:val="both"/>
        <w:rPr>
          <w:rFonts w:ascii="Arial" w:hAnsi="Arial" w:cs="Arial"/>
          <w:b/>
          <w:lang w:val="en-GB"/>
        </w:rPr>
      </w:pPr>
      <w:r w:rsidRPr="00757646">
        <w:rPr>
          <w:rFonts w:ascii="Arial" w:hAnsi="Arial" w:cs="Arial"/>
          <w:b/>
          <w:lang w:val="en-GB"/>
        </w:rPr>
        <w:lastRenderedPageBreak/>
        <w:t>Annexure 2:  Asset Requisition Form (ARF)</w:t>
      </w:r>
    </w:p>
    <w:tbl>
      <w:tblPr>
        <w:tblStyle w:val="TableGrid"/>
        <w:tblW w:w="11483" w:type="dxa"/>
        <w:tblInd w:w="-8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1483"/>
      </w:tblGrid>
      <w:tr w:rsidR="00757646" w:rsidRPr="00757646" w14:paraId="3DA57B7A" w14:textId="77777777" w:rsidTr="00D9242A">
        <w:trPr>
          <w:trHeight w:val="254"/>
        </w:trPr>
        <w:tc>
          <w:tcPr>
            <w:tcW w:w="11483" w:type="dxa"/>
          </w:tcPr>
          <w:p w14:paraId="4793CD86" w14:textId="77777777" w:rsidR="00FD2AD9" w:rsidRPr="00757646" w:rsidRDefault="005652D0" w:rsidP="00F65B4E">
            <w:pPr>
              <w:spacing w:before="120" w:after="120"/>
              <w:jc w:val="both"/>
              <w:rPr>
                <w:rFonts w:ascii="Arial" w:hAnsi="Arial" w:cs="Arial"/>
                <w:b/>
                <w:bCs/>
                <w:iCs/>
                <w:sz w:val="16"/>
                <w:szCs w:val="20"/>
                <w:lang w:val="en-ZA" w:eastAsia="en-GB"/>
              </w:rPr>
            </w:pPr>
            <w:r w:rsidRPr="00757646">
              <w:rPr>
                <w:rFonts w:ascii="Arial" w:hAnsi="Arial" w:cs="Arial"/>
                <w:b/>
                <w:noProof/>
                <w:sz w:val="56"/>
                <w:lang w:val="en-ZA" w:eastAsia="en-ZA"/>
              </w:rPr>
              <w:drawing>
                <wp:anchor distT="0" distB="0" distL="114300" distR="114300" simplePos="0" relativeHeight="251661312" behindDoc="0" locked="0" layoutInCell="1" allowOverlap="1" wp14:anchorId="50C4F49A" wp14:editId="2EE8A0B2">
                  <wp:simplePos x="0" y="0"/>
                  <wp:positionH relativeFrom="column">
                    <wp:posOffset>1507490</wp:posOffset>
                  </wp:positionH>
                  <wp:positionV relativeFrom="paragraph">
                    <wp:posOffset>76835</wp:posOffset>
                  </wp:positionV>
                  <wp:extent cx="640715" cy="575310"/>
                  <wp:effectExtent l="0" t="0" r="6985" b="0"/>
                  <wp:wrapNone/>
                  <wp:docPr id="14" name="Picture 14" descr="C:\Users\Lizette\Documents\Workdocs\Municipalities\Mopani\Logo Mop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ette\Documents\Workdocs\Municipalities\Mopani\Logo Mopan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715" cy="575310"/>
                          </a:xfrm>
                          <a:prstGeom prst="rect">
                            <a:avLst/>
                          </a:prstGeom>
                          <a:noFill/>
                          <a:ln>
                            <a:noFill/>
                          </a:ln>
                        </pic:spPr>
                      </pic:pic>
                    </a:graphicData>
                  </a:graphic>
                </wp:anchor>
              </w:drawing>
            </w:r>
          </w:p>
          <w:p w14:paraId="0C4055FD" w14:textId="77777777" w:rsidR="00FD2AD9" w:rsidRPr="00757646" w:rsidRDefault="005652D0" w:rsidP="00535A69">
            <w:pPr>
              <w:spacing w:before="120" w:after="120"/>
              <w:jc w:val="center"/>
              <w:rPr>
                <w:rFonts w:ascii="Arial" w:hAnsi="Arial" w:cs="Arial"/>
                <w:b/>
                <w:sz w:val="20"/>
              </w:rPr>
            </w:pPr>
            <w:r w:rsidRPr="00757646">
              <w:rPr>
                <w:rFonts w:ascii="Arial" w:hAnsi="Arial" w:cs="Arial"/>
                <w:b/>
                <w:bCs/>
                <w:iCs/>
                <w:sz w:val="20"/>
                <w:szCs w:val="20"/>
                <w:lang w:val="en-ZA" w:eastAsia="en-GB"/>
              </w:rPr>
              <w:t>MOPANI DISTRICT</w:t>
            </w:r>
            <w:r w:rsidR="00081B9B" w:rsidRPr="00757646">
              <w:rPr>
                <w:rFonts w:ascii="Arial" w:hAnsi="Arial" w:cs="Arial"/>
                <w:b/>
                <w:bCs/>
                <w:iCs/>
                <w:sz w:val="20"/>
                <w:szCs w:val="20"/>
                <w:lang w:val="en-ZA" w:eastAsia="en-GB"/>
              </w:rPr>
              <w:t xml:space="preserve"> MUNICIPALITY</w:t>
            </w:r>
          </w:p>
          <w:p w14:paraId="1B2F8941" w14:textId="77777777" w:rsidR="00D9242A" w:rsidRPr="00757646" w:rsidRDefault="00D9242A" w:rsidP="00F65B4E">
            <w:pPr>
              <w:spacing w:before="120" w:after="120"/>
              <w:jc w:val="both"/>
              <w:rPr>
                <w:rFonts w:ascii="Arial" w:hAnsi="Arial" w:cs="Arial"/>
                <w:b/>
                <w:sz w:val="16"/>
              </w:rPr>
            </w:pPr>
          </w:p>
          <w:tbl>
            <w:tblPr>
              <w:tblStyle w:val="TableGrid"/>
              <w:tblW w:w="11228" w:type="dxa"/>
              <w:tblLook w:val="04A0" w:firstRow="1" w:lastRow="0" w:firstColumn="1" w:lastColumn="0" w:noHBand="0" w:noVBand="1"/>
            </w:tblPr>
            <w:tblGrid>
              <w:gridCol w:w="880"/>
              <w:gridCol w:w="815"/>
              <w:gridCol w:w="988"/>
              <w:gridCol w:w="2092"/>
              <w:gridCol w:w="813"/>
              <w:gridCol w:w="1740"/>
              <w:gridCol w:w="315"/>
              <w:gridCol w:w="628"/>
              <w:gridCol w:w="2957"/>
            </w:tblGrid>
            <w:tr w:rsidR="00757646" w:rsidRPr="00757646" w14:paraId="6F2CD9BF" w14:textId="77777777" w:rsidTr="00423240">
              <w:trPr>
                <w:trHeight w:val="674"/>
              </w:trPr>
              <w:tc>
                <w:tcPr>
                  <w:tcW w:w="11228" w:type="dxa"/>
                  <w:gridSpan w:val="9"/>
                  <w:shd w:val="clear" w:color="auto" w:fill="F2F2F2" w:themeFill="background1" w:themeFillShade="F2"/>
                  <w:vAlign w:val="center"/>
                </w:tcPr>
                <w:p w14:paraId="09B13AE3" w14:textId="77777777" w:rsidR="00081B9B" w:rsidRPr="00757646" w:rsidRDefault="00081B9B" w:rsidP="00F65B4E">
                  <w:pPr>
                    <w:spacing w:before="200"/>
                    <w:jc w:val="both"/>
                    <w:rPr>
                      <w:rFonts w:ascii="Arial" w:hAnsi="Arial" w:cs="Arial"/>
                      <w:b/>
                      <w:sz w:val="16"/>
                    </w:rPr>
                  </w:pPr>
                  <w:r w:rsidRPr="00757646">
                    <w:rPr>
                      <w:rFonts w:ascii="Arial" w:hAnsi="Arial" w:cs="Arial"/>
                      <w:b/>
                      <w:sz w:val="18"/>
                    </w:rPr>
                    <w:t>ASSET REQUISITION FORM</w:t>
                  </w:r>
                </w:p>
              </w:tc>
            </w:tr>
            <w:tr w:rsidR="00757646" w:rsidRPr="00757646" w14:paraId="755D6FF5" w14:textId="77777777" w:rsidTr="00FD2AD9">
              <w:trPr>
                <w:trHeight w:val="415"/>
              </w:trPr>
              <w:tc>
                <w:tcPr>
                  <w:tcW w:w="5588" w:type="dxa"/>
                  <w:gridSpan w:val="5"/>
                  <w:tcBorders>
                    <w:bottom w:val="single" w:sz="4" w:space="0" w:color="000000" w:themeColor="text1"/>
                  </w:tcBorders>
                  <w:vAlign w:val="center"/>
                </w:tcPr>
                <w:p w14:paraId="26AA78F0" w14:textId="77777777" w:rsidR="00644918" w:rsidRPr="00757646" w:rsidRDefault="00644918" w:rsidP="00F65B4E">
                  <w:pPr>
                    <w:spacing w:before="80" w:after="300"/>
                    <w:jc w:val="both"/>
                    <w:rPr>
                      <w:rFonts w:ascii="Arial" w:hAnsi="Arial" w:cs="Arial"/>
                      <w:b/>
                      <w:sz w:val="16"/>
                    </w:rPr>
                  </w:pPr>
                  <w:r w:rsidRPr="00757646">
                    <w:rPr>
                      <w:rFonts w:ascii="Arial" w:hAnsi="Arial" w:cs="Arial"/>
                      <w:b/>
                      <w:sz w:val="16"/>
                    </w:rPr>
                    <w:t>DIRECTORATE:</w:t>
                  </w:r>
                </w:p>
              </w:tc>
              <w:tc>
                <w:tcPr>
                  <w:tcW w:w="5640" w:type="dxa"/>
                  <w:gridSpan w:val="4"/>
                  <w:tcBorders>
                    <w:bottom w:val="single" w:sz="4" w:space="0" w:color="000000" w:themeColor="text1"/>
                  </w:tcBorders>
                  <w:vAlign w:val="center"/>
                </w:tcPr>
                <w:p w14:paraId="74EE4F19" w14:textId="77777777" w:rsidR="00644918" w:rsidRPr="00757646" w:rsidRDefault="00644918" w:rsidP="00F65B4E">
                  <w:pPr>
                    <w:spacing w:before="80" w:after="300"/>
                    <w:jc w:val="both"/>
                    <w:rPr>
                      <w:rFonts w:ascii="Arial" w:hAnsi="Arial" w:cs="Arial"/>
                      <w:b/>
                      <w:sz w:val="16"/>
                    </w:rPr>
                  </w:pPr>
                  <w:r w:rsidRPr="00757646">
                    <w:rPr>
                      <w:rFonts w:ascii="Arial" w:hAnsi="Arial" w:cs="Arial"/>
                      <w:b/>
                      <w:sz w:val="16"/>
                    </w:rPr>
                    <w:t>DIVISION:</w:t>
                  </w:r>
                </w:p>
              </w:tc>
            </w:tr>
            <w:tr w:rsidR="00757646" w:rsidRPr="00757646" w14:paraId="50835AA7" w14:textId="77777777" w:rsidTr="00FD2AD9">
              <w:trPr>
                <w:trHeight w:val="385"/>
              </w:trPr>
              <w:tc>
                <w:tcPr>
                  <w:tcW w:w="11228" w:type="dxa"/>
                  <w:gridSpan w:val="9"/>
                  <w:tcBorders>
                    <w:bottom w:val="single" w:sz="4" w:space="0" w:color="000000" w:themeColor="text1"/>
                  </w:tcBorders>
                  <w:vAlign w:val="center"/>
                </w:tcPr>
                <w:p w14:paraId="1C9D1034" w14:textId="77777777" w:rsidR="00FD2AD9" w:rsidRPr="00757646" w:rsidRDefault="00FD2AD9" w:rsidP="00F65B4E">
                  <w:pPr>
                    <w:spacing w:before="80" w:after="300"/>
                    <w:jc w:val="both"/>
                    <w:rPr>
                      <w:rFonts w:ascii="Arial" w:hAnsi="Arial" w:cs="Arial"/>
                      <w:b/>
                      <w:sz w:val="16"/>
                    </w:rPr>
                  </w:pPr>
                  <w:r w:rsidRPr="00757646">
                    <w:rPr>
                      <w:rFonts w:ascii="Arial" w:hAnsi="Arial" w:cs="Arial"/>
                      <w:b/>
                      <w:sz w:val="16"/>
                    </w:rPr>
                    <w:t xml:space="preserve">PURPOSE / NEED OF THE </w:t>
                  </w:r>
                  <w:r w:rsidR="00D9242A" w:rsidRPr="00757646">
                    <w:rPr>
                      <w:rFonts w:ascii="Arial" w:hAnsi="Arial" w:cs="Arial"/>
                      <w:b/>
                      <w:sz w:val="16"/>
                    </w:rPr>
                    <w:t xml:space="preserve"> </w:t>
                  </w:r>
                  <w:r w:rsidRPr="00757646">
                    <w:rPr>
                      <w:rFonts w:ascii="Arial" w:hAnsi="Arial" w:cs="Arial"/>
                      <w:b/>
                      <w:sz w:val="16"/>
                    </w:rPr>
                    <w:t>ASSET:</w:t>
                  </w:r>
                </w:p>
              </w:tc>
            </w:tr>
            <w:tr w:rsidR="00757646" w:rsidRPr="00757646" w14:paraId="710650BF" w14:textId="77777777" w:rsidTr="00423240">
              <w:trPr>
                <w:trHeight w:val="567"/>
              </w:trPr>
              <w:tc>
                <w:tcPr>
                  <w:tcW w:w="11228" w:type="dxa"/>
                  <w:gridSpan w:val="9"/>
                  <w:shd w:val="clear" w:color="auto" w:fill="F2F2F2" w:themeFill="background1" w:themeFillShade="F2"/>
                  <w:vAlign w:val="center"/>
                </w:tcPr>
                <w:p w14:paraId="5A39A89C" w14:textId="77777777" w:rsidR="00644918" w:rsidRPr="00757646" w:rsidRDefault="00644918" w:rsidP="00F65B4E">
                  <w:pPr>
                    <w:spacing w:before="120" w:after="120"/>
                    <w:jc w:val="both"/>
                    <w:rPr>
                      <w:rFonts w:ascii="Arial" w:hAnsi="Arial" w:cs="Arial"/>
                      <w:b/>
                      <w:sz w:val="16"/>
                    </w:rPr>
                  </w:pPr>
                  <w:r w:rsidRPr="00757646">
                    <w:rPr>
                      <w:rFonts w:ascii="Arial" w:hAnsi="Arial" w:cs="Arial"/>
                      <w:b/>
                      <w:sz w:val="16"/>
                    </w:rPr>
                    <w:t>ASSET REQUISITION DETAILS</w:t>
                  </w:r>
                </w:p>
              </w:tc>
            </w:tr>
            <w:tr w:rsidR="00757646" w:rsidRPr="00757646" w14:paraId="4CEF6481" w14:textId="77777777" w:rsidTr="00FD2AD9">
              <w:trPr>
                <w:trHeight w:val="291"/>
              </w:trPr>
              <w:tc>
                <w:tcPr>
                  <w:tcW w:w="880" w:type="dxa"/>
                  <w:vAlign w:val="center"/>
                </w:tcPr>
                <w:p w14:paraId="1A5494B1" w14:textId="77777777" w:rsidR="00644918" w:rsidRPr="00757646" w:rsidRDefault="00644918" w:rsidP="00F65B4E">
                  <w:pPr>
                    <w:spacing w:before="120" w:after="120"/>
                    <w:jc w:val="both"/>
                    <w:rPr>
                      <w:rFonts w:ascii="Arial" w:hAnsi="Arial" w:cs="Arial"/>
                      <w:b/>
                      <w:sz w:val="16"/>
                      <w:szCs w:val="18"/>
                    </w:rPr>
                  </w:pPr>
                  <w:r w:rsidRPr="00757646">
                    <w:rPr>
                      <w:rFonts w:ascii="Arial" w:hAnsi="Arial" w:cs="Arial"/>
                      <w:b/>
                      <w:sz w:val="16"/>
                      <w:szCs w:val="18"/>
                    </w:rPr>
                    <w:t>ITEM #</w:t>
                  </w:r>
                </w:p>
              </w:tc>
              <w:tc>
                <w:tcPr>
                  <w:tcW w:w="6763" w:type="dxa"/>
                  <w:gridSpan w:val="6"/>
                  <w:vAlign w:val="center"/>
                </w:tcPr>
                <w:p w14:paraId="39D913F5" w14:textId="77777777" w:rsidR="00644918" w:rsidRPr="00757646" w:rsidRDefault="00644918" w:rsidP="00F65B4E">
                  <w:pPr>
                    <w:spacing w:before="120" w:after="120"/>
                    <w:jc w:val="both"/>
                    <w:rPr>
                      <w:rFonts w:ascii="Arial" w:hAnsi="Arial" w:cs="Arial"/>
                      <w:b/>
                      <w:sz w:val="16"/>
                      <w:szCs w:val="18"/>
                    </w:rPr>
                  </w:pPr>
                  <w:r w:rsidRPr="00757646">
                    <w:rPr>
                      <w:rFonts w:ascii="Arial" w:hAnsi="Arial" w:cs="Arial"/>
                      <w:b/>
                      <w:sz w:val="16"/>
                      <w:szCs w:val="18"/>
                    </w:rPr>
                    <w:t>DESCRIPTION</w:t>
                  </w:r>
                </w:p>
              </w:tc>
              <w:tc>
                <w:tcPr>
                  <w:tcW w:w="628" w:type="dxa"/>
                  <w:vAlign w:val="center"/>
                </w:tcPr>
                <w:p w14:paraId="57DF66AF" w14:textId="77777777" w:rsidR="00644918" w:rsidRPr="00757646" w:rsidRDefault="00644918" w:rsidP="00F65B4E">
                  <w:pPr>
                    <w:spacing w:before="120" w:after="120"/>
                    <w:jc w:val="both"/>
                    <w:rPr>
                      <w:rFonts w:ascii="Arial" w:hAnsi="Arial" w:cs="Arial"/>
                      <w:b/>
                      <w:sz w:val="16"/>
                    </w:rPr>
                  </w:pPr>
                  <w:r w:rsidRPr="00757646">
                    <w:rPr>
                      <w:rFonts w:ascii="Arial" w:hAnsi="Arial" w:cs="Arial"/>
                      <w:b/>
                      <w:sz w:val="16"/>
                    </w:rPr>
                    <w:t>QTY</w:t>
                  </w:r>
                </w:p>
              </w:tc>
              <w:tc>
                <w:tcPr>
                  <w:tcW w:w="2957" w:type="dxa"/>
                  <w:vAlign w:val="center"/>
                </w:tcPr>
                <w:p w14:paraId="307328C2" w14:textId="77777777" w:rsidR="00644918" w:rsidRPr="00757646" w:rsidRDefault="00644918" w:rsidP="00F65B4E">
                  <w:pPr>
                    <w:spacing w:before="120" w:after="120"/>
                    <w:jc w:val="both"/>
                    <w:rPr>
                      <w:rFonts w:ascii="Arial" w:hAnsi="Arial" w:cs="Arial"/>
                      <w:b/>
                      <w:sz w:val="16"/>
                    </w:rPr>
                  </w:pPr>
                  <w:r w:rsidRPr="00757646">
                    <w:rPr>
                      <w:rFonts w:ascii="Arial" w:hAnsi="Arial" w:cs="Arial"/>
                      <w:b/>
                      <w:sz w:val="16"/>
                    </w:rPr>
                    <w:t>VOTE NUMBER</w:t>
                  </w:r>
                </w:p>
              </w:tc>
            </w:tr>
            <w:tr w:rsidR="00757646" w:rsidRPr="00757646" w14:paraId="643B091E" w14:textId="77777777" w:rsidTr="00FD2AD9">
              <w:trPr>
                <w:trHeight w:val="443"/>
              </w:trPr>
              <w:tc>
                <w:tcPr>
                  <w:tcW w:w="880" w:type="dxa"/>
                  <w:vAlign w:val="center"/>
                </w:tcPr>
                <w:p w14:paraId="16EF9463" w14:textId="77777777" w:rsidR="00644918" w:rsidRPr="00757646" w:rsidRDefault="00644918" w:rsidP="00F65B4E">
                  <w:pPr>
                    <w:spacing w:after="0"/>
                    <w:jc w:val="both"/>
                    <w:rPr>
                      <w:rFonts w:ascii="Arial" w:hAnsi="Arial" w:cs="Arial"/>
                      <w:b/>
                      <w:sz w:val="16"/>
                    </w:rPr>
                  </w:pPr>
                </w:p>
              </w:tc>
              <w:tc>
                <w:tcPr>
                  <w:tcW w:w="6763" w:type="dxa"/>
                  <w:gridSpan w:val="6"/>
                  <w:vAlign w:val="center"/>
                </w:tcPr>
                <w:p w14:paraId="001C668C" w14:textId="77777777" w:rsidR="00644918" w:rsidRPr="00757646" w:rsidRDefault="00644918" w:rsidP="00F65B4E">
                  <w:pPr>
                    <w:spacing w:after="0"/>
                    <w:jc w:val="both"/>
                    <w:rPr>
                      <w:rFonts w:ascii="Arial" w:hAnsi="Arial" w:cs="Arial"/>
                      <w:b/>
                      <w:sz w:val="16"/>
                    </w:rPr>
                  </w:pPr>
                </w:p>
              </w:tc>
              <w:tc>
                <w:tcPr>
                  <w:tcW w:w="628" w:type="dxa"/>
                  <w:vAlign w:val="center"/>
                </w:tcPr>
                <w:p w14:paraId="5C96AE66" w14:textId="77777777" w:rsidR="00644918" w:rsidRPr="00757646" w:rsidRDefault="00644918" w:rsidP="00F65B4E">
                  <w:pPr>
                    <w:spacing w:after="0"/>
                    <w:jc w:val="both"/>
                    <w:rPr>
                      <w:rFonts w:ascii="Arial" w:hAnsi="Arial" w:cs="Arial"/>
                      <w:b/>
                      <w:sz w:val="16"/>
                    </w:rPr>
                  </w:pPr>
                </w:p>
              </w:tc>
              <w:tc>
                <w:tcPr>
                  <w:tcW w:w="2957" w:type="dxa"/>
                  <w:vAlign w:val="center"/>
                </w:tcPr>
                <w:p w14:paraId="1BAD58F9" w14:textId="77777777" w:rsidR="00644918" w:rsidRPr="00757646" w:rsidRDefault="00644918" w:rsidP="00F65B4E">
                  <w:pPr>
                    <w:spacing w:after="0"/>
                    <w:jc w:val="both"/>
                    <w:rPr>
                      <w:rFonts w:ascii="Arial" w:hAnsi="Arial" w:cs="Arial"/>
                      <w:b/>
                      <w:sz w:val="16"/>
                    </w:rPr>
                  </w:pPr>
                  <w:r w:rsidRPr="00757646">
                    <w:rPr>
                      <w:rFonts w:ascii="Arial" w:hAnsi="Arial" w:cs="Arial"/>
                      <w:b/>
                      <w:sz w:val="16"/>
                    </w:rPr>
                    <w:t xml:space="preserve">        </w:t>
                  </w:r>
                  <w:r w:rsidR="006F5AC3" w:rsidRPr="00757646">
                    <w:rPr>
                      <w:rFonts w:ascii="Arial" w:hAnsi="Arial" w:cs="Arial"/>
                      <w:b/>
                      <w:sz w:val="16"/>
                    </w:rPr>
                    <w:t xml:space="preserve">   </w:t>
                  </w:r>
                  <w:r w:rsidRPr="00757646">
                    <w:rPr>
                      <w:rFonts w:ascii="Arial" w:hAnsi="Arial" w:cs="Arial"/>
                      <w:b/>
                      <w:sz w:val="16"/>
                    </w:rPr>
                    <w:t xml:space="preserve">  </w:t>
                  </w:r>
                  <w:r w:rsidR="00423240" w:rsidRPr="00757646">
                    <w:rPr>
                      <w:rFonts w:ascii="Arial" w:hAnsi="Arial" w:cs="Arial"/>
                      <w:b/>
                      <w:sz w:val="16"/>
                    </w:rPr>
                    <w:t xml:space="preserve"> </w:t>
                  </w:r>
                  <w:r w:rsidRPr="00757646">
                    <w:rPr>
                      <w:rFonts w:ascii="Arial" w:hAnsi="Arial" w:cs="Arial"/>
                      <w:b/>
                      <w:sz w:val="16"/>
                    </w:rPr>
                    <w:t xml:space="preserve">      /          </w:t>
                  </w:r>
                  <w:r w:rsidR="00423240" w:rsidRPr="00757646">
                    <w:rPr>
                      <w:rFonts w:ascii="Arial" w:hAnsi="Arial" w:cs="Arial"/>
                      <w:b/>
                      <w:sz w:val="16"/>
                    </w:rPr>
                    <w:t xml:space="preserve">  </w:t>
                  </w:r>
                  <w:r w:rsidRPr="00757646">
                    <w:rPr>
                      <w:rFonts w:ascii="Arial" w:hAnsi="Arial" w:cs="Arial"/>
                      <w:b/>
                      <w:sz w:val="16"/>
                    </w:rPr>
                    <w:t xml:space="preserve">   </w:t>
                  </w:r>
                  <w:r w:rsidR="006F5AC3" w:rsidRPr="00757646">
                    <w:rPr>
                      <w:rFonts w:ascii="Arial" w:hAnsi="Arial" w:cs="Arial"/>
                      <w:b/>
                      <w:sz w:val="16"/>
                    </w:rPr>
                    <w:t xml:space="preserve"> </w:t>
                  </w:r>
                  <w:r w:rsidRPr="00757646">
                    <w:rPr>
                      <w:rFonts w:ascii="Arial" w:hAnsi="Arial" w:cs="Arial"/>
                      <w:b/>
                      <w:sz w:val="16"/>
                    </w:rPr>
                    <w:t xml:space="preserve">   /</w:t>
                  </w:r>
                </w:p>
              </w:tc>
            </w:tr>
            <w:tr w:rsidR="00757646" w:rsidRPr="00757646" w14:paraId="2ABAB4E0" w14:textId="77777777" w:rsidTr="00FD2AD9">
              <w:trPr>
                <w:trHeight w:val="443"/>
              </w:trPr>
              <w:tc>
                <w:tcPr>
                  <w:tcW w:w="880" w:type="dxa"/>
                  <w:vAlign w:val="center"/>
                </w:tcPr>
                <w:p w14:paraId="47D9BABC" w14:textId="77777777" w:rsidR="006F5AC3" w:rsidRPr="00757646" w:rsidRDefault="006F5AC3" w:rsidP="00F65B4E">
                  <w:pPr>
                    <w:spacing w:after="0"/>
                    <w:jc w:val="both"/>
                    <w:rPr>
                      <w:rFonts w:ascii="Arial" w:hAnsi="Arial" w:cs="Arial"/>
                      <w:b/>
                      <w:sz w:val="16"/>
                    </w:rPr>
                  </w:pPr>
                </w:p>
              </w:tc>
              <w:tc>
                <w:tcPr>
                  <w:tcW w:w="6763" w:type="dxa"/>
                  <w:gridSpan w:val="6"/>
                  <w:vAlign w:val="center"/>
                </w:tcPr>
                <w:p w14:paraId="06DD9B49" w14:textId="77777777" w:rsidR="006F5AC3" w:rsidRPr="00757646" w:rsidRDefault="006F5AC3" w:rsidP="00F65B4E">
                  <w:pPr>
                    <w:spacing w:after="0"/>
                    <w:jc w:val="both"/>
                    <w:rPr>
                      <w:rFonts w:ascii="Arial" w:hAnsi="Arial" w:cs="Arial"/>
                      <w:b/>
                      <w:sz w:val="16"/>
                    </w:rPr>
                  </w:pPr>
                </w:p>
              </w:tc>
              <w:tc>
                <w:tcPr>
                  <w:tcW w:w="628" w:type="dxa"/>
                  <w:vAlign w:val="center"/>
                </w:tcPr>
                <w:p w14:paraId="7E9B02F4" w14:textId="77777777" w:rsidR="006F5AC3" w:rsidRPr="00757646" w:rsidRDefault="006F5AC3" w:rsidP="00F65B4E">
                  <w:pPr>
                    <w:spacing w:after="0"/>
                    <w:jc w:val="both"/>
                    <w:rPr>
                      <w:rFonts w:ascii="Arial" w:hAnsi="Arial" w:cs="Arial"/>
                      <w:b/>
                      <w:sz w:val="16"/>
                    </w:rPr>
                  </w:pPr>
                </w:p>
              </w:tc>
              <w:tc>
                <w:tcPr>
                  <w:tcW w:w="2957" w:type="dxa"/>
                  <w:vAlign w:val="center"/>
                </w:tcPr>
                <w:p w14:paraId="1BCD36C4" w14:textId="77777777" w:rsidR="006F5AC3" w:rsidRPr="00757646" w:rsidRDefault="006F5AC3" w:rsidP="00F65B4E">
                  <w:pPr>
                    <w:spacing w:after="0"/>
                    <w:jc w:val="both"/>
                    <w:rPr>
                      <w:rFonts w:ascii="Arial" w:hAnsi="Arial" w:cs="Arial"/>
                      <w:b/>
                      <w:sz w:val="16"/>
                    </w:rPr>
                  </w:pPr>
                  <w:r w:rsidRPr="00757646">
                    <w:rPr>
                      <w:rFonts w:ascii="Arial" w:hAnsi="Arial" w:cs="Arial"/>
                      <w:b/>
                      <w:sz w:val="16"/>
                    </w:rPr>
                    <w:t xml:space="preserve">                    /                   /</w:t>
                  </w:r>
                </w:p>
              </w:tc>
            </w:tr>
            <w:tr w:rsidR="00757646" w:rsidRPr="00757646" w14:paraId="2093F0DA" w14:textId="77777777" w:rsidTr="00FD2AD9">
              <w:trPr>
                <w:trHeight w:val="443"/>
              </w:trPr>
              <w:tc>
                <w:tcPr>
                  <w:tcW w:w="880" w:type="dxa"/>
                  <w:vAlign w:val="center"/>
                </w:tcPr>
                <w:p w14:paraId="57B9CDA4" w14:textId="77777777" w:rsidR="006F5AC3" w:rsidRPr="00757646" w:rsidRDefault="006F5AC3" w:rsidP="00F65B4E">
                  <w:pPr>
                    <w:spacing w:after="0"/>
                    <w:jc w:val="both"/>
                    <w:rPr>
                      <w:rFonts w:ascii="Arial" w:hAnsi="Arial" w:cs="Arial"/>
                      <w:b/>
                      <w:sz w:val="16"/>
                    </w:rPr>
                  </w:pPr>
                </w:p>
              </w:tc>
              <w:tc>
                <w:tcPr>
                  <w:tcW w:w="6763" w:type="dxa"/>
                  <w:gridSpan w:val="6"/>
                  <w:vAlign w:val="center"/>
                </w:tcPr>
                <w:p w14:paraId="0E12E55F" w14:textId="77777777" w:rsidR="006F5AC3" w:rsidRPr="00757646" w:rsidRDefault="006F5AC3" w:rsidP="00F65B4E">
                  <w:pPr>
                    <w:spacing w:after="0"/>
                    <w:jc w:val="both"/>
                    <w:rPr>
                      <w:rFonts w:ascii="Arial" w:hAnsi="Arial" w:cs="Arial"/>
                      <w:b/>
                      <w:sz w:val="16"/>
                    </w:rPr>
                  </w:pPr>
                </w:p>
              </w:tc>
              <w:tc>
                <w:tcPr>
                  <w:tcW w:w="628" w:type="dxa"/>
                  <w:vAlign w:val="center"/>
                </w:tcPr>
                <w:p w14:paraId="05F62A5B" w14:textId="77777777" w:rsidR="006F5AC3" w:rsidRPr="00757646" w:rsidRDefault="006F5AC3" w:rsidP="00F65B4E">
                  <w:pPr>
                    <w:spacing w:after="0"/>
                    <w:jc w:val="both"/>
                    <w:rPr>
                      <w:rFonts w:ascii="Arial" w:hAnsi="Arial" w:cs="Arial"/>
                      <w:b/>
                      <w:sz w:val="16"/>
                    </w:rPr>
                  </w:pPr>
                </w:p>
              </w:tc>
              <w:tc>
                <w:tcPr>
                  <w:tcW w:w="2957" w:type="dxa"/>
                  <w:vAlign w:val="center"/>
                </w:tcPr>
                <w:p w14:paraId="4FC3AB6A" w14:textId="77777777" w:rsidR="006F5AC3" w:rsidRPr="00757646" w:rsidRDefault="006F5AC3" w:rsidP="00F65B4E">
                  <w:pPr>
                    <w:spacing w:after="0"/>
                    <w:jc w:val="both"/>
                    <w:rPr>
                      <w:rFonts w:ascii="Arial" w:hAnsi="Arial" w:cs="Arial"/>
                      <w:b/>
                      <w:sz w:val="16"/>
                    </w:rPr>
                  </w:pPr>
                  <w:r w:rsidRPr="00757646">
                    <w:rPr>
                      <w:rFonts w:ascii="Arial" w:hAnsi="Arial" w:cs="Arial"/>
                      <w:b/>
                      <w:sz w:val="16"/>
                    </w:rPr>
                    <w:t xml:space="preserve">                    /                   /</w:t>
                  </w:r>
                </w:p>
              </w:tc>
            </w:tr>
            <w:tr w:rsidR="00757646" w:rsidRPr="00757646" w14:paraId="7576648B" w14:textId="77777777" w:rsidTr="00FD2AD9">
              <w:trPr>
                <w:trHeight w:val="443"/>
              </w:trPr>
              <w:tc>
                <w:tcPr>
                  <w:tcW w:w="880" w:type="dxa"/>
                  <w:vAlign w:val="center"/>
                </w:tcPr>
                <w:p w14:paraId="668BB1E3" w14:textId="77777777" w:rsidR="006F5AC3" w:rsidRPr="00757646" w:rsidRDefault="006F5AC3" w:rsidP="00F65B4E">
                  <w:pPr>
                    <w:spacing w:after="0"/>
                    <w:jc w:val="both"/>
                    <w:rPr>
                      <w:rFonts w:ascii="Arial" w:hAnsi="Arial" w:cs="Arial"/>
                      <w:b/>
                      <w:sz w:val="16"/>
                    </w:rPr>
                  </w:pPr>
                </w:p>
              </w:tc>
              <w:tc>
                <w:tcPr>
                  <w:tcW w:w="6763" w:type="dxa"/>
                  <w:gridSpan w:val="6"/>
                  <w:vAlign w:val="center"/>
                </w:tcPr>
                <w:p w14:paraId="18343160" w14:textId="77777777" w:rsidR="006F5AC3" w:rsidRPr="00757646" w:rsidRDefault="006F5AC3" w:rsidP="00F65B4E">
                  <w:pPr>
                    <w:spacing w:after="0"/>
                    <w:jc w:val="both"/>
                    <w:rPr>
                      <w:rFonts w:ascii="Arial" w:hAnsi="Arial" w:cs="Arial"/>
                      <w:b/>
                      <w:sz w:val="16"/>
                    </w:rPr>
                  </w:pPr>
                </w:p>
              </w:tc>
              <w:tc>
                <w:tcPr>
                  <w:tcW w:w="628" w:type="dxa"/>
                  <w:vAlign w:val="center"/>
                </w:tcPr>
                <w:p w14:paraId="2556F689" w14:textId="77777777" w:rsidR="006F5AC3" w:rsidRPr="00757646" w:rsidRDefault="006F5AC3" w:rsidP="00F65B4E">
                  <w:pPr>
                    <w:spacing w:after="0"/>
                    <w:jc w:val="both"/>
                    <w:rPr>
                      <w:rFonts w:ascii="Arial" w:hAnsi="Arial" w:cs="Arial"/>
                      <w:b/>
                      <w:sz w:val="16"/>
                    </w:rPr>
                  </w:pPr>
                </w:p>
              </w:tc>
              <w:tc>
                <w:tcPr>
                  <w:tcW w:w="2957" w:type="dxa"/>
                  <w:vAlign w:val="center"/>
                </w:tcPr>
                <w:p w14:paraId="143CA443" w14:textId="77777777" w:rsidR="006F5AC3" w:rsidRPr="00757646" w:rsidRDefault="006F5AC3" w:rsidP="00F65B4E">
                  <w:pPr>
                    <w:spacing w:after="0"/>
                    <w:jc w:val="both"/>
                    <w:rPr>
                      <w:rFonts w:ascii="Arial" w:hAnsi="Arial" w:cs="Arial"/>
                      <w:b/>
                      <w:sz w:val="16"/>
                    </w:rPr>
                  </w:pPr>
                  <w:r w:rsidRPr="00757646">
                    <w:rPr>
                      <w:rFonts w:ascii="Arial" w:hAnsi="Arial" w:cs="Arial"/>
                      <w:b/>
                      <w:sz w:val="16"/>
                    </w:rPr>
                    <w:t xml:space="preserve">                    /                   /</w:t>
                  </w:r>
                </w:p>
              </w:tc>
            </w:tr>
            <w:tr w:rsidR="00757646" w:rsidRPr="00757646" w14:paraId="60E6861A" w14:textId="77777777" w:rsidTr="00FD2AD9">
              <w:trPr>
                <w:trHeight w:val="443"/>
              </w:trPr>
              <w:tc>
                <w:tcPr>
                  <w:tcW w:w="880" w:type="dxa"/>
                  <w:vAlign w:val="center"/>
                </w:tcPr>
                <w:p w14:paraId="59FC3044" w14:textId="77777777" w:rsidR="006F5AC3" w:rsidRPr="00757646" w:rsidRDefault="006F5AC3" w:rsidP="00F65B4E">
                  <w:pPr>
                    <w:spacing w:after="0"/>
                    <w:jc w:val="both"/>
                    <w:rPr>
                      <w:rFonts w:ascii="Arial" w:hAnsi="Arial" w:cs="Arial"/>
                      <w:b/>
                      <w:sz w:val="16"/>
                    </w:rPr>
                  </w:pPr>
                </w:p>
              </w:tc>
              <w:tc>
                <w:tcPr>
                  <w:tcW w:w="6763" w:type="dxa"/>
                  <w:gridSpan w:val="6"/>
                  <w:vAlign w:val="center"/>
                </w:tcPr>
                <w:p w14:paraId="3AD47FA3" w14:textId="77777777" w:rsidR="006F5AC3" w:rsidRPr="00757646" w:rsidRDefault="006F5AC3" w:rsidP="00F65B4E">
                  <w:pPr>
                    <w:spacing w:after="0"/>
                    <w:jc w:val="both"/>
                    <w:rPr>
                      <w:rFonts w:ascii="Arial" w:hAnsi="Arial" w:cs="Arial"/>
                      <w:b/>
                      <w:sz w:val="16"/>
                    </w:rPr>
                  </w:pPr>
                </w:p>
              </w:tc>
              <w:tc>
                <w:tcPr>
                  <w:tcW w:w="628" w:type="dxa"/>
                  <w:vAlign w:val="center"/>
                </w:tcPr>
                <w:p w14:paraId="05316F61" w14:textId="77777777" w:rsidR="006F5AC3" w:rsidRPr="00757646" w:rsidRDefault="006F5AC3" w:rsidP="00F65B4E">
                  <w:pPr>
                    <w:spacing w:after="0"/>
                    <w:jc w:val="both"/>
                    <w:rPr>
                      <w:rFonts w:ascii="Arial" w:hAnsi="Arial" w:cs="Arial"/>
                      <w:b/>
                      <w:sz w:val="16"/>
                    </w:rPr>
                  </w:pPr>
                </w:p>
              </w:tc>
              <w:tc>
                <w:tcPr>
                  <w:tcW w:w="2957" w:type="dxa"/>
                  <w:vAlign w:val="center"/>
                </w:tcPr>
                <w:p w14:paraId="548A8393" w14:textId="77777777" w:rsidR="006F5AC3" w:rsidRPr="00757646" w:rsidRDefault="006F5AC3" w:rsidP="00F65B4E">
                  <w:pPr>
                    <w:spacing w:after="0"/>
                    <w:jc w:val="both"/>
                    <w:rPr>
                      <w:rFonts w:ascii="Arial" w:hAnsi="Arial" w:cs="Arial"/>
                      <w:b/>
                      <w:sz w:val="16"/>
                    </w:rPr>
                  </w:pPr>
                  <w:r w:rsidRPr="00757646">
                    <w:rPr>
                      <w:rFonts w:ascii="Arial" w:hAnsi="Arial" w:cs="Arial"/>
                      <w:b/>
                      <w:sz w:val="16"/>
                    </w:rPr>
                    <w:t xml:space="preserve">                    /                   /</w:t>
                  </w:r>
                </w:p>
              </w:tc>
            </w:tr>
            <w:tr w:rsidR="00757646" w:rsidRPr="00757646" w14:paraId="1D112819" w14:textId="77777777" w:rsidTr="00FD2AD9">
              <w:trPr>
                <w:trHeight w:val="443"/>
              </w:trPr>
              <w:tc>
                <w:tcPr>
                  <w:tcW w:w="880" w:type="dxa"/>
                  <w:vAlign w:val="center"/>
                </w:tcPr>
                <w:p w14:paraId="06B37C46" w14:textId="77777777" w:rsidR="006F5AC3" w:rsidRPr="00757646" w:rsidRDefault="006F5AC3" w:rsidP="00F65B4E">
                  <w:pPr>
                    <w:spacing w:after="0"/>
                    <w:jc w:val="both"/>
                    <w:rPr>
                      <w:rFonts w:ascii="Arial" w:hAnsi="Arial" w:cs="Arial"/>
                      <w:b/>
                      <w:sz w:val="16"/>
                    </w:rPr>
                  </w:pPr>
                </w:p>
              </w:tc>
              <w:tc>
                <w:tcPr>
                  <w:tcW w:w="6763" w:type="dxa"/>
                  <w:gridSpan w:val="6"/>
                  <w:vAlign w:val="center"/>
                </w:tcPr>
                <w:p w14:paraId="2EB34154" w14:textId="77777777" w:rsidR="006F5AC3" w:rsidRPr="00757646" w:rsidRDefault="006F5AC3" w:rsidP="00F65B4E">
                  <w:pPr>
                    <w:spacing w:after="0"/>
                    <w:jc w:val="both"/>
                    <w:rPr>
                      <w:rFonts w:ascii="Arial" w:hAnsi="Arial" w:cs="Arial"/>
                      <w:b/>
                      <w:sz w:val="16"/>
                    </w:rPr>
                  </w:pPr>
                </w:p>
              </w:tc>
              <w:tc>
                <w:tcPr>
                  <w:tcW w:w="628" w:type="dxa"/>
                  <w:vAlign w:val="center"/>
                </w:tcPr>
                <w:p w14:paraId="2DDDFA53" w14:textId="77777777" w:rsidR="006F5AC3" w:rsidRPr="00757646" w:rsidRDefault="006F5AC3" w:rsidP="00F65B4E">
                  <w:pPr>
                    <w:spacing w:after="0"/>
                    <w:jc w:val="both"/>
                    <w:rPr>
                      <w:rFonts w:ascii="Arial" w:hAnsi="Arial" w:cs="Arial"/>
                      <w:b/>
                      <w:sz w:val="16"/>
                    </w:rPr>
                  </w:pPr>
                </w:p>
              </w:tc>
              <w:tc>
                <w:tcPr>
                  <w:tcW w:w="2957" w:type="dxa"/>
                  <w:vAlign w:val="center"/>
                </w:tcPr>
                <w:p w14:paraId="37D90E94" w14:textId="77777777" w:rsidR="006F5AC3" w:rsidRPr="00757646" w:rsidRDefault="006F5AC3" w:rsidP="00F65B4E">
                  <w:pPr>
                    <w:spacing w:after="0"/>
                    <w:jc w:val="both"/>
                    <w:rPr>
                      <w:rFonts w:ascii="Arial" w:hAnsi="Arial" w:cs="Arial"/>
                      <w:b/>
                      <w:sz w:val="16"/>
                    </w:rPr>
                  </w:pPr>
                  <w:r w:rsidRPr="00757646">
                    <w:rPr>
                      <w:rFonts w:ascii="Arial" w:hAnsi="Arial" w:cs="Arial"/>
                      <w:b/>
                      <w:sz w:val="16"/>
                    </w:rPr>
                    <w:t xml:space="preserve">                    /                   /</w:t>
                  </w:r>
                </w:p>
              </w:tc>
            </w:tr>
            <w:tr w:rsidR="00757646" w:rsidRPr="00757646" w14:paraId="6A38C866" w14:textId="77777777" w:rsidTr="00FD2AD9">
              <w:trPr>
                <w:trHeight w:val="443"/>
              </w:trPr>
              <w:tc>
                <w:tcPr>
                  <w:tcW w:w="880" w:type="dxa"/>
                  <w:vAlign w:val="center"/>
                </w:tcPr>
                <w:p w14:paraId="363C02E0" w14:textId="77777777" w:rsidR="006F5AC3" w:rsidRPr="00757646" w:rsidRDefault="006F5AC3" w:rsidP="00F65B4E">
                  <w:pPr>
                    <w:spacing w:after="0"/>
                    <w:jc w:val="both"/>
                    <w:rPr>
                      <w:rFonts w:ascii="Arial" w:hAnsi="Arial" w:cs="Arial"/>
                      <w:b/>
                      <w:sz w:val="16"/>
                    </w:rPr>
                  </w:pPr>
                </w:p>
              </w:tc>
              <w:tc>
                <w:tcPr>
                  <w:tcW w:w="6763" w:type="dxa"/>
                  <w:gridSpan w:val="6"/>
                  <w:vAlign w:val="center"/>
                </w:tcPr>
                <w:p w14:paraId="37472344" w14:textId="77777777" w:rsidR="006F5AC3" w:rsidRPr="00757646" w:rsidRDefault="006F5AC3" w:rsidP="00F65B4E">
                  <w:pPr>
                    <w:spacing w:after="0"/>
                    <w:jc w:val="both"/>
                    <w:rPr>
                      <w:rFonts w:ascii="Arial" w:hAnsi="Arial" w:cs="Arial"/>
                      <w:b/>
                      <w:sz w:val="16"/>
                    </w:rPr>
                  </w:pPr>
                </w:p>
              </w:tc>
              <w:tc>
                <w:tcPr>
                  <w:tcW w:w="628" w:type="dxa"/>
                  <w:vAlign w:val="center"/>
                </w:tcPr>
                <w:p w14:paraId="3F20C404" w14:textId="77777777" w:rsidR="006F5AC3" w:rsidRPr="00757646" w:rsidRDefault="006F5AC3" w:rsidP="00F65B4E">
                  <w:pPr>
                    <w:spacing w:after="0"/>
                    <w:jc w:val="both"/>
                    <w:rPr>
                      <w:rFonts w:ascii="Arial" w:hAnsi="Arial" w:cs="Arial"/>
                      <w:b/>
                      <w:sz w:val="16"/>
                    </w:rPr>
                  </w:pPr>
                </w:p>
              </w:tc>
              <w:tc>
                <w:tcPr>
                  <w:tcW w:w="2957" w:type="dxa"/>
                  <w:vAlign w:val="center"/>
                </w:tcPr>
                <w:p w14:paraId="670C9EE6" w14:textId="77777777" w:rsidR="006F5AC3" w:rsidRPr="00757646" w:rsidRDefault="006F5AC3" w:rsidP="00F65B4E">
                  <w:pPr>
                    <w:spacing w:after="0"/>
                    <w:jc w:val="both"/>
                    <w:rPr>
                      <w:rFonts w:ascii="Arial" w:hAnsi="Arial" w:cs="Arial"/>
                      <w:b/>
                      <w:sz w:val="16"/>
                    </w:rPr>
                  </w:pPr>
                  <w:r w:rsidRPr="00757646">
                    <w:rPr>
                      <w:rFonts w:ascii="Arial" w:hAnsi="Arial" w:cs="Arial"/>
                      <w:b/>
                      <w:sz w:val="16"/>
                    </w:rPr>
                    <w:t xml:space="preserve">                    /                   /</w:t>
                  </w:r>
                </w:p>
              </w:tc>
            </w:tr>
            <w:tr w:rsidR="00757646" w:rsidRPr="00757646" w14:paraId="58DF3D45" w14:textId="77777777" w:rsidTr="00FD2AD9">
              <w:trPr>
                <w:trHeight w:val="443"/>
              </w:trPr>
              <w:tc>
                <w:tcPr>
                  <w:tcW w:w="880" w:type="dxa"/>
                  <w:tcBorders>
                    <w:bottom w:val="single" w:sz="12" w:space="0" w:color="000000"/>
                  </w:tcBorders>
                  <w:vAlign w:val="center"/>
                </w:tcPr>
                <w:p w14:paraId="1F6CF202" w14:textId="77777777" w:rsidR="006F5AC3" w:rsidRPr="00757646" w:rsidRDefault="006F5AC3" w:rsidP="00F65B4E">
                  <w:pPr>
                    <w:spacing w:after="0"/>
                    <w:jc w:val="both"/>
                    <w:rPr>
                      <w:rFonts w:ascii="Arial" w:hAnsi="Arial" w:cs="Arial"/>
                      <w:b/>
                      <w:sz w:val="16"/>
                    </w:rPr>
                  </w:pPr>
                </w:p>
              </w:tc>
              <w:tc>
                <w:tcPr>
                  <w:tcW w:w="6763" w:type="dxa"/>
                  <w:gridSpan w:val="6"/>
                  <w:tcBorders>
                    <w:bottom w:val="single" w:sz="12" w:space="0" w:color="000000"/>
                  </w:tcBorders>
                  <w:vAlign w:val="center"/>
                </w:tcPr>
                <w:p w14:paraId="318D015B" w14:textId="77777777" w:rsidR="006F5AC3" w:rsidRPr="00757646" w:rsidRDefault="006F5AC3" w:rsidP="00F65B4E">
                  <w:pPr>
                    <w:spacing w:after="0"/>
                    <w:jc w:val="both"/>
                    <w:rPr>
                      <w:rFonts w:ascii="Arial" w:hAnsi="Arial" w:cs="Arial"/>
                      <w:b/>
                      <w:sz w:val="16"/>
                    </w:rPr>
                  </w:pPr>
                </w:p>
              </w:tc>
              <w:tc>
                <w:tcPr>
                  <w:tcW w:w="628" w:type="dxa"/>
                  <w:tcBorders>
                    <w:bottom w:val="single" w:sz="12" w:space="0" w:color="000000"/>
                  </w:tcBorders>
                  <w:vAlign w:val="center"/>
                </w:tcPr>
                <w:p w14:paraId="0979D69B" w14:textId="77777777" w:rsidR="006F5AC3" w:rsidRPr="00757646" w:rsidRDefault="006F5AC3" w:rsidP="00F65B4E">
                  <w:pPr>
                    <w:spacing w:after="0"/>
                    <w:jc w:val="both"/>
                    <w:rPr>
                      <w:rFonts w:ascii="Arial" w:hAnsi="Arial" w:cs="Arial"/>
                      <w:b/>
                      <w:sz w:val="16"/>
                    </w:rPr>
                  </w:pPr>
                </w:p>
              </w:tc>
              <w:tc>
                <w:tcPr>
                  <w:tcW w:w="2957" w:type="dxa"/>
                  <w:tcBorders>
                    <w:bottom w:val="single" w:sz="12" w:space="0" w:color="000000"/>
                  </w:tcBorders>
                  <w:vAlign w:val="center"/>
                </w:tcPr>
                <w:p w14:paraId="222AA3EB" w14:textId="77777777" w:rsidR="006F5AC3" w:rsidRPr="00757646" w:rsidRDefault="006F5AC3" w:rsidP="00F65B4E">
                  <w:pPr>
                    <w:spacing w:after="0"/>
                    <w:jc w:val="both"/>
                    <w:rPr>
                      <w:rFonts w:ascii="Arial" w:hAnsi="Arial" w:cs="Arial"/>
                      <w:b/>
                      <w:sz w:val="16"/>
                    </w:rPr>
                  </w:pPr>
                  <w:r w:rsidRPr="00757646">
                    <w:rPr>
                      <w:rFonts w:ascii="Arial" w:hAnsi="Arial" w:cs="Arial"/>
                      <w:b/>
                      <w:sz w:val="16"/>
                    </w:rPr>
                    <w:t xml:space="preserve">                    /                   /</w:t>
                  </w:r>
                </w:p>
              </w:tc>
            </w:tr>
            <w:tr w:rsidR="00757646" w:rsidRPr="00757646" w14:paraId="2DF0170D" w14:textId="77777777" w:rsidTr="00FD2AD9">
              <w:trPr>
                <w:trHeight w:val="273"/>
              </w:trPr>
              <w:tc>
                <w:tcPr>
                  <w:tcW w:w="2683" w:type="dxa"/>
                  <w:gridSpan w:val="3"/>
                  <w:tcBorders>
                    <w:top w:val="single" w:sz="12" w:space="0" w:color="000000"/>
                    <w:bottom w:val="single" w:sz="12" w:space="0" w:color="000000"/>
                  </w:tcBorders>
                  <w:vAlign w:val="bottom"/>
                </w:tcPr>
                <w:p w14:paraId="073E642D" w14:textId="77777777" w:rsidR="00644918" w:rsidRPr="00757646" w:rsidRDefault="00644918" w:rsidP="00F65B4E">
                  <w:pPr>
                    <w:spacing w:before="120" w:after="120"/>
                    <w:jc w:val="both"/>
                    <w:rPr>
                      <w:rFonts w:ascii="Arial" w:hAnsi="Arial" w:cs="Arial"/>
                      <w:b/>
                      <w:bCs/>
                      <w:sz w:val="16"/>
                      <w:szCs w:val="20"/>
                    </w:rPr>
                  </w:pPr>
                  <w:r w:rsidRPr="00757646">
                    <w:rPr>
                      <w:rFonts w:ascii="Arial" w:hAnsi="Arial" w:cs="Arial"/>
                      <w:b/>
                      <w:bCs/>
                      <w:sz w:val="16"/>
                      <w:szCs w:val="20"/>
                    </w:rPr>
                    <w:t xml:space="preserve">AVAILABLE FUNDS </w:t>
                  </w:r>
                </w:p>
              </w:tc>
              <w:tc>
                <w:tcPr>
                  <w:tcW w:w="8545" w:type="dxa"/>
                  <w:gridSpan w:val="6"/>
                  <w:tcBorders>
                    <w:top w:val="single" w:sz="12" w:space="0" w:color="000000"/>
                    <w:bottom w:val="single" w:sz="12" w:space="0" w:color="000000"/>
                  </w:tcBorders>
                  <w:vAlign w:val="bottom"/>
                </w:tcPr>
                <w:p w14:paraId="7F95B93B" w14:textId="77777777" w:rsidR="00644918" w:rsidRPr="00757646" w:rsidRDefault="00644918" w:rsidP="00F65B4E">
                  <w:pPr>
                    <w:spacing w:before="120" w:after="120"/>
                    <w:jc w:val="both"/>
                    <w:rPr>
                      <w:rFonts w:ascii="Arial" w:hAnsi="Arial" w:cs="Arial"/>
                      <w:b/>
                      <w:bCs/>
                      <w:sz w:val="16"/>
                      <w:szCs w:val="20"/>
                    </w:rPr>
                  </w:pPr>
                  <w:r w:rsidRPr="00757646">
                    <w:rPr>
                      <w:rFonts w:ascii="Arial" w:hAnsi="Arial" w:cs="Arial"/>
                      <w:b/>
                      <w:bCs/>
                      <w:sz w:val="16"/>
                      <w:szCs w:val="20"/>
                    </w:rPr>
                    <w:t>R</w:t>
                  </w:r>
                </w:p>
              </w:tc>
            </w:tr>
            <w:tr w:rsidR="00757646" w:rsidRPr="00757646" w14:paraId="60FE3292" w14:textId="77777777" w:rsidTr="00FD2AD9">
              <w:trPr>
                <w:trHeight w:val="70"/>
              </w:trPr>
              <w:tc>
                <w:tcPr>
                  <w:tcW w:w="1695" w:type="dxa"/>
                  <w:gridSpan w:val="2"/>
                  <w:vMerge w:val="restart"/>
                  <w:tcBorders>
                    <w:top w:val="single" w:sz="12" w:space="0" w:color="000000"/>
                  </w:tcBorders>
                  <w:vAlign w:val="center"/>
                </w:tcPr>
                <w:p w14:paraId="6EB1290F" w14:textId="77777777" w:rsidR="00644918" w:rsidRPr="00757646" w:rsidRDefault="00644918" w:rsidP="00F65B4E">
                  <w:pPr>
                    <w:spacing w:after="0"/>
                    <w:jc w:val="both"/>
                    <w:rPr>
                      <w:rFonts w:ascii="Arial" w:hAnsi="Arial" w:cs="Arial"/>
                      <w:b/>
                      <w:bCs/>
                      <w:sz w:val="16"/>
                      <w:szCs w:val="20"/>
                    </w:rPr>
                  </w:pPr>
                  <w:r w:rsidRPr="00757646">
                    <w:rPr>
                      <w:rFonts w:ascii="Arial" w:hAnsi="Arial" w:cs="Arial"/>
                      <w:b/>
                      <w:bCs/>
                      <w:sz w:val="16"/>
                      <w:szCs w:val="20"/>
                    </w:rPr>
                    <w:t>RESPONSIBLE OFFICIAL</w:t>
                  </w:r>
                </w:p>
              </w:tc>
              <w:tc>
                <w:tcPr>
                  <w:tcW w:w="3080" w:type="dxa"/>
                  <w:gridSpan w:val="2"/>
                  <w:tcBorders>
                    <w:top w:val="single" w:sz="12" w:space="0" w:color="000000"/>
                    <w:bottom w:val="single" w:sz="4" w:space="0" w:color="000000" w:themeColor="text1"/>
                  </w:tcBorders>
                </w:tcPr>
                <w:p w14:paraId="1D810E66" w14:textId="77777777" w:rsidR="00644918" w:rsidRPr="00757646" w:rsidRDefault="00644918" w:rsidP="00F65B4E">
                  <w:pPr>
                    <w:spacing w:after="0"/>
                    <w:jc w:val="both"/>
                    <w:rPr>
                      <w:rFonts w:ascii="Arial" w:hAnsi="Arial" w:cs="Arial"/>
                      <w:sz w:val="16"/>
                    </w:rPr>
                  </w:pPr>
                  <w:r w:rsidRPr="00757646">
                    <w:rPr>
                      <w:rFonts w:ascii="Arial" w:hAnsi="Arial" w:cs="Arial"/>
                      <w:b/>
                      <w:bCs/>
                      <w:sz w:val="16"/>
                      <w:szCs w:val="20"/>
                    </w:rPr>
                    <w:t>INITIALS &amp; SURNAME</w:t>
                  </w:r>
                </w:p>
              </w:tc>
              <w:tc>
                <w:tcPr>
                  <w:tcW w:w="2553" w:type="dxa"/>
                  <w:gridSpan w:val="2"/>
                  <w:tcBorders>
                    <w:top w:val="single" w:sz="12" w:space="0" w:color="000000"/>
                    <w:bottom w:val="single" w:sz="4" w:space="0" w:color="000000" w:themeColor="text1"/>
                  </w:tcBorders>
                </w:tcPr>
                <w:p w14:paraId="7B1232E5" w14:textId="77777777" w:rsidR="00644918" w:rsidRPr="00757646" w:rsidRDefault="00644918" w:rsidP="00F65B4E">
                  <w:pPr>
                    <w:spacing w:after="0"/>
                    <w:jc w:val="both"/>
                    <w:rPr>
                      <w:rFonts w:ascii="Arial" w:hAnsi="Arial" w:cs="Arial"/>
                      <w:sz w:val="16"/>
                    </w:rPr>
                  </w:pPr>
                  <w:r w:rsidRPr="00757646">
                    <w:rPr>
                      <w:rFonts w:ascii="Arial" w:hAnsi="Arial" w:cs="Arial"/>
                      <w:b/>
                      <w:bCs/>
                      <w:sz w:val="16"/>
                      <w:szCs w:val="20"/>
                    </w:rPr>
                    <w:t>SIGNATURE</w:t>
                  </w:r>
                </w:p>
              </w:tc>
              <w:tc>
                <w:tcPr>
                  <w:tcW w:w="3900" w:type="dxa"/>
                  <w:gridSpan w:val="3"/>
                  <w:tcBorders>
                    <w:top w:val="single" w:sz="12" w:space="0" w:color="000000"/>
                    <w:bottom w:val="single" w:sz="4" w:space="0" w:color="000000" w:themeColor="text1"/>
                  </w:tcBorders>
                </w:tcPr>
                <w:p w14:paraId="04378537" w14:textId="77777777" w:rsidR="00644918" w:rsidRPr="00757646" w:rsidRDefault="00644918" w:rsidP="00F65B4E">
                  <w:pPr>
                    <w:spacing w:after="0"/>
                    <w:jc w:val="both"/>
                    <w:rPr>
                      <w:rFonts w:ascii="Arial" w:hAnsi="Arial" w:cs="Arial"/>
                      <w:sz w:val="16"/>
                    </w:rPr>
                  </w:pPr>
                  <w:r w:rsidRPr="00757646">
                    <w:rPr>
                      <w:rFonts w:ascii="Arial" w:hAnsi="Arial" w:cs="Arial"/>
                      <w:b/>
                      <w:bCs/>
                      <w:sz w:val="16"/>
                      <w:szCs w:val="20"/>
                    </w:rPr>
                    <w:t>DATE</w:t>
                  </w:r>
                </w:p>
              </w:tc>
            </w:tr>
            <w:tr w:rsidR="00757646" w:rsidRPr="00757646" w14:paraId="104074EE" w14:textId="77777777" w:rsidTr="00D9242A">
              <w:trPr>
                <w:trHeight w:val="71"/>
              </w:trPr>
              <w:tc>
                <w:tcPr>
                  <w:tcW w:w="1695" w:type="dxa"/>
                  <w:gridSpan w:val="2"/>
                  <w:vMerge/>
                  <w:tcBorders>
                    <w:bottom w:val="single" w:sz="12" w:space="0" w:color="000000"/>
                  </w:tcBorders>
                  <w:vAlign w:val="bottom"/>
                </w:tcPr>
                <w:p w14:paraId="12E6EF99" w14:textId="77777777" w:rsidR="00644918" w:rsidRPr="00757646" w:rsidRDefault="00644918" w:rsidP="00F65B4E">
                  <w:pPr>
                    <w:spacing w:after="0"/>
                    <w:jc w:val="both"/>
                    <w:rPr>
                      <w:rFonts w:ascii="Arial" w:hAnsi="Arial" w:cs="Arial"/>
                      <w:b/>
                      <w:bCs/>
                      <w:sz w:val="16"/>
                      <w:szCs w:val="20"/>
                    </w:rPr>
                  </w:pPr>
                </w:p>
              </w:tc>
              <w:tc>
                <w:tcPr>
                  <w:tcW w:w="3080" w:type="dxa"/>
                  <w:gridSpan w:val="2"/>
                  <w:tcBorders>
                    <w:bottom w:val="single" w:sz="12" w:space="0" w:color="000000"/>
                  </w:tcBorders>
                </w:tcPr>
                <w:p w14:paraId="40826AEB" w14:textId="77777777" w:rsidR="00644918" w:rsidRPr="00757646" w:rsidRDefault="00644918" w:rsidP="00F65B4E">
                  <w:pPr>
                    <w:spacing w:after="0"/>
                    <w:jc w:val="both"/>
                    <w:rPr>
                      <w:rFonts w:ascii="Arial" w:hAnsi="Arial" w:cs="Arial"/>
                      <w:sz w:val="16"/>
                    </w:rPr>
                  </w:pPr>
                </w:p>
                <w:p w14:paraId="664C84E6" w14:textId="77777777" w:rsidR="00D9242A" w:rsidRPr="00757646" w:rsidRDefault="00D9242A" w:rsidP="00F65B4E">
                  <w:pPr>
                    <w:spacing w:after="0"/>
                    <w:jc w:val="both"/>
                    <w:rPr>
                      <w:rFonts w:ascii="Arial" w:hAnsi="Arial" w:cs="Arial"/>
                      <w:sz w:val="16"/>
                    </w:rPr>
                  </w:pPr>
                </w:p>
              </w:tc>
              <w:tc>
                <w:tcPr>
                  <w:tcW w:w="2553" w:type="dxa"/>
                  <w:gridSpan w:val="2"/>
                  <w:tcBorders>
                    <w:bottom w:val="single" w:sz="12" w:space="0" w:color="000000"/>
                  </w:tcBorders>
                </w:tcPr>
                <w:p w14:paraId="209348FE" w14:textId="77777777" w:rsidR="00644918" w:rsidRPr="00757646" w:rsidRDefault="00644918" w:rsidP="00F65B4E">
                  <w:pPr>
                    <w:spacing w:after="0"/>
                    <w:jc w:val="both"/>
                    <w:rPr>
                      <w:rFonts w:ascii="Arial" w:hAnsi="Arial" w:cs="Arial"/>
                      <w:sz w:val="16"/>
                    </w:rPr>
                  </w:pPr>
                </w:p>
              </w:tc>
              <w:tc>
                <w:tcPr>
                  <w:tcW w:w="3900" w:type="dxa"/>
                  <w:gridSpan w:val="3"/>
                  <w:tcBorders>
                    <w:bottom w:val="single" w:sz="12" w:space="0" w:color="000000"/>
                  </w:tcBorders>
                </w:tcPr>
                <w:p w14:paraId="4D63FF28" w14:textId="77777777" w:rsidR="00644918" w:rsidRPr="00757646" w:rsidRDefault="00644918" w:rsidP="00F65B4E">
                  <w:pPr>
                    <w:spacing w:after="0"/>
                    <w:jc w:val="both"/>
                    <w:rPr>
                      <w:rFonts w:ascii="Arial" w:hAnsi="Arial" w:cs="Arial"/>
                      <w:sz w:val="16"/>
                    </w:rPr>
                  </w:pPr>
                </w:p>
              </w:tc>
            </w:tr>
          </w:tbl>
          <w:p w14:paraId="13D2884F" w14:textId="77777777" w:rsidR="00D9242A" w:rsidRPr="00757646" w:rsidRDefault="00D9242A" w:rsidP="00F65B4E">
            <w:pPr>
              <w:spacing w:after="0"/>
              <w:jc w:val="both"/>
              <w:rPr>
                <w:rFonts w:ascii="Arial" w:hAnsi="Arial" w:cs="Arial"/>
                <w:b/>
                <w:sz w:val="16"/>
              </w:rPr>
            </w:pPr>
          </w:p>
          <w:p w14:paraId="0EC3FADF" w14:textId="77777777" w:rsidR="00FD2AD9" w:rsidRPr="00757646" w:rsidRDefault="00FD2AD9" w:rsidP="00F65B4E">
            <w:pPr>
              <w:spacing w:after="0"/>
              <w:jc w:val="both"/>
              <w:rPr>
                <w:rFonts w:ascii="Arial" w:hAnsi="Arial" w:cs="Arial"/>
                <w:b/>
                <w:sz w:val="16"/>
              </w:rPr>
            </w:pPr>
            <w:r w:rsidRPr="00757646">
              <w:rPr>
                <w:rFonts w:ascii="Arial" w:hAnsi="Arial" w:cs="Arial"/>
                <w:b/>
                <w:sz w:val="16"/>
              </w:rPr>
              <w:t xml:space="preserve">APPROVED  / NOT APPROVED                                      </w:t>
            </w:r>
            <w:r w:rsidR="00D9242A" w:rsidRPr="00757646">
              <w:rPr>
                <w:rFonts w:ascii="Arial" w:hAnsi="Arial" w:cs="Arial"/>
                <w:b/>
                <w:sz w:val="16"/>
              </w:rPr>
              <w:t xml:space="preserve">                 </w:t>
            </w:r>
          </w:p>
          <w:p w14:paraId="0F7BEB05" w14:textId="77777777" w:rsidR="00423240" w:rsidRPr="00757646" w:rsidRDefault="00423240" w:rsidP="00F65B4E">
            <w:pPr>
              <w:jc w:val="both"/>
              <w:rPr>
                <w:rFonts w:ascii="Arial" w:hAnsi="Arial" w:cs="Arial"/>
                <w:sz w:val="16"/>
                <w:lang w:val="en-GB"/>
              </w:rPr>
            </w:pPr>
          </w:p>
          <w:p w14:paraId="1FF3E686" w14:textId="77777777" w:rsidR="00D9242A" w:rsidRPr="00757646" w:rsidRDefault="00423240" w:rsidP="00F65B4E">
            <w:pPr>
              <w:spacing w:after="0"/>
              <w:jc w:val="both"/>
              <w:rPr>
                <w:rFonts w:ascii="Arial" w:hAnsi="Arial" w:cs="Arial"/>
                <w:sz w:val="16"/>
                <w:lang w:val="en-GB"/>
              </w:rPr>
            </w:pPr>
            <w:r w:rsidRPr="00757646">
              <w:rPr>
                <w:rFonts w:ascii="Arial" w:hAnsi="Arial" w:cs="Arial"/>
                <w:sz w:val="16"/>
                <w:lang w:val="en-GB"/>
              </w:rPr>
              <w:t>________________________________</w:t>
            </w:r>
            <w:r w:rsidR="00D9242A" w:rsidRPr="00757646">
              <w:rPr>
                <w:rFonts w:ascii="Arial" w:hAnsi="Arial" w:cs="Arial"/>
                <w:sz w:val="16"/>
                <w:lang w:val="en-GB"/>
              </w:rPr>
              <w:t xml:space="preserve">                                                                                   </w:t>
            </w:r>
            <w:r w:rsidR="00D9242A" w:rsidRPr="00757646">
              <w:rPr>
                <w:rFonts w:ascii="Arial" w:hAnsi="Arial" w:cs="Arial"/>
                <w:b/>
                <w:sz w:val="16"/>
              </w:rPr>
              <w:t>DATE ________________________________</w:t>
            </w:r>
          </w:p>
          <w:p w14:paraId="6ADF75FF" w14:textId="77777777" w:rsidR="00423240" w:rsidRPr="00757646" w:rsidRDefault="00E50298" w:rsidP="00F65B4E">
            <w:pPr>
              <w:pBdr>
                <w:bottom w:val="single" w:sz="12" w:space="1" w:color="auto"/>
              </w:pBdr>
              <w:jc w:val="both"/>
              <w:rPr>
                <w:rFonts w:ascii="Arial" w:hAnsi="Arial" w:cs="Arial"/>
                <w:sz w:val="16"/>
                <w:lang w:val="en-GB"/>
              </w:rPr>
            </w:pPr>
            <w:r w:rsidRPr="00757646">
              <w:rPr>
                <w:rFonts w:ascii="Arial" w:hAnsi="Arial" w:cs="Arial"/>
                <w:sz w:val="16"/>
                <w:lang w:val="en-GB"/>
              </w:rPr>
              <w:t>DIRECTOR</w:t>
            </w:r>
          </w:p>
          <w:p w14:paraId="19BEB73E" w14:textId="77777777" w:rsidR="00D9242A" w:rsidRPr="00757646" w:rsidRDefault="00D9242A" w:rsidP="00F65B4E">
            <w:pPr>
              <w:spacing w:after="0"/>
              <w:jc w:val="both"/>
              <w:rPr>
                <w:rFonts w:ascii="Arial" w:hAnsi="Arial" w:cs="Arial"/>
                <w:b/>
                <w:sz w:val="16"/>
              </w:rPr>
            </w:pPr>
            <w:r w:rsidRPr="00757646">
              <w:rPr>
                <w:rFonts w:ascii="Arial" w:hAnsi="Arial" w:cs="Arial"/>
                <w:b/>
                <w:sz w:val="16"/>
              </w:rPr>
              <w:t xml:space="preserve">APPROVED  / NOT APPROVED                                                       </w:t>
            </w:r>
          </w:p>
          <w:p w14:paraId="448885E3" w14:textId="77777777" w:rsidR="00D9242A" w:rsidRPr="00757646" w:rsidRDefault="00D9242A" w:rsidP="00F65B4E">
            <w:pPr>
              <w:jc w:val="both"/>
              <w:rPr>
                <w:rFonts w:ascii="Arial" w:hAnsi="Arial" w:cs="Arial"/>
                <w:sz w:val="16"/>
                <w:lang w:val="en-GB"/>
              </w:rPr>
            </w:pPr>
          </w:p>
          <w:p w14:paraId="4485306E" w14:textId="77777777" w:rsidR="00D9242A" w:rsidRPr="00757646" w:rsidRDefault="00D9242A" w:rsidP="00F65B4E">
            <w:pPr>
              <w:spacing w:after="0"/>
              <w:jc w:val="both"/>
              <w:rPr>
                <w:rFonts w:ascii="Arial" w:hAnsi="Arial" w:cs="Arial"/>
                <w:sz w:val="16"/>
                <w:lang w:val="en-GB"/>
              </w:rPr>
            </w:pPr>
            <w:r w:rsidRPr="00757646">
              <w:rPr>
                <w:rFonts w:ascii="Arial" w:hAnsi="Arial" w:cs="Arial"/>
                <w:sz w:val="16"/>
                <w:lang w:val="en-GB"/>
              </w:rPr>
              <w:t xml:space="preserve">________________________________                                                                                   </w:t>
            </w:r>
            <w:r w:rsidRPr="00757646">
              <w:rPr>
                <w:rFonts w:ascii="Arial" w:hAnsi="Arial" w:cs="Arial"/>
                <w:b/>
                <w:sz w:val="16"/>
              </w:rPr>
              <w:t>DATE ________________________________</w:t>
            </w:r>
          </w:p>
          <w:p w14:paraId="449FB311" w14:textId="77777777" w:rsidR="00423240" w:rsidRPr="00757646" w:rsidRDefault="00423240" w:rsidP="00F65B4E">
            <w:pPr>
              <w:jc w:val="both"/>
              <w:rPr>
                <w:rFonts w:ascii="Arial" w:hAnsi="Arial" w:cs="Arial"/>
                <w:sz w:val="16"/>
                <w:lang w:val="en-GB"/>
              </w:rPr>
            </w:pPr>
            <w:r w:rsidRPr="00757646">
              <w:rPr>
                <w:rFonts w:ascii="Arial" w:hAnsi="Arial" w:cs="Arial"/>
                <w:sz w:val="16"/>
                <w:lang w:val="en-GB"/>
              </w:rPr>
              <w:t>CHIEF FINANCIAL OFFICER</w:t>
            </w:r>
          </w:p>
        </w:tc>
      </w:tr>
    </w:tbl>
    <w:p w14:paraId="107ECB2B" w14:textId="77777777" w:rsidR="0032168D" w:rsidRPr="00535A69" w:rsidRDefault="0032168D" w:rsidP="00F65B4E">
      <w:pPr>
        <w:spacing w:after="0"/>
        <w:jc w:val="both"/>
        <w:rPr>
          <w:rFonts w:ascii="Arial" w:hAnsi="Arial" w:cs="Arial"/>
          <w:b/>
          <w:color w:val="FF0000"/>
          <w:highlight w:val="yellow"/>
          <w:lang w:val="en-GB"/>
        </w:rPr>
      </w:pPr>
    </w:p>
    <w:p w14:paraId="6B44EDE9" w14:textId="77777777" w:rsidR="00E54B47" w:rsidRPr="00757646" w:rsidRDefault="00E54B47" w:rsidP="00F65B4E">
      <w:pPr>
        <w:spacing w:after="0"/>
        <w:jc w:val="both"/>
        <w:rPr>
          <w:rFonts w:ascii="Arial" w:hAnsi="Arial" w:cs="Arial"/>
          <w:b/>
          <w:lang w:val="en-GB"/>
        </w:rPr>
      </w:pPr>
      <w:r w:rsidRPr="00757646">
        <w:rPr>
          <w:rFonts w:ascii="Arial" w:hAnsi="Arial" w:cs="Arial"/>
          <w:b/>
          <w:lang w:val="en-GB"/>
        </w:rPr>
        <w:t xml:space="preserve">Annexure </w:t>
      </w:r>
      <w:r w:rsidR="00081B9B" w:rsidRPr="00757646">
        <w:rPr>
          <w:rFonts w:ascii="Arial" w:hAnsi="Arial" w:cs="Arial"/>
          <w:b/>
          <w:lang w:val="en-GB"/>
        </w:rPr>
        <w:t>3</w:t>
      </w:r>
      <w:r w:rsidRPr="00757646">
        <w:rPr>
          <w:rFonts w:ascii="Arial" w:hAnsi="Arial" w:cs="Arial"/>
          <w:b/>
          <w:lang w:val="en-GB"/>
        </w:rPr>
        <w:t xml:space="preserve">:  Asset </w:t>
      </w:r>
      <w:r w:rsidR="00CD1046" w:rsidRPr="00757646">
        <w:rPr>
          <w:rFonts w:ascii="Arial" w:hAnsi="Arial" w:cs="Arial"/>
          <w:b/>
          <w:lang w:val="en-GB"/>
        </w:rPr>
        <w:t>Acquisition Form</w:t>
      </w:r>
      <w:r w:rsidR="00081B9B" w:rsidRPr="00757646">
        <w:rPr>
          <w:rFonts w:ascii="Arial" w:hAnsi="Arial" w:cs="Arial"/>
          <w:b/>
          <w:lang w:val="en-GB"/>
        </w:rPr>
        <w:t xml:space="preserve"> (AAF)</w:t>
      </w:r>
    </w:p>
    <w:p w14:paraId="4E67F3D0" w14:textId="77777777" w:rsidR="00081B9B" w:rsidRPr="00757646" w:rsidRDefault="00081B9B" w:rsidP="00F65B4E">
      <w:pPr>
        <w:spacing w:after="0"/>
        <w:jc w:val="both"/>
        <w:rPr>
          <w:rFonts w:ascii="Arial" w:hAnsi="Arial" w:cs="Arial"/>
          <w:b/>
          <w:lang w:val="en-GB"/>
        </w:rPr>
      </w:pPr>
    </w:p>
    <w:tbl>
      <w:tblPr>
        <w:tblStyle w:val="TableGrid"/>
        <w:tblW w:w="11483" w:type="dxa"/>
        <w:tblInd w:w="-8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1483"/>
      </w:tblGrid>
      <w:tr w:rsidR="00757646" w:rsidRPr="00757646" w14:paraId="43061244" w14:textId="77777777" w:rsidTr="006F5AC3">
        <w:tc>
          <w:tcPr>
            <w:tcW w:w="11483" w:type="dxa"/>
          </w:tcPr>
          <w:p w14:paraId="05014942" w14:textId="77777777" w:rsidR="00CD1046" w:rsidRPr="00757646" w:rsidRDefault="005652D0" w:rsidP="00F65B4E">
            <w:pPr>
              <w:spacing w:after="0"/>
              <w:jc w:val="both"/>
              <w:rPr>
                <w:rFonts w:ascii="Arial" w:hAnsi="Arial" w:cs="Arial"/>
                <w:b/>
              </w:rPr>
            </w:pPr>
            <w:r w:rsidRPr="00757646">
              <w:rPr>
                <w:rFonts w:ascii="Arial" w:hAnsi="Arial" w:cs="Arial"/>
                <w:b/>
                <w:noProof/>
                <w:sz w:val="56"/>
                <w:lang w:val="en-ZA" w:eastAsia="en-ZA"/>
              </w:rPr>
              <w:drawing>
                <wp:anchor distT="0" distB="0" distL="114300" distR="114300" simplePos="0" relativeHeight="251660288" behindDoc="0" locked="0" layoutInCell="1" allowOverlap="1" wp14:anchorId="2D69A3F5" wp14:editId="48C3B8EF">
                  <wp:simplePos x="0" y="0"/>
                  <wp:positionH relativeFrom="column">
                    <wp:posOffset>1638498</wp:posOffset>
                  </wp:positionH>
                  <wp:positionV relativeFrom="paragraph">
                    <wp:posOffset>12130</wp:posOffset>
                  </wp:positionV>
                  <wp:extent cx="640715" cy="575310"/>
                  <wp:effectExtent l="0" t="0" r="6985" b="0"/>
                  <wp:wrapNone/>
                  <wp:docPr id="13" name="Picture 13" descr="C:\Users\Lizette\Documents\Workdocs\Municipalities\Mopani\Logo Mop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ette\Documents\Workdocs\Municipalities\Mopani\Logo Mopan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715" cy="575310"/>
                          </a:xfrm>
                          <a:prstGeom prst="rect">
                            <a:avLst/>
                          </a:prstGeom>
                          <a:noFill/>
                          <a:ln>
                            <a:noFill/>
                          </a:ln>
                        </pic:spPr>
                      </pic:pic>
                    </a:graphicData>
                  </a:graphic>
                </wp:anchor>
              </w:drawing>
            </w:r>
          </w:p>
          <w:p w14:paraId="1D642286" w14:textId="77777777" w:rsidR="00CD1046" w:rsidRPr="00757646" w:rsidRDefault="005652D0" w:rsidP="00535A69">
            <w:pPr>
              <w:spacing w:before="120" w:after="120"/>
              <w:jc w:val="center"/>
              <w:rPr>
                <w:rFonts w:ascii="Arial" w:hAnsi="Arial" w:cs="Arial"/>
                <w:b/>
              </w:rPr>
            </w:pPr>
            <w:r w:rsidRPr="00757646">
              <w:rPr>
                <w:rFonts w:ascii="Arial" w:hAnsi="Arial" w:cs="Arial"/>
                <w:b/>
                <w:bCs/>
                <w:iCs/>
                <w:sz w:val="20"/>
                <w:szCs w:val="20"/>
                <w:lang w:val="en-ZA" w:eastAsia="en-GB"/>
              </w:rPr>
              <w:t>MOPANI DISTRICT</w:t>
            </w:r>
            <w:r w:rsidR="00CD1046" w:rsidRPr="00757646">
              <w:rPr>
                <w:rFonts w:ascii="Arial" w:hAnsi="Arial" w:cs="Arial"/>
                <w:b/>
                <w:bCs/>
                <w:iCs/>
                <w:sz w:val="20"/>
                <w:szCs w:val="20"/>
                <w:lang w:val="en-ZA" w:eastAsia="en-GB"/>
              </w:rPr>
              <w:t xml:space="preserve"> MUNICIPALITY</w:t>
            </w:r>
          </w:p>
          <w:p w14:paraId="258D3557" w14:textId="77777777" w:rsidR="00CD1046" w:rsidRPr="00757646" w:rsidRDefault="00CD1046" w:rsidP="00F65B4E">
            <w:pPr>
              <w:spacing w:after="0"/>
              <w:jc w:val="both"/>
              <w:rPr>
                <w:rFonts w:ascii="Arial" w:hAnsi="Arial" w:cs="Arial"/>
                <w:b/>
                <w:sz w:val="18"/>
              </w:rPr>
            </w:pPr>
          </w:p>
          <w:tbl>
            <w:tblPr>
              <w:tblStyle w:val="TableGrid"/>
              <w:tblW w:w="11228" w:type="dxa"/>
              <w:tblLook w:val="04A0" w:firstRow="1" w:lastRow="0" w:firstColumn="1" w:lastColumn="0" w:noHBand="0" w:noVBand="1"/>
            </w:tblPr>
            <w:tblGrid>
              <w:gridCol w:w="2357"/>
              <w:gridCol w:w="420"/>
              <w:gridCol w:w="230"/>
              <w:gridCol w:w="333"/>
              <w:gridCol w:w="334"/>
              <w:gridCol w:w="1940"/>
              <w:gridCol w:w="108"/>
              <w:gridCol w:w="84"/>
              <w:gridCol w:w="1028"/>
              <w:gridCol w:w="252"/>
              <w:gridCol w:w="315"/>
              <w:gridCol w:w="136"/>
              <w:gridCol w:w="2982"/>
              <w:gridCol w:w="709"/>
            </w:tblGrid>
            <w:tr w:rsidR="00757646" w:rsidRPr="00757646" w14:paraId="0E1DCA4B" w14:textId="77777777" w:rsidTr="006F5AC3">
              <w:trPr>
                <w:trHeight w:val="674"/>
              </w:trPr>
              <w:tc>
                <w:tcPr>
                  <w:tcW w:w="11228" w:type="dxa"/>
                  <w:gridSpan w:val="14"/>
                  <w:shd w:val="clear" w:color="auto" w:fill="F2F2F2" w:themeFill="background1" w:themeFillShade="F2"/>
                  <w:vAlign w:val="center"/>
                </w:tcPr>
                <w:p w14:paraId="35440919" w14:textId="77777777" w:rsidR="00CD1046" w:rsidRPr="00757646" w:rsidRDefault="00CD1046" w:rsidP="00F65B4E">
                  <w:pPr>
                    <w:spacing w:before="120" w:after="120"/>
                    <w:jc w:val="both"/>
                    <w:rPr>
                      <w:rFonts w:ascii="Arial" w:hAnsi="Arial" w:cs="Arial"/>
                      <w:b/>
                      <w:sz w:val="18"/>
                    </w:rPr>
                  </w:pPr>
                  <w:r w:rsidRPr="00757646">
                    <w:rPr>
                      <w:rFonts w:ascii="Arial" w:hAnsi="Arial" w:cs="Arial"/>
                      <w:b/>
                      <w:sz w:val="20"/>
                    </w:rPr>
                    <w:t>ASSET ACQUISITION FORM</w:t>
                  </w:r>
                </w:p>
              </w:tc>
            </w:tr>
            <w:tr w:rsidR="00757646" w:rsidRPr="00757646" w14:paraId="35E405B2" w14:textId="77777777" w:rsidTr="00FB5888">
              <w:trPr>
                <w:trHeight w:val="462"/>
              </w:trPr>
              <w:tc>
                <w:tcPr>
                  <w:tcW w:w="2777" w:type="dxa"/>
                  <w:gridSpan w:val="2"/>
                  <w:tcBorders>
                    <w:bottom w:val="single" w:sz="4" w:space="0" w:color="000000" w:themeColor="text1"/>
                  </w:tcBorders>
                  <w:vAlign w:val="center"/>
                </w:tcPr>
                <w:p w14:paraId="27E65A4B" w14:textId="77777777" w:rsidR="00CD1046" w:rsidRPr="00757646" w:rsidRDefault="00CD1046" w:rsidP="00F65B4E">
                  <w:pPr>
                    <w:jc w:val="both"/>
                    <w:rPr>
                      <w:rFonts w:ascii="Arial" w:hAnsi="Arial" w:cs="Arial"/>
                      <w:b/>
                      <w:sz w:val="18"/>
                    </w:rPr>
                  </w:pPr>
                  <w:r w:rsidRPr="00757646">
                    <w:rPr>
                      <w:rFonts w:ascii="Arial" w:hAnsi="Arial" w:cs="Arial"/>
                      <w:b/>
                      <w:sz w:val="18"/>
                    </w:rPr>
                    <w:t>DATE</w:t>
                  </w:r>
                  <w:r w:rsidR="00F42940" w:rsidRPr="00757646">
                    <w:rPr>
                      <w:rFonts w:ascii="Arial" w:hAnsi="Arial" w:cs="Arial"/>
                      <w:b/>
                      <w:sz w:val="18"/>
                    </w:rPr>
                    <w:t xml:space="preserve"> OF ACQUISITION</w:t>
                  </w:r>
                  <w:r w:rsidRPr="00757646">
                    <w:rPr>
                      <w:rFonts w:ascii="Arial" w:hAnsi="Arial" w:cs="Arial"/>
                      <w:b/>
                      <w:sz w:val="18"/>
                    </w:rPr>
                    <w:t>:</w:t>
                  </w:r>
                </w:p>
              </w:tc>
              <w:tc>
                <w:tcPr>
                  <w:tcW w:w="8451" w:type="dxa"/>
                  <w:gridSpan w:val="12"/>
                  <w:tcBorders>
                    <w:bottom w:val="single" w:sz="4" w:space="0" w:color="000000" w:themeColor="text1"/>
                  </w:tcBorders>
                  <w:vAlign w:val="center"/>
                </w:tcPr>
                <w:p w14:paraId="4B22A7D1" w14:textId="77777777" w:rsidR="00CD1046" w:rsidRPr="00757646" w:rsidRDefault="00CD1046" w:rsidP="00F65B4E">
                  <w:pPr>
                    <w:spacing w:after="0"/>
                    <w:jc w:val="both"/>
                    <w:rPr>
                      <w:rFonts w:ascii="Arial" w:hAnsi="Arial" w:cs="Arial"/>
                      <w:sz w:val="18"/>
                    </w:rPr>
                  </w:pPr>
                </w:p>
                <w:p w14:paraId="0B8CDC17" w14:textId="77777777" w:rsidR="0036219E" w:rsidRPr="00757646" w:rsidRDefault="0036219E" w:rsidP="00F65B4E">
                  <w:pPr>
                    <w:spacing w:after="0"/>
                    <w:jc w:val="both"/>
                    <w:rPr>
                      <w:rFonts w:ascii="Arial" w:hAnsi="Arial" w:cs="Arial"/>
                      <w:sz w:val="18"/>
                    </w:rPr>
                  </w:pPr>
                </w:p>
              </w:tc>
            </w:tr>
            <w:tr w:rsidR="00757646" w:rsidRPr="00757646" w14:paraId="5A1D3D06" w14:textId="77777777" w:rsidTr="00FB5888">
              <w:trPr>
                <w:trHeight w:val="425"/>
              </w:trPr>
              <w:tc>
                <w:tcPr>
                  <w:tcW w:w="2777" w:type="dxa"/>
                  <w:gridSpan w:val="2"/>
                  <w:tcBorders>
                    <w:bottom w:val="single" w:sz="4" w:space="0" w:color="000000" w:themeColor="text1"/>
                  </w:tcBorders>
                  <w:vAlign w:val="center"/>
                </w:tcPr>
                <w:p w14:paraId="07BB3F01" w14:textId="77777777" w:rsidR="0036219E" w:rsidRPr="00757646" w:rsidRDefault="0036219E" w:rsidP="00F65B4E">
                  <w:pPr>
                    <w:spacing w:after="0"/>
                    <w:jc w:val="both"/>
                    <w:rPr>
                      <w:rFonts w:ascii="Arial" w:hAnsi="Arial" w:cs="Arial"/>
                      <w:b/>
                      <w:sz w:val="18"/>
                    </w:rPr>
                  </w:pPr>
                  <w:r w:rsidRPr="00757646">
                    <w:rPr>
                      <w:rFonts w:ascii="Arial" w:hAnsi="Arial" w:cs="Arial"/>
                      <w:b/>
                      <w:sz w:val="18"/>
                    </w:rPr>
                    <w:t>COST PRICE:</w:t>
                  </w:r>
                </w:p>
              </w:tc>
              <w:tc>
                <w:tcPr>
                  <w:tcW w:w="4309" w:type="dxa"/>
                  <w:gridSpan w:val="8"/>
                  <w:tcBorders>
                    <w:bottom w:val="single" w:sz="4" w:space="0" w:color="000000" w:themeColor="text1"/>
                  </w:tcBorders>
                  <w:vAlign w:val="center"/>
                </w:tcPr>
                <w:p w14:paraId="356CCBD3" w14:textId="77777777" w:rsidR="0036219E" w:rsidRPr="00757646" w:rsidRDefault="0036219E" w:rsidP="00F65B4E">
                  <w:pPr>
                    <w:spacing w:after="120"/>
                    <w:jc w:val="both"/>
                    <w:rPr>
                      <w:rFonts w:ascii="Arial" w:hAnsi="Arial" w:cs="Arial"/>
                      <w:b/>
                      <w:sz w:val="14"/>
                    </w:rPr>
                  </w:pPr>
                  <w:r w:rsidRPr="00757646">
                    <w:rPr>
                      <w:rFonts w:ascii="Arial" w:hAnsi="Arial" w:cs="Arial"/>
                      <w:b/>
                      <w:sz w:val="14"/>
                    </w:rPr>
                    <w:t>INCL VAT</w:t>
                  </w:r>
                </w:p>
                <w:p w14:paraId="29D43BEA" w14:textId="77777777" w:rsidR="006F5AC3" w:rsidRPr="00757646" w:rsidRDefault="006F5AC3" w:rsidP="00F65B4E">
                  <w:pPr>
                    <w:spacing w:after="120"/>
                    <w:jc w:val="both"/>
                    <w:rPr>
                      <w:rFonts w:ascii="Arial" w:hAnsi="Arial" w:cs="Arial"/>
                      <w:b/>
                      <w:sz w:val="14"/>
                    </w:rPr>
                  </w:pPr>
                </w:p>
              </w:tc>
              <w:tc>
                <w:tcPr>
                  <w:tcW w:w="4142" w:type="dxa"/>
                  <w:gridSpan w:val="4"/>
                  <w:tcBorders>
                    <w:bottom w:val="single" w:sz="4" w:space="0" w:color="000000" w:themeColor="text1"/>
                  </w:tcBorders>
                  <w:vAlign w:val="center"/>
                </w:tcPr>
                <w:p w14:paraId="4E0B46D1" w14:textId="77777777" w:rsidR="0036219E" w:rsidRPr="00757646" w:rsidRDefault="0036219E" w:rsidP="00F65B4E">
                  <w:pPr>
                    <w:spacing w:after="120"/>
                    <w:jc w:val="both"/>
                    <w:rPr>
                      <w:rFonts w:ascii="Arial" w:hAnsi="Arial" w:cs="Arial"/>
                      <w:b/>
                      <w:sz w:val="14"/>
                    </w:rPr>
                  </w:pPr>
                  <w:r w:rsidRPr="00757646">
                    <w:rPr>
                      <w:rFonts w:ascii="Arial" w:hAnsi="Arial" w:cs="Arial"/>
                      <w:b/>
                      <w:sz w:val="14"/>
                    </w:rPr>
                    <w:t>EXCL VAT</w:t>
                  </w:r>
                </w:p>
                <w:p w14:paraId="21A88C5B" w14:textId="77777777" w:rsidR="006F5AC3" w:rsidRPr="00757646" w:rsidRDefault="006F5AC3" w:rsidP="00F65B4E">
                  <w:pPr>
                    <w:spacing w:after="120"/>
                    <w:jc w:val="both"/>
                    <w:rPr>
                      <w:rFonts w:ascii="Arial" w:hAnsi="Arial" w:cs="Arial"/>
                      <w:b/>
                      <w:sz w:val="14"/>
                    </w:rPr>
                  </w:pPr>
                </w:p>
              </w:tc>
            </w:tr>
            <w:tr w:rsidR="00757646" w:rsidRPr="00757646" w14:paraId="48E11CAA" w14:textId="77777777" w:rsidTr="00B3782D">
              <w:trPr>
                <w:trHeight w:val="425"/>
              </w:trPr>
              <w:tc>
                <w:tcPr>
                  <w:tcW w:w="5722" w:type="dxa"/>
                  <w:gridSpan w:val="7"/>
                  <w:tcBorders>
                    <w:bottom w:val="single" w:sz="4" w:space="0" w:color="000000" w:themeColor="text1"/>
                  </w:tcBorders>
                  <w:vAlign w:val="center"/>
                </w:tcPr>
                <w:p w14:paraId="2EBAF156" w14:textId="77777777" w:rsidR="006F5AC3" w:rsidRPr="00757646" w:rsidRDefault="006F5AC3" w:rsidP="00F65B4E">
                  <w:pPr>
                    <w:spacing w:before="80" w:after="300"/>
                    <w:jc w:val="both"/>
                    <w:rPr>
                      <w:rFonts w:ascii="Arial" w:hAnsi="Arial" w:cs="Arial"/>
                      <w:b/>
                      <w:sz w:val="16"/>
                    </w:rPr>
                  </w:pPr>
                  <w:r w:rsidRPr="00757646">
                    <w:rPr>
                      <w:rFonts w:ascii="Arial" w:hAnsi="Arial" w:cs="Arial"/>
                      <w:b/>
                      <w:sz w:val="16"/>
                    </w:rPr>
                    <w:t>DIRECTORATE:</w:t>
                  </w:r>
                </w:p>
              </w:tc>
              <w:tc>
                <w:tcPr>
                  <w:tcW w:w="5506" w:type="dxa"/>
                  <w:gridSpan w:val="7"/>
                  <w:tcBorders>
                    <w:bottom w:val="single" w:sz="4" w:space="0" w:color="000000" w:themeColor="text1"/>
                  </w:tcBorders>
                  <w:vAlign w:val="center"/>
                </w:tcPr>
                <w:p w14:paraId="54C94822" w14:textId="77777777" w:rsidR="006F5AC3" w:rsidRPr="00757646" w:rsidRDefault="006F5AC3" w:rsidP="00F65B4E">
                  <w:pPr>
                    <w:spacing w:before="80" w:after="300"/>
                    <w:jc w:val="both"/>
                    <w:rPr>
                      <w:rFonts w:ascii="Arial" w:hAnsi="Arial" w:cs="Arial"/>
                      <w:b/>
                      <w:sz w:val="16"/>
                    </w:rPr>
                  </w:pPr>
                  <w:r w:rsidRPr="00757646">
                    <w:rPr>
                      <w:rFonts w:ascii="Arial" w:hAnsi="Arial" w:cs="Arial"/>
                      <w:b/>
                      <w:sz w:val="16"/>
                    </w:rPr>
                    <w:t>DIVISION:</w:t>
                  </w:r>
                </w:p>
              </w:tc>
            </w:tr>
            <w:tr w:rsidR="00757646" w:rsidRPr="00757646" w14:paraId="758AF0BC" w14:textId="77777777" w:rsidTr="006F5AC3">
              <w:trPr>
                <w:trHeight w:val="567"/>
              </w:trPr>
              <w:tc>
                <w:tcPr>
                  <w:tcW w:w="11228" w:type="dxa"/>
                  <w:gridSpan w:val="14"/>
                  <w:shd w:val="clear" w:color="auto" w:fill="F2F2F2" w:themeFill="background1" w:themeFillShade="F2"/>
                  <w:vAlign w:val="center"/>
                </w:tcPr>
                <w:p w14:paraId="7F157734" w14:textId="77777777" w:rsidR="004C7C15" w:rsidRPr="00757646" w:rsidRDefault="004C7C15" w:rsidP="00F65B4E">
                  <w:pPr>
                    <w:spacing w:after="0"/>
                    <w:jc w:val="both"/>
                    <w:rPr>
                      <w:rFonts w:ascii="Arial" w:hAnsi="Arial" w:cs="Arial"/>
                      <w:b/>
                      <w:sz w:val="16"/>
                    </w:rPr>
                  </w:pPr>
                  <w:r w:rsidRPr="00757646">
                    <w:rPr>
                      <w:rFonts w:ascii="Arial" w:hAnsi="Arial" w:cs="Arial"/>
                      <w:b/>
                      <w:sz w:val="16"/>
                    </w:rPr>
                    <w:t>ASSET ACQUISITION DETAILS</w:t>
                  </w:r>
                </w:p>
              </w:tc>
            </w:tr>
            <w:tr w:rsidR="00757646" w:rsidRPr="00757646" w14:paraId="68D63CB8" w14:textId="77777777" w:rsidTr="00B3782D">
              <w:trPr>
                <w:trHeight w:val="443"/>
              </w:trPr>
              <w:tc>
                <w:tcPr>
                  <w:tcW w:w="5614" w:type="dxa"/>
                  <w:gridSpan w:val="6"/>
                  <w:vAlign w:val="center"/>
                </w:tcPr>
                <w:p w14:paraId="6E425D65" w14:textId="77777777" w:rsidR="00B3782D" w:rsidRPr="00757646" w:rsidRDefault="00B3782D" w:rsidP="00F65B4E">
                  <w:pPr>
                    <w:spacing w:after="0"/>
                    <w:jc w:val="both"/>
                    <w:rPr>
                      <w:rFonts w:ascii="Arial" w:hAnsi="Arial" w:cs="Arial"/>
                      <w:b/>
                      <w:sz w:val="16"/>
                    </w:rPr>
                  </w:pPr>
                  <w:r w:rsidRPr="00757646">
                    <w:rPr>
                      <w:rFonts w:ascii="Arial" w:hAnsi="Arial" w:cs="Arial"/>
                      <w:b/>
                      <w:sz w:val="16"/>
                    </w:rPr>
                    <w:t>REQUISITION NUMBER</w:t>
                  </w:r>
                </w:p>
                <w:p w14:paraId="0305EAB3" w14:textId="77777777" w:rsidR="00B3782D" w:rsidRPr="00757646" w:rsidRDefault="00B3782D" w:rsidP="00F65B4E">
                  <w:pPr>
                    <w:spacing w:after="0"/>
                    <w:jc w:val="both"/>
                    <w:rPr>
                      <w:rFonts w:ascii="Arial" w:hAnsi="Arial" w:cs="Arial"/>
                      <w:b/>
                      <w:sz w:val="16"/>
                    </w:rPr>
                  </w:pPr>
                </w:p>
              </w:tc>
              <w:tc>
                <w:tcPr>
                  <w:tcW w:w="5614" w:type="dxa"/>
                  <w:gridSpan w:val="8"/>
                  <w:tcBorders>
                    <w:bottom w:val="single" w:sz="4" w:space="0" w:color="000000"/>
                  </w:tcBorders>
                  <w:vAlign w:val="center"/>
                </w:tcPr>
                <w:p w14:paraId="15098403" w14:textId="77777777" w:rsidR="00B3782D" w:rsidRPr="00757646" w:rsidRDefault="00B3782D" w:rsidP="00F65B4E">
                  <w:pPr>
                    <w:spacing w:after="0"/>
                    <w:jc w:val="both"/>
                    <w:rPr>
                      <w:rFonts w:ascii="Arial" w:hAnsi="Arial" w:cs="Arial"/>
                      <w:b/>
                      <w:sz w:val="16"/>
                    </w:rPr>
                  </w:pPr>
                  <w:r w:rsidRPr="00757646">
                    <w:rPr>
                      <w:rFonts w:ascii="Arial" w:hAnsi="Arial" w:cs="Arial"/>
                      <w:b/>
                      <w:sz w:val="16"/>
                    </w:rPr>
                    <w:t>ORDER NUMBER</w:t>
                  </w:r>
                </w:p>
                <w:p w14:paraId="291A164C" w14:textId="77777777" w:rsidR="00B3782D" w:rsidRPr="00757646" w:rsidRDefault="00B3782D" w:rsidP="00F65B4E">
                  <w:pPr>
                    <w:spacing w:after="0"/>
                    <w:jc w:val="both"/>
                    <w:rPr>
                      <w:rFonts w:ascii="Arial" w:hAnsi="Arial" w:cs="Arial"/>
                      <w:b/>
                      <w:sz w:val="16"/>
                    </w:rPr>
                  </w:pPr>
                </w:p>
              </w:tc>
            </w:tr>
            <w:tr w:rsidR="00757646" w:rsidRPr="00757646" w14:paraId="05DAB7AA" w14:textId="77777777" w:rsidTr="00B3782D">
              <w:trPr>
                <w:trHeight w:val="413"/>
              </w:trPr>
              <w:tc>
                <w:tcPr>
                  <w:tcW w:w="2777" w:type="dxa"/>
                  <w:gridSpan w:val="2"/>
                  <w:vAlign w:val="center"/>
                </w:tcPr>
                <w:p w14:paraId="7DE45A3F" w14:textId="77777777" w:rsidR="00B3782D" w:rsidRPr="00757646" w:rsidRDefault="00B3782D" w:rsidP="00F65B4E">
                  <w:pPr>
                    <w:jc w:val="both"/>
                    <w:rPr>
                      <w:rFonts w:ascii="Arial" w:hAnsi="Arial" w:cs="Arial"/>
                      <w:b/>
                      <w:sz w:val="18"/>
                    </w:rPr>
                  </w:pPr>
                  <w:r w:rsidRPr="00757646">
                    <w:rPr>
                      <w:rFonts w:ascii="Arial" w:hAnsi="Arial" w:cs="Arial"/>
                      <w:b/>
                      <w:sz w:val="18"/>
                    </w:rPr>
                    <w:t>ASSET / BARCODE NUMBER</w:t>
                  </w:r>
                </w:p>
              </w:tc>
              <w:tc>
                <w:tcPr>
                  <w:tcW w:w="2837" w:type="dxa"/>
                  <w:gridSpan w:val="4"/>
                  <w:vAlign w:val="center"/>
                </w:tcPr>
                <w:p w14:paraId="3C67294F" w14:textId="77777777" w:rsidR="00B3782D" w:rsidRPr="00757646" w:rsidRDefault="00B3782D" w:rsidP="00F65B4E">
                  <w:pPr>
                    <w:jc w:val="both"/>
                    <w:rPr>
                      <w:rFonts w:ascii="Arial" w:hAnsi="Arial" w:cs="Arial"/>
                      <w:b/>
                      <w:sz w:val="18"/>
                    </w:rPr>
                  </w:pPr>
                </w:p>
              </w:tc>
              <w:tc>
                <w:tcPr>
                  <w:tcW w:w="1787" w:type="dxa"/>
                  <w:gridSpan w:val="5"/>
                  <w:shd w:val="clear" w:color="auto" w:fill="auto"/>
                  <w:vAlign w:val="center"/>
                </w:tcPr>
                <w:p w14:paraId="5CA89071" w14:textId="77777777" w:rsidR="00B3782D" w:rsidRPr="00757646" w:rsidRDefault="00B3782D" w:rsidP="00F65B4E">
                  <w:pPr>
                    <w:jc w:val="both"/>
                    <w:rPr>
                      <w:rFonts w:ascii="Arial" w:hAnsi="Arial" w:cs="Arial"/>
                      <w:b/>
                      <w:sz w:val="18"/>
                    </w:rPr>
                  </w:pPr>
                  <w:r w:rsidRPr="00757646">
                    <w:rPr>
                      <w:rFonts w:ascii="Arial" w:hAnsi="Arial" w:cs="Arial"/>
                      <w:b/>
                      <w:sz w:val="18"/>
                    </w:rPr>
                    <w:t>SERIAL NUMBER</w:t>
                  </w:r>
                </w:p>
              </w:tc>
              <w:tc>
                <w:tcPr>
                  <w:tcW w:w="3827" w:type="dxa"/>
                  <w:gridSpan w:val="3"/>
                  <w:shd w:val="clear" w:color="auto" w:fill="auto"/>
                  <w:vAlign w:val="center"/>
                </w:tcPr>
                <w:p w14:paraId="49BA2999" w14:textId="77777777" w:rsidR="00B3782D" w:rsidRPr="00757646" w:rsidRDefault="00B3782D" w:rsidP="00F65B4E">
                  <w:pPr>
                    <w:jc w:val="both"/>
                    <w:rPr>
                      <w:rFonts w:cs="Calibri"/>
                      <w:b/>
                      <w:sz w:val="18"/>
                    </w:rPr>
                  </w:pPr>
                </w:p>
              </w:tc>
            </w:tr>
            <w:tr w:rsidR="00757646" w:rsidRPr="00757646" w14:paraId="4D44F8BB" w14:textId="77777777" w:rsidTr="00FB5888">
              <w:trPr>
                <w:trHeight w:val="671"/>
              </w:trPr>
              <w:tc>
                <w:tcPr>
                  <w:tcW w:w="2777" w:type="dxa"/>
                  <w:gridSpan w:val="2"/>
                  <w:vMerge w:val="restart"/>
                  <w:vAlign w:val="center"/>
                </w:tcPr>
                <w:p w14:paraId="32C4A982" w14:textId="77777777" w:rsidR="00B3782D" w:rsidRPr="00757646" w:rsidRDefault="00B3782D" w:rsidP="00F65B4E">
                  <w:pPr>
                    <w:spacing w:after="0"/>
                    <w:jc w:val="both"/>
                    <w:rPr>
                      <w:rFonts w:ascii="Arial" w:hAnsi="Arial" w:cs="Arial"/>
                      <w:b/>
                      <w:sz w:val="18"/>
                    </w:rPr>
                  </w:pPr>
                  <w:r w:rsidRPr="00757646">
                    <w:rPr>
                      <w:rFonts w:ascii="Arial" w:hAnsi="Arial" w:cs="Arial"/>
                      <w:b/>
                      <w:sz w:val="18"/>
                    </w:rPr>
                    <w:t xml:space="preserve">ASSET DESCRIPTION </w:t>
                  </w:r>
                </w:p>
                <w:p w14:paraId="3DA7B545" w14:textId="77777777" w:rsidR="00B3782D" w:rsidRPr="00757646" w:rsidRDefault="00B3782D" w:rsidP="00F65B4E">
                  <w:pPr>
                    <w:spacing w:after="0"/>
                    <w:jc w:val="both"/>
                    <w:rPr>
                      <w:rFonts w:ascii="Arial" w:hAnsi="Arial" w:cs="Arial"/>
                      <w:b/>
                      <w:sz w:val="18"/>
                    </w:rPr>
                  </w:pPr>
                </w:p>
                <w:p w14:paraId="65E1F81F" w14:textId="77777777" w:rsidR="00B3782D" w:rsidRPr="00757646" w:rsidRDefault="00B3782D" w:rsidP="00F65B4E">
                  <w:pPr>
                    <w:spacing w:after="0"/>
                    <w:jc w:val="both"/>
                    <w:rPr>
                      <w:rFonts w:ascii="Arial" w:hAnsi="Arial" w:cs="Arial"/>
                      <w:b/>
                      <w:sz w:val="18"/>
                    </w:rPr>
                  </w:pPr>
                </w:p>
                <w:p w14:paraId="28F8B839" w14:textId="77777777" w:rsidR="00B3782D" w:rsidRPr="00757646" w:rsidRDefault="00B3782D" w:rsidP="00F65B4E">
                  <w:pPr>
                    <w:spacing w:after="0"/>
                    <w:jc w:val="both"/>
                    <w:rPr>
                      <w:rFonts w:ascii="Arial" w:hAnsi="Arial" w:cs="Arial"/>
                      <w:b/>
                      <w:sz w:val="18"/>
                    </w:rPr>
                  </w:pPr>
                  <w:r w:rsidRPr="00757646">
                    <w:rPr>
                      <w:rFonts w:ascii="Arial" w:hAnsi="Arial" w:cs="Arial"/>
                      <w:b/>
                      <w:sz w:val="18"/>
                    </w:rPr>
                    <w:t>COLOUR/ MAKE/ MODEL</w:t>
                  </w:r>
                </w:p>
              </w:tc>
              <w:tc>
                <w:tcPr>
                  <w:tcW w:w="8451" w:type="dxa"/>
                  <w:gridSpan w:val="12"/>
                </w:tcPr>
                <w:p w14:paraId="68C018F4" w14:textId="77777777" w:rsidR="00B3782D" w:rsidRPr="00757646" w:rsidRDefault="00B3782D" w:rsidP="00F65B4E">
                  <w:pPr>
                    <w:spacing w:after="0"/>
                    <w:jc w:val="both"/>
                    <w:rPr>
                      <w:rFonts w:ascii="Arial" w:hAnsi="Arial" w:cs="Arial"/>
                      <w:sz w:val="18"/>
                    </w:rPr>
                  </w:pPr>
                </w:p>
                <w:p w14:paraId="2C8A35F6" w14:textId="77777777" w:rsidR="00B3782D" w:rsidRPr="00757646" w:rsidRDefault="00B3782D" w:rsidP="00F65B4E">
                  <w:pPr>
                    <w:spacing w:after="0"/>
                    <w:jc w:val="both"/>
                    <w:rPr>
                      <w:rFonts w:ascii="Arial" w:hAnsi="Arial" w:cs="Arial"/>
                      <w:sz w:val="18"/>
                    </w:rPr>
                  </w:pPr>
                </w:p>
              </w:tc>
            </w:tr>
            <w:tr w:rsidR="00757646" w:rsidRPr="00757646" w14:paraId="3D06288D" w14:textId="77777777" w:rsidTr="00FB5888">
              <w:trPr>
                <w:trHeight w:val="671"/>
              </w:trPr>
              <w:tc>
                <w:tcPr>
                  <w:tcW w:w="2777" w:type="dxa"/>
                  <w:gridSpan w:val="2"/>
                  <w:vMerge/>
                  <w:vAlign w:val="center"/>
                </w:tcPr>
                <w:p w14:paraId="6A06FA05" w14:textId="77777777" w:rsidR="00B3782D" w:rsidRPr="00757646" w:rsidRDefault="00B3782D" w:rsidP="00F65B4E">
                  <w:pPr>
                    <w:spacing w:after="0"/>
                    <w:jc w:val="both"/>
                    <w:rPr>
                      <w:rFonts w:ascii="Arial" w:hAnsi="Arial" w:cs="Arial"/>
                      <w:b/>
                      <w:sz w:val="18"/>
                    </w:rPr>
                  </w:pPr>
                </w:p>
              </w:tc>
              <w:tc>
                <w:tcPr>
                  <w:tcW w:w="8451" w:type="dxa"/>
                  <w:gridSpan w:val="12"/>
                </w:tcPr>
                <w:p w14:paraId="28B274B9" w14:textId="77777777" w:rsidR="00B3782D" w:rsidRPr="00757646" w:rsidRDefault="00B3782D" w:rsidP="00F65B4E">
                  <w:pPr>
                    <w:spacing w:after="0"/>
                    <w:jc w:val="both"/>
                    <w:rPr>
                      <w:rFonts w:ascii="Arial" w:hAnsi="Arial" w:cs="Arial"/>
                      <w:sz w:val="18"/>
                    </w:rPr>
                  </w:pPr>
                </w:p>
                <w:p w14:paraId="6134AE0E" w14:textId="77777777" w:rsidR="00B3782D" w:rsidRPr="00757646" w:rsidRDefault="00B3782D" w:rsidP="00F65B4E">
                  <w:pPr>
                    <w:spacing w:after="0"/>
                    <w:jc w:val="both"/>
                    <w:rPr>
                      <w:rFonts w:ascii="Arial" w:hAnsi="Arial" w:cs="Arial"/>
                      <w:sz w:val="18"/>
                    </w:rPr>
                  </w:pPr>
                </w:p>
              </w:tc>
            </w:tr>
            <w:tr w:rsidR="00757646" w:rsidRPr="00757646" w14:paraId="4E549681" w14:textId="77777777" w:rsidTr="006F5AC3">
              <w:trPr>
                <w:trHeight w:val="368"/>
              </w:trPr>
              <w:tc>
                <w:tcPr>
                  <w:tcW w:w="11228" w:type="dxa"/>
                  <w:gridSpan w:val="14"/>
                  <w:tcBorders>
                    <w:bottom w:val="single" w:sz="4" w:space="0" w:color="000000" w:themeColor="text1"/>
                  </w:tcBorders>
                  <w:shd w:val="clear" w:color="auto" w:fill="F2F2F2" w:themeFill="background1" w:themeFillShade="F2"/>
                </w:tcPr>
                <w:p w14:paraId="304E7E6B" w14:textId="77777777" w:rsidR="00B3782D" w:rsidRPr="00757646" w:rsidRDefault="00B3782D" w:rsidP="00F65B4E">
                  <w:pPr>
                    <w:jc w:val="both"/>
                    <w:rPr>
                      <w:rFonts w:ascii="Arial" w:hAnsi="Arial" w:cs="Arial"/>
                      <w:sz w:val="18"/>
                    </w:rPr>
                  </w:pPr>
                  <w:r w:rsidRPr="00757646">
                    <w:rPr>
                      <w:rFonts w:ascii="Arial" w:hAnsi="Arial" w:cs="Arial"/>
                      <w:b/>
                      <w:sz w:val="18"/>
                    </w:rPr>
                    <w:t>ASSET CATEGORY:</w:t>
                  </w:r>
                </w:p>
              </w:tc>
            </w:tr>
            <w:tr w:rsidR="00757646" w:rsidRPr="00757646" w14:paraId="28110A06" w14:textId="77777777" w:rsidTr="00B3782D">
              <w:trPr>
                <w:trHeight w:val="273"/>
              </w:trPr>
              <w:tc>
                <w:tcPr>
                  <w:tcW w:w="3007" w:type="dxa"/>
                  <w:gridSpan w:val="3"/>
                  <w:vAlign w:val="bottom"/>
                </w:tcPr>
                <w:p w14:paraId="1E1E9F38" w14:textId="77777777" w:rsidR="00B3782D" w:rsidRPr="00757646" w:rsidRDefault="00B3782D" w:rsidP="00F65B4E">
                  <w:pPr>
                    <w:jc w:val="both"/>
                    <w:rPr>
                      <w:rFonts w:ascii="Arial" w:hAnsi="Arial" w:cs="Arial"/>
                      <w:b/>
                      <w:bCs/>
                      <w:sz w:val="16"/>
                      <w:szCs w:val="16"/>
                    </w:rPr>
                  </w:pPr>
                  <w:r w:rsidRPr="00757646">
                    <w:rPr>
                      <w:rFonts w:ascii="Arial" w:hAnsi="Arial" w:cs="Arial"/>
                      <w:b/>
                      <w:bCs/>
                      <w:sz w:val="16"/>
                      <w:szCs w:val="16"/>
                    </w:rPr>
                    <w:t xml:space="preserve">FURNITURE AND FIXTURES </w:t>
                  </w:r>
                </w:p>
              </w:tc>
              <w:tc>
                <w:tcPr>
                  <w:tcW w:w="667" w:type="dxa"/>
                  <w:gridSpan w:val="2"/>
                  <w:vAlign w:val="bottom"/>
                </w:tcPr>
                <w:p w14:paraId="17CEDE58" w14:textId="77777777" w:rsidR="00B3782D" w:rsidRPr="00757646" w:rsidRDefault="00B3782D" w:rsidP="00F65B4E">
                  <w:pPr>
                    <w:ind w:firstLineChars="155" w:firstLine="249"/>
                    <w:jc w:val="both"/>
                    <w:rPr>
                      <w:rFonts w:ascii="Arial" w:hAnsi="Arial" w:cs="Arial"/>
                      <w:b/>
                      <w:bCs/>
                      <w:sz w:val="16"/>
                      <w:szCs w:val="16"/>
                    </w:rPr>
                  </w:pPr>
                </w:p>
              </w:tc>
              <w:tc>
                <w:tcPr>
                  <w:tcW w:w="3160" w:type="dxa"/>
                  <w:gridSpan w:val="4"/>
                  <w:vAlign w:val="bottom"/>
                </w:tcPr>
                <w:p w14:paraId="763495E1" w14:textId="77777777" w:rsidR="00B3782D" w:rsidRPr="00757646" w:rsidRDefault="00B3782D" w:rsidP="00F65B4E">
                  <w:pPr>
                    <w:jc w:val="both"/>
                    <w:rPr>
                      <w:rFonts w:ascii="Arial" w:hAnsi="Arial" w:cs="Arial"/>
                      <w:b/>
                      <w:bCs/>
                      <w:sz w:val="16"/>
                      <w:szCs w:val="16"/>
                    </w:rPr>
                  </w:pPr>
                  <w:r w:rsidRPr="00757646">
                    <w:rPr>
                      <w:rFonts w:ascii="Arial" w:hAnsi="Arial" w:cs="Arial"/>
                      <w:b/>
                      <w:bCs/>
                      <w:sz w:val="16"/>
                      <w:szCs w:val="16"/>
                    </w:rPr>
                    <w:t>MACHINERY</w:t>
                  </w:r>
                </w:p>
              </w:tc>
              <w:tc>
                <w:tcPr>
                  <w:tcW w:w="703" w:type="dxa"/>
                  <w:gridSpan w:val="3"/>
                </w:tcPr>
                <w:p w14:paraId="5A66D69E" w14:textId="77777777" w:rsidR="00B3782D" w:rsidRPr="00757646" w:rsidRDefault="00B3782D" w:rsidP="00F65B4E">
                  <w:pPr>
                    <w:jc w:val="both"/>
                    <w:rPr>
                      <w:rFonts w:ascii="Arial" w:hAnsi="Arial" w:cs="Arial"/>
                      <w:sz w:val="16"/>
                      <w:szCs w:val="16"/>
                    </w:rPr>
                  </w:pPr>
                </w:p>
              </w:tc>
              <w:tc>
                <w:tcPr>
                  <w:tcW w:w="2982" w:type="dxa"/>
                </w:tcPr>
                <w:p w14:paraId="36444B3C" w14:textId="77777777" w:rsidR="00B3782D" w:rsidRPr="00757646" w:rsidRDefault="00B3782D" w:rsidP="00F65B4E">
                  <w:pPr>
                    <w:jc w:val="both"/>
                    <w:rPr>
                      <w:rFonts w:ascii="Arial" w:hAnsi="Arial" w:cs="Arial"/>
                      <w:sz w:val="16"/>
                      <w:szCs w:val="16"/>
                    </w:rPr>
                  </w:pPr>
                  <w:r w:rsidRPr="00757646">
                    <w:rPr>
                      <w:rFonts w:ascii="Arial" w:hAnsi="Arial" w:cs="Arial"/>
                      <w:b/>
                      <w:bCs/>
                      <w:sz w:val="16"/>
                      <w:szCs w:val="16"/>
                    </w:rPr>
                    <w:t>MOTOR VEHICLES</w:t>
                  </w:r>
                </w:p>
              </w:tc>
              <w:tc>
                <w:tcPr>
                  <w:tcW w:w="709" w:type="dxa"/>
                </w:tcPr>
                <w:p w14:paraId="7506FC7C" w14:textId="77777777" w:rsidR="00B3782D" w:rsidRPr="00757646" w:rsidRDefault="00B3782D" w:rsidP="00F65B4E">
                  <w:pPr>
                    <w:jc w:val="both"/>
                    <w:rPr>
                      <w:rFonts w:ascii="Arial" w:hAnsi="Arial" w:cs="Arial"/>
                      <w:sz w:val="16"/>
                      <w:szCs w:val="16"/>
                    </w:rPr>
                  </w:pPr>
                </w:p>
              </w:tc>
            </w:tr>
            <w:tr w:rsidR="00757646" w:rsidRPr="00757646" w14:paraId="11DDC093" w14:textId="77777777" w:rsidTr="00270601">
              <w:trPr>
                <w:trHeight w:val="273"/>
              </w:trPr>
              <w:tc>
                <w:tcPr>
                  <w:tcW w:w="3007" w:type="dxa"/>
                  <w:gridSpan w:val="3"/>
                </w:tcPr>
                <w:p w14:paraId="30BA4E17" w14:textId="77777777" w:rsidR="00B3782D" w:rsidRPr="00757646" w:rsidRDefault="00B3782D" w:rsidP="00F65B4E">
                  <w:pPr>
                    <w:spacing w:after="0"/>
                    <w:jc w:val="both"/>
                    <w:rPr>
                      <w:rFonts w:ascii="Arial" w:hAnsi="Arial" w:cs="Arial"/>
                      <w:sz w:val="16"/>
                      <w:szCs w:val="16"/>
                    </w:rPr>
                  </w:pPr>
                  <w:r w:rsidRPr="00757646">
                    <w:rPr>
                      <w:rFonts w:ascii="Arial" w:hAnsi="Arial" w:cs="Arial"/>
                      <w:b/>
                      <w:bCs/>
                      <w:sz w:val="16"/>
                      <w:szCs w:val="16"/>
                    </w:rPr>
                    <w:t>OFFICE EQUIPMENT</w:t>
                  </w:r>
                </w:p>
              </w:tc>
              <w:tc>
                <w:tcPr>
                  <w:tcW w:w="667" w:type="dxa"/>
                  <w:gridSpan w:val="2"/>
                  <w:vAlign w:val="bottom"/>
                </w:tcPr>
                <w:p w14:paraId="76528DE3" w14:textId="77777777" w:rsidR="00B3782D" w:rsidRPr="00757646" w:rsidRDefault="00B3782D" w:rsidP="00F65B4E">
                  <w:pPr>
                    <w:spacing w:after="0"/>
                    <w:ind w:firstLineChars="155" w:firstLine="249"/>
                    <w:jc w:val="both"/>
                    <w:rPr>
                      <w:rFonts w:ascii="Arial" w:hAnsi="Arial" w:cs="Arial"/>
                      <w:b/>
                      <w:bCs/>
                      <w:sz w:val="16"/>
                      <w:szCs w:val="16"/>
                    </w:rPr>
                  </w:pPr>
                </w:p>
              </w:tc>
              <w:tc>
                <w:tcPr>
                  <w:tcW w:w="3160" w:type="dxa"/>
                  <w:gridSpan w:val="4"/>
                  <w:vAlign w:val="bottom"/>
                </w:tcPr>
                <w:p w14:paraId="581A2CE2" w14:textId="77777777" w:rsidR="00B3782D" w:rsidRPr="00757646" w:rsidRDefault="00B3782D" w:rsidP="00F65B4E">
                  <w:pPr>
                    <w:spacing w:after="0"/>
                    <w:jc w:val="both"/>
                    <w:rPr>
                      <w:rFonts w:ascii="Arial" w:hAnsi="Arial" w:cs="Arial"/>
                      <w:b/>
                      <w:bCs/>
                      <w:sz w:val="16"/>
                      <w:szCs w:val="16"/>
                    </w:rPr>
                  </w:pPr>
                  <w:r w:rsidRPr="00757646">
                    <w:rPr>
                      <w:rFonts w:ascii="Arial" w:hAnsi="Arial" w:cs="Arial"/>
                      <w:b/>
                      <w:bCs/>
                      <w:sz w:val="16"/>
                      <w:szCs w:val="16"/>
                    </w:rPr>
                    <w:t>INTANGIBLE  ASSET (SOFTWARE)</w:t>
                  </w:r>
                </w:p>
                <w:p w14:paraId="7F38B7D5" w14:textId="77777777" w:rsidR="00B3782D" w:rsidRPr="00757646" w:rsidRDefault="00B3782D" w:rsidP="00F65B4E">
                  <w:pPr>
                    <w:spacing w:after="0"/>
                    <w:jc w:val="both"/>
                    <w:rPr>
                      <w:rFonts w:ascii="Arial" w:hAnsi="Arial" w:cs="Arial"/>
                      <w:b/>
                      <w:bCs/>
                      <w:sz w:val="16"/>
                      <w:szCs w:val="16"/>
                    </w:rPr>
                  </w:pPr>
                </w:p>
              </w:tc>
              <w:tc>
                <w:tcPr>
                  <w:tcW w:w="703" w:type="dxa"/>
                  <w:gridSpan w:val="3"/>
                </w:tcPr>
                <w:p w14:paraId="3DF16F80" w14:textId="77777777" w:rsidR="00B3782D" w:rsidRPr="00757646" w:rsidRDefault="00B3782D" w:rsidP="00F65B4E">
                  <w:pPr>
                    <w:spacing w:after="0"/>
                    <w:jc w:val="both"/>
                    <w:rPr>
                      <w:rFonts w:ascii="Arial" w:hAnsi="Arial" w:cs="Arial"/>
                      <w:sz w:val="16"/>
                      <w:szCs w:val="16"/>
                    </w:rPr>
                  </w:pPr>
                </w:p>
              </w:tc>
              <w:tc>
                <w:tcPr>
                  <w:tcW w:w="3691" w:type="dxa"/>
                  <w:gridSpan w:val="2"/>
                  <w:vAlign w:val="bottom"/>
                </w:tcPr>
                <w:p w14:paraId="724F448F" w14:textId="77777777" w:rsidR="00B3782D" w:rsidRPr="00757646" w:rsidRDefault="00B3782D" w:rsidP="00F65B4E">
                  <w:pPr>
                    <w:spacing w:after="0"/>
                    <w:jc w:val="both"/>
                    <w:rPr>
                      <w:rFonts w:ascii="Arial" w:hAnsi="Arial" w:cs="Arial"/>
                      <w:b/>
                      <w:bCs/>
                      <w:sz w:val="14"/>
                      <w:szCs w:val="16"/>
                    </w:rPr>
                  </w:pPr>
                  <w:r w:rsidRPr="00757646">
                    <w:rPr>
                      <w:rFonts w:ascii="Arial" w:hAnsi="Arial" w:cs="Arial"/>
                      <w:b/>
                      <w:bCs/>
                      <w:sz w:val="14"/>
                      <w:szCs w:val="16"/>
                    </w:rPr>
                    <w:t>OTHER ASSET CATEGORY (SPECIFY)</w:t>
                  </w:r>
                </w:p>
                <w:p w14:paraId="66061197" w14:textId="77777777" w:rsidR="00B3782D" w:rsidRPr="00757646" w:rsidRDefault="00B3782D" w:rsidP="00F65B4E">
                  <w:pPr>
                    <w:spacing w:after="0"/>
                    <w:jc w:val="both"/>
                    <w:rPr>
                      <w:rFonts w:ascii="Arial" w:hAnsi="Arial" w:cs="Arial"/>
                      <w:sz w:val="14"/>
                      <w:szCs w:val="16"/>
                    </w:rPr>
                  </w:pPr>
                </w:p>
              </w:tc>
            </w:tr>
            <w:tr w:rsidR="00757646" w:rsidRPr="00757646" w14:paraId="1CCAF556" w14:textId="77777777" w:rsidTr="006F5AC3">
              <w:trPr>
                <w:trHeight w:val="347"/>
              </w:trPr>
              <w:tc>
                <w:tcPr>
                  <w:tcW w:w="11228" w:type="dxa"/>
                  <w:gridSpan w:val="14"/>
                  <w:shd w:val="clear" w:color="auto" w:fill="F2F2F2" w:themeFill="background1" w:themeFillShade="F2"/>
                </w:tcPr>
                <w:p w14:paraId="03317E67" w14:textId="77777777" w:rsidR="00B3782D" w:rsidRPr="00757646" w:rsidRDefault="00B3782D" w:rsidP="00F65B4E">
                  <w:pPr>
                    <w:jc w:val="both"/>
                    <w:rPr>
                      <w:rFonts w:ascii="Arial" w:hAnsi="Arial" w:cs="Arial"/>
                      <w:sz w:val="18"/>
                    </w:rPr>
                  </w:pPr>
                  <w:r w:rsidRPr="00757646">
                    <w:rPr>
                      <w:rFonts w:ascii="Arial" w:hAnsi="Arial" w:cs="Arial"/>
                      <w:b/>
                      <w:sz w:val="18"/>
                    </w:rPr>
                    <w:t>ASSET LOCATION AND CUSTODIAN:</w:t>
                  </w:r>
                </w:p>
              </w:tc>
            </w:tr>
            <w:tr w:rsidR="00757646" w:rsidRPr="00757646" w14:paraId="5FBA2D99" w14:textId="77777777" w:rsidTr="00270601">
              <w:trPr>
                <w:trHeight w:val="405"/>
              </w:trPr>
              <w:tc>
                <w:tcPr>
                  <w:tcW w:w="5614" w:type="dxa"/>
                  <w:gridSpan w:val="6"/>
                  <w:vAlign w:val="center"/>
                </w:tcPr>
                <w:p w14:paraId="31329566" w14:textId="77777777" w:rsidR="00B3782D" w:rsidRPr="00757646" w:rsidRDefault="00B3782D" w:rsidP="00F65B4E">
                  <w:pPr>
                    <w:spacing w:after="120"/>
                    <w:jc w:val="both"/>
                    <w:rPr>
                      <w:rFonts w:ascii="Arial" w:hAnsi="Arial" w:cs="Arial"/>
                      <w:b/>
                      <w:sz w:val="16"/>
                    </w:rPr>
                  </w:pPr>
                  <w:r w:rsidRPr="00757646">
                    <w:rPr>
                      <w:rFonts w:ascii="Arial" w:hAnsi="Arial" w:cs="Arial"/>
                      <w:b/>
                      <w:sz w:val="16"/>
                    </w:rPr>
                    <w:t>CUSTODIAN NAME AND SURNAME</w:t>
                  </w:r>
                </w:p>
                <w:p w14:paraId="7C9A3A86" w14:textId="77777777" w:rsidR="00B3782D" w:rsidRPr="00757646" w:rsidRDefault="00B3782D" w:rsidP="00F65B4E">
                  <w:pPr>
                    <w:spacing w:after="120"/>
                    <w:jc w:val="both"/>
                    <w:rPr>
                      <w:rFonts w:ascii="Arial" w:hAnsi="Arial" w:cs="Arial"/>
                      <w:b/>
                      <w:sz w:val="16"/>
                    </w:rPr>
                  </w:pPr>
                </w:p>
              </w:tc>
              <w:tc>
                <w:tcPr>
                  <w:tcW w:w="5614" w:type="dxa"/>
                  <w:gridSpan w:val="8"/>
                  <w:vAlign w:val="center"/>
                </w:tcPr>
                <w:p w14:paraId="43C42A07" w14:textId="77777777" w:rsidR="00B3782D" w:rsidRPr="00757646" w:rsidRDefault="00B3782D" w:rsidP="00F65B4E">
                  <w:pPr>
                    <w:spacing w:after="120"/>
                    <w:jc w:val="both"/>
                    <w:rPr>
                      <w:rFonts w:ascii="Arial" w:hAnsi="Arial" w:cs="Arial"/>
                      <w:b/>
                      <w:sz w:val="16"/>
                    </w:rPr>
                  </w:pPr>
                  <w:r w:rsidRPr="00757646">
                    <w:rPr>
                      <w:rFonts w:ascii="Arial" w:hAnsi="Arial" w:cs="Arial"/>
                      <w:b/>
                      <w:sz w:val="16"/>
                    </w:rPr>
                    <w:t>CUSTODIAN POSITION HELD</w:t>
                  </w:r>
                </w:p>
                <w:p w14:paraId="578D386A" w14:textId="77777777" w:rsidR="00B3782D" w:rsidRPr="00757646" w:rsidRDefault="00B3782D" w:rsidP="00F65B4E">
                  <w:pPr>
                    <w:spacing w:after="120"/>
                    <w:jc w:val="both"/>
                    <w:rPr>
                      <w:rFonts w:ascii="Arial" w:hAnsi="Arial" w:cs="Arial"/>
                      <w:b/>
                      <w:sz w:val="16"/>
                    </w:rPr>
                  </w:pPr>
                </w:p>
              </w:tc>
            </w:tr>
            <w:tr w:rsidR="00757646" w:rsidRPr="00757646" w14:paraId="5D85BDAB" w14:textId="77777777" w:rsidTr="00FB5888">
              <w:trPr>
                <w:trHeight w:val="403"/>
              </w:trPr>
              <w:tc>
                <w:tcPr>
                  <w:tcW w:w="3340" w:type="dxa"/>
                  <w:gridSpan w:val="4"/>
                  <w:vAlign w:val="center"/>
                </w:tcPr>
                <w:p w14:paraId="0474206D" w14:textId="77777777" w:rsidR="00B3782D" w:rsidRPr="00757646" w:rsidRDefault="00B3782D" w:rsidP="00F65B4E">
                  <w:pPr>
                    <w:jc w:val="both"/>
                    <w:rPr>
                      <w:rFonts w:ascii="Arial" w:hAnsi="Arial" w:cs="Arial"/>
                      <w:b/>
                      <w:sz w:val="18"/>
                    </w:rPr>
                  </w:pPr>
                  <w:r w:rsidRPr="00757646">
                    <w:rPr>
                      <w:rFonts w:ascii="Arial" w:hAnsi="Arial" w:cs="Arial"/>
                      <w:b/>
                      <w:sz w:val="18"/>
                    </w:rPr>
                    <w:t>TOWN</w:t>
                  </w:r>
                </w:p>
              </w:tc>
              <w:tc>
                <w:tcPr>
                  <w:tcW w:w="7888" w:type="dxa"/>
                  <w:gridSpan w:val="10"/>
                </w:tcPr>
                <w:p w14:paraId="760CA0E7" w14:textId="77777777" w:rsidR="00B3782D" w:rsidRPr="00757646" w:rsidRDefault="00B3782D" w:rsidP="00F65B4E">
                  <w:pPr>
                    <w:jc w:val="both"/>
                    <w:rPr>
                      <w:rFonts w:ascii="Arial" w:hAnsi="Arial" w:cs="Arial"/>
                      <w:sz w:val="18"/>
                    </w:rPr>
                  </w:pPr>
                </w:p>
              </w:tc>
            </w:tr>
            <w:tr w:rsidR="00757646" w:rsidRPr="00757646" w14:paraId="285BB2E2" w14:textId="77777777" w:rsidTr="00FB5888">
              <w:trPr>
                <w:trHeight w:val="423"/>
              </w:trPr>
              <w:tc>
                <w:tcPr>
                  <w:tcW w:w="3340" w:type="dxa"/>
                  <w:gridSpan w:val="4"/>
                  <w:vAlign w:val="center"/>
                </w:tcPr>
                <w:p w14:paraId="6ECA3DC8" w14:textId="77777777" w:rsidR="00B3782D" w:rsidRPr="00757646" w:rsidRDefault="00B3782D" w:rsidP="00F65B4E">
                  <w:pPr>
                    <w:jc w:val="both"/>
                    <w:rPr>
                      <w:rFonts w:ascii="Arial" w:hAnsi="Arial" w:cs="Arial"/>
                      <w:b/>
                      <w:sz w:val="18"/>
                    </w:rPr>
                  </w:pPr>
                  <w:r w:rsidRPr="00757646">
                    <w:rPr>
                      <w:rFonts w:ascii="Arial" w:hAnsi="Arial" w:cs="Arial"/>
                      <w:b/>
                      <w:sz w:val="18"/>
                    </w:rPr>
                    <w:t>BUILDING</w:t>
                  </w:r>
                </w:p>
              </w:tc>
              <w:tc>
                <w:tcPr>
                  <w:tcW w:w="7888" w:type="dxa"/>
                  <w:gridSpan w:val="10"/>
                </w:tcPr>
                <w:p w14:paraId="5FB11ABD" w14:textId="77777777" w:rsidR="00B3782D" w:rsidRPr="00757646" w:rsidRDefault="00B3782D" w:rsidP="00F65B4E">
                  <w:pPr>
                    <w:jc w:val="both"/>
                    <w:rPr>
                      <w:rFonts w:ascii="Arial" w:hAnsi="Arial" w:cs="Arial"/>
                      <w:sz w:val="18"/>
                    </w:rPr>
                  </w:pPr>
                </w:p>
              </w:tc>
            </w:tr>
            <w:tr w:rsidR="00757646" w:rsidRPr="00757646" w14:paraId="58608B40" w14:textId="77777777" w:rsidTr="00FB5888">
              <w:trPr>
                <w:trHeight w:val="444"/>
              </w:trPr>
              <w:tc>
                <w:tcPr>
                  <w:tcW w:w="3340" w:type="dxa"/>
                  <w:gridSpan w:val="4"/>
                  <w:tcBorders>
                    <w:bottom w:val="single" w:sz="4" w:space="0" w:color="000000" w:themeColor="text1"/>
                  </w:tcBorders>
                </w:tcPr>
                <w:p w14:paraId="60EA42FE" w14:textId="77777777" w:rsidR="00B3782D" w:rsidRPr="00757646" w:rsidRDefault="00B3782D" w:rsidP="00F65B4E">
                  <w:pPr>
                    <w:jc w:val="both"/>
                    <w:rPr>
                      <w:rFonts w:ascii="Arial" w:hAnsi="Arial" w:cs="Arial"/>
                      <w:b/>
                      <w:sz w:val="18"/>
                    </w:rPr>
                  </w:pPr>
                  <w:r w:rsidRPr="00757646">
                    <w:rPr>
                      <w:rFonts w:ascii="Arial" w:hAnsi="Arial" w:cs="Arial"/>
                      <w:b/>
                      <w:sz w:val="18"/>
                    </w:rPr>
                    <w:t xml:space="preserve">ROOM NUMBER OR DESCRIPTION </w:t>
                  </w:r>
                </w:p>
              </w:tc>
              <w:tc>
                <w:tcPr>
                  <w:tcW w:w="7888" w:type="dxa"/>
                  <w:gridSpan w:val="10"/>
                  <w:tcBorders>
                    <w:bottom w:val="single" w:sz="4" w:space="0" w:color="000000" w:themeColor="text1"/>
                  </w:tcBorders>
                </w:tcPr>
                <w:p w14:paraId="161901A3" w14:textId="77777777" w:rsidR="00B3782D" w:rsidRPr="00757646" w:rsidRDefault="00B3782D" w:rsidP="00F65B4E">
                  <w:pPr>
                    <w:jc w:val="both"/>
                    <w:rPr>
                      <w:rFonts w:ascii="Arial" w:hAnsi="Arial" w:cs="Arial"/>
                      <w:sz w:val="18"/>
                    </w:rPr>
                  </w:pPr>
                </w:p>
              </w:tc>
            </w:tr>
            <w:tr w:rsidR="00757646" w:rsidRPr="00757646" w14:paraId="2A3AC80F" w14:textId="77777777" w:rsidTr="006F5AC3">
              <w:trPr>
                <w:trHeight w:val="231"/>
              </w:trPr>
              <w:tc>
                <w:tcPr>
                  <w:tcW w:w="11228" w:type="dxa"/>
                  <w:gridSpan w:val="14"/>
                  <w:shd w:val="clear" w:color="auto" w:fill="F2F2F2" w:themeFill="background1" w:themeFillShade="F2"/>
                </w:tcPr>
                <w:p w14:paraId="0ACB0991" w14:textId="77777777" w:rsidR="00B3782D" w:rsidRPr="00757646" w:rsidRDefault="00B3782D" w:rsidP="00F65B4E">
                  <w:pPr>
                    <w:jc w:val="both"/>
                    <w:rPr>
                      <w:rFonts w:ascii="Arial" w:hAnsi="Arial" w:cs="Arial"/>
                      <w:sz w:val="18"/>
                    </w:rPr>
                  </w:pPr>
                  <w:r w:rsidRPr="00757646">
                    <w:rPr>
                      <w:rFonts w:ascii="Arial" w:hAnsi="Arial" w:cs="Arial"/>
                      <w:b/>
                      <w:sz w:val="18"/>
                    </w:rPr>
                    <w:t>REQUESTING OFFICIAL:</w:t>
                  </w:r>
                </w:p>
              </w:tc>
            </w:tr>
            <w:tr w:rsidR="00757646" w:rsidRPr="00757646" w14:paraId="1A999BF0" w14:textId="77777777" w:rsidTr="00FB5888">
              <w:trPr>
                <w:trHeight w:val="297"/>
              </w:trPr>
              <w:tc>
                <w:tcPr>
                  <w:tcW w:w="2357" w:type="dxa"/>
                </w:tcPr>
                <w:p w14:paraId="2C19ACC2" w14:textId="77777777" w:rsidR="00B3782D" w:rsidRPr="00757646" w:rsidRDefault="00B3782D" w:rsidP="00F65B4E">
                  <w:pPr>
                    <w:jc w:val="both"/>
                    <w:rPr>
                      <w:rFonts w:ascii="Arial" w:hAnsi="Arial" w:cs="Arial"/>
                      <w:sz w:val="18"/>
                    </w:rPr>
                  </w:pPr>
                  <w:r w:rsidRPr="00757646">
                    <w:rPr>
                      <w:rFonts w:ascii="Arial" w:hAnsi="Arial" w:cs="Arial"/>
                      <w:sz w:val="18"/>
                    </w:rPr>
                    <w:t>NAME AND SURNAME</w:t>
                  </w:r>
                </w:p>
              </w:tc>
              <w:tc>
                <w:tcPr>
                  <w:tcW w:w="8871" w:type="dxa"/>
                  <w:gridSpan w:val="13"/>
                </w:tcPr>
                <w:p w14:paraId="700568FD" w14:textId="77777777" w:rsidR="00B3782D" w:rsidRPr="00757646" w:rsidRDefault="00B3782D" w:rsidP="00F65B4E">
                  <w:pPr>
                    <w:jc w:val="both"/>
                    <w:rPr>
                      <w:rFonts w:ascii="Arial" w:hAnsi="Arial" w:cs="Arial"/>
                      <w:sz w:val="18"/>
                    </w:rPr>
                  </w:pPr>
                </w:p>
              </w:tc>
            </w:tr>
            <w:tr w:rsidR="00757646" w:rsidRPr="00757646" w14:paraId="11EBAE5B" w14:textId="77777777" w:rsidTr="00FB5888">
              <w:trPr>
                <w:trHeight w:val="262"/>
              </w:trPr>
              <w:tc>
                <w:tcPr>
                  <w:tcW w:w="2357" w:type="dxa"/>
                  <w:tcBorders>
                    <w:bottom w:val="single" w:sz="4" w:space="0" w:color="auto"/>
                  </w:tcBorders>
                </w:tcPr>
                <w:p w14:paraId="11FFFA91" w14:textId="77777777" w:rsidR="00B3782D" w:rsidRPr="00757646" w:rsidRDefault="00B3782D" w:rsidP="00F65B4E">
                  <w:pPr>
                    <w:pStyle w:val="Default"/>
                    <w:spacing w:line="276" w:lineRule="auto"/>
                    <w:jc w:val="both"/>
                    <w:rPr>
                      <w:color w:val="auto"/>
                      <w:sz w:val="18"/>
                      <w:szCs w:val="20"/>
                    </w:rPr>
                  </w:pPr>
                  <w:r w:rsidRPr="00757646">
                    <w:rPr>
                      <w:bCs/>
                      <w:color w:val="auto"/>
                      <w:sz w:val="18"/>
                      <w:szCs w:val="20"/>
                    </w:rPr>
                    <w:lastRenderedPageBreak/>
                    <w:t xml:space="preserve">CONFIRMATION OF RECEIPT OF ASSET </w:t>
                  </w:r>
                </w:p>
              </w:tc>
              <w:tc>
                <w:tcPr>
                  <w:tcW w:w="3449" w:type="dxa"/>
                  <w:gridSpan w:val="7"/>
                  <w:tcBorders>
                    <w:bottom w:val="single" w:sz="4" w:space="0" w:color="auto"/>
                  </w:tcBorders>
                </w:tcPr>
                <w:p w14:paraId="243C3EE1" w14:textId="77777777" w:rsidR="00B3782D" w:rsidRPr="00757646" w:rsidRDefault="00B3782D" w:rsidP="00F65B4E">
                  <w:pPr>
                    <w:jc w:val="both"/>
                    <w:rPr>
                      <w:rFonts w:ascii="Arial" w:hAnsi="Arial" w:cs="Arial"/>
                      <w:b/>
                      <w:sz w:val="18"/>
                    </w:rPr>
                  </w:pPr>
                  <w:r w:rsidRPr="00757646">
                    <w:rPr>
                      <w:rFonts w:ascii="Arial" w:hAnsi="Arial" w:cs="Arial"/>
                      <w:b/>
                      <w:sz w:val="18"/>
                      <w:szCs w:val="20"/>
                    </w:rPr>
                    <w:t xml:space="preserve">SIGNATURE:  </w:t>
                  </w:r>
                </w:p>
              </w:tc>
              <w:tc>
                <w:tcPr>
                  <w:tcW w:w="5422" w:type="dxa"/>
                  <w:gridSpan w:val="6"/>
                  <w:tcBorders>
                    <w:bottom w:val="single" w:sz="4" w:space="0" w:color="auto"/>
                  </w:tcBorders>
                </w:tcPr>
                <w:p w14:paraId="36450C0A" w14:textId="77777777" w:rsidR="00B3782D" w:rsidRPr="00757646" w:rsidRDefault="00B3782D" w:rsidP="00F65B4E">
                  <w:pPr>
                    <w:jc w:val="both"/>
                    <w:rPr>
                      <w:rFonts w:ascii="Arial" w:hAnsi="Arial" w:cs="Arial"/>
                      <w:b/>
                      <w:sz w:val="18"/>
                    </w:rPr>
                  </w:pPr>
                  <w:r w:rsidRPr="00757646">
                    <w:rPr>
                      <w:rFonts w:ascii="Arial" w:hAnsi="Arial" w:cs="Arial"/>
                      <w:b/>
                      <w:sz w:val="18"/>
                      <w:szCs w:val="20"/>
                    </w:rPr>
                    <w:t xml:space="preserve">DATE:  </w:t>
                  </w:r>
                </w:p>
              </w:tc>
            </w:tr>
          </w:tbl>
          <w:p w14:paraId="198CA0EB" w14:textId="77777777" w:rsidR="00CD1046" w:rsidRPr="00757646" w:rsidRDefault="00CD1046" w:rsidP="00F65B4E">
            <w:pPr>
              <w:jc w:val="both"/>
              <w:rPr>
                <w:rFonts w:ascii="Arial" w:hAnsi="Arial" w:cs="Arial"/>
                <w:lang w:val="en-GB"/>
              </w:rPr>
            </w:pPr>
          </w:p>
        </w:tc>
      </w:tr>
    </w:tbl>
    <w:p w14:paraId="5AF78BB3" w14:textId="77777777" w:rsidR="00E54B47" w:rsidRPr="00757646" w:rsidRDefault="00E54B47" w:rsidP="00F65B4E">
      <w:pPr>
        <w:spacing w:after="0"/>
        <w:jc w:val="both"/>
        <w:rPr>
          <w:rFonts w:ascii="Arial" w:hAnsi="Arial" w:cs="Arial"/>
          <w:b/>
          <w:lang w:val="en-GB"/>
        </w:rPr>
      </w:pPr>
      <w:r w:rsidRPr="00535A69">
        <w:rPr>
          <w:rFonts w:ascii="Arial" w:hAnsi="Arial" w:cs="Arial"/>
          <w:b/>
          <w:color w:val="FF0000"/>
          <w:highlight w:val="yellow"/>
          <w:lang w:val="en-GB"/>
        </w:rPr>
        <w:lastRenderedPageBreak/>
        <w:br w:type="page"/>
      </w:r>
      <w:r w:rsidRPr="00757646">
        <w:rPr>
          <w:rFonts w:ascii="Arial" w:hAnsi="Arial" w:cs="Arial"/>
          <w:b/>
          <w:lang w:val="en-GB"/>
        </w:rPr>
        <w:lastRenderedPageBreak/>
        <w:t xml:space="preserve">Annexure </w:t>
      </w:r>
      <w:r w:rsidR="00081B9B" w:rsidRPr="00757646">
        <w:rPr>
          <w:rFonts w:ascii="Arial" w:hAnsi="Arial" w:cs="Arial"/>
          <w:b/>
          <w:lang w:val="en-GB"/>
        </w:rPr>
        <w:t>4</w:t>
      </w:r>
      <w:r w:rsidRPr="00757646">
        <w:rPr>
          <w:rFonts w:ascii="Arial" w:hAnsi="Arial" w:cs="Arial"/>
          <w:b/>
          <w:lang w:val="en-GB"/>
        </w:rPr>
        <w:t xml:space="preserve">:  </w:t>
      </w:r>
      <w:r w:rsidR="00081B9B" w:rsidRPr="00757646">
        <w:rPr>
          <w:rFonts w:ascii="Arial" w:hAnsi="Arial" w:cs="Arial"/>
          <w:b/>
          <w:lang w:val="en-GB"/>
        </w:rPr>
        <w:t>Asset Transfer Form (ATF)</w:t>
      </w:r>
    </w:p>
    <w:tbl>
      <w:tblPr>
        <w:tblStyle w:val="TableGrid"/>
        <w:tblW w:w="11341" w:type="dxa"/>
        <w:tblInd w:w="-8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1341"/>
      </w:tblGrid>
      <w:tr w:rsidR="00757646" w:rsidRPr="00757646" w14:paraId="30FB0AD2" w14:textId="77777777" w:rsidTr="0021309B">
        <w:trPr>
          <w:trHeight w:val="11630"/>
        </w:trPr>
        <w:tc>
          <w:tcPr>
            <w:tcW w:w="11341" w:type="dxa"/>
          </w:tcPr>
          <w:p w14:paraId="65B7396D" w14:textId="77777777" w:rsidR="0032168D" w:rsidRPr="00757646" w:rsidRDefault="005652D0" w:rsidP="00F65B4E">
            <w:pPr>
              <w:jc w:val="both"/>
              <w:rPr>
                <w:rFonts w:ascii="Arial" w:hAnsi="Arial" w:cs="Arial"/>
                <w:b/>
              </w:rPr>
            </w:pPr>
            <w:r w:rsidRPr="00757646">
              <w:rPr>
                <w:rFonts w:ascii="Arial" w:hAnsi="Arial" w:cs="Arial"/>
                <w:b/>
                <w:noProof/>
                <w:sz w:val="56"/>
                <w:lang w:val="en-ZA" w:eastAsia="en-ZA"/>
              </w:rPr>
              <w:drawing>
                <wp:anchor distT="0" distB="0" distL="114300" distR="114300" simplePos="0" relativeHeight="251659264" behindDoc="0" locked="0" layoutInCell="1" allowOverlap="1" wp14:anchorId="179A74E1" wp14:editId="1B829D3A">
                  <wp:simplePos x="0" y="0"/>
                  <wp:positionH relativeFrom="column">
                    <wp:posOffset>1697875</wp:posOffset>
                  </wp:positionH>
                  <wp:positionV relativeFrom="paragraph">
                    <wp:posOffset>89659</wp:posOffset>
                  </wp:positionV>
                  <wp:extent cx="640715" cy="575310"/>
                  <wp:effectExtent l="0" t="0" r="6985" b="0"/>
                  <wp:wrapNone/>
                  <wp:docPr id="12" name="Picture 12" descr="C:\Users\Lizette\Documents\Workdocs\Municipalities\Mopani\Logo Mop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ette\Documents\Workdocs\Municipalities\Mopani\Logo Mopan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715" cy="575310"/>
                          </a:xfrm>
                          <a:prstGeom prst="rect">
                            <a:avLst/>
                          </a:prstGeom>
                          <a:noFill/>
                          <a:ln>
                            <a:noFill/>
                          </a:ln>
                        </pic:spPr>
                      </pic:pic>
                    </a:graphicData>
                  </a:graphic>
                </wp:anchor>
              </w:drawing>
            </w:r>
          </w:p>
          <w:p w14:paraId="4122FDEA" w14:textId="77777777" w:rsidR="0032168D" w:rsidRPr="00757646" w:rsidRDefault="005652D0" w:rsidP="00535A69">
            <w:pPr>
              <w:spacing w:after="0"/>
              <w:jc w:val="center"/>
              <w:rPr>
                <w:rFonts w:ascii="Arial" w:hAnsi="Arial" w:cs="Arial"/>
                <w:b/>
                <w:sz w:val="20"/>
              </w:rPr>
            </w:pPr>
            <w:r w:rsidRPr="00757646">
              <w:rPr>
                <w:rFonts w:ascii="Arial" w:hAnsi="Arial" w:cs="Arial"/>
                <w:b/>
                <w:sz w:val="20"/>
              </w:rPr>
              <w:t>MOPANI DISTRICT</w:t>
            </w:r>
            <w:r w:rsidR="0032168D" w:rsidRPr="00757646">
              <w:rPr>
                <w:rFonts w:ascii="Arial" w:hAnsi="Arial" w:cs="Arial"/>
                <w:b/>
                <w:sz w:val="20"/>
              </w:rPr>
              <w:t xml:space="preserve"> MUNICIPALITY</w:t>
            </w:r>
          </w:p>
          <w:p w14:paraId="7673C263" w14:textId="77777777" w:rsidR="0032168D" w:rsidRPr="00757646" w:rsidRDefault="0032168D" w:rsidP="00F65B4E">
            <w:pPr>
              <w:jc w:val="both"/>
              <w:rPr>
                <w:rFonts w:ascii="Arial" w:hAnsi="Arial" w:cs="Arial"/>
                <w:b/>
              </w:rPr>
            </w:pPr>
          </w:p>
          <w:tbl>
            <w:tblPr>
              <w:tblStyle w:val="TableGrid"/>
              <w:tblW w:w="11089" w:type="dxa"/>
              <w:tblLayout w:type="fixed"/>
              <w:tblLook w:val="04A0" w:firstRow="1" w:lastRow="0" w:firstColumn="1" w:lastColumn="0" w:noHBand="0" w:noVBand="1"/>
            </w:tblPr>
            <w:tblGrid>
              <w:gridCol w:w="1690"/>
              <w:gridCol w:w="1316"/>
              <w:gridCol w:w="1762"/>
              <w:gridCol w:w="777"/>
              <w:gridCol w:w="11"/>
              <w:gridCol w:w="1764"/>
              <w:gridCol w:w="82"/>
              <w:gridCol w:w="3687"/>
            </w:tblGrid>
            <w:tr w:rsidR="00757646" w:rsidRPr="00757646" w14:paraId="47FDB6CE" w14:textId="77777777" w:rsidTr="005652D0">
              <w:tc>
                <w:tcPr>
                  <w:tcW w:w="11089" w:type="dxa"/>
                  <w:gridSpan w:val="8"/>
                  <w:shd w:val="clear" w:color="auto" w:fill="F2F2F2" w:themeFill="background1" w:themeFillShade="F2"/>
                  <w:vAlign w:val="center"/>
                </w:tcPr>
                <w:p w14:paraId="51F53BA3" w14:textId="77777777" w:rsidR="0032168D" w:rsidRPr="00757646" w:rsidRDefault="0032168D" w:rsidP="00F65B4E">
                  <w:pPr>
                    <w:spacing w:before="120" w:after="120"/>
                    <w:jc w:val="both"/>
                    <w:rPr>
                      <w:rFonts w:ascii="Arial" w:hAnsi="Arial" w:cs="Arial"/>
                      <w:b/>
                      <w:sz w:val="18"/>
                    </w:rPr>
                  </w:pPr>
                  <w:r w:rsidRPr="00757646">
                    <w:rPr>
                      <w:rFonts w:ascii="Arial" w:hAnsi="Arial" w:cs="Arial"/>
                      <w:b/>
                      <w:sz w:val="20"/>
                    </w:rPr>
                    <w:t>ASSET TRANSFER FORM</w:t>
                  </w:r>
                </w:p>
              </w:tc>
            </w:tr>
            <w:tr w:rsidR="00757646" w:rsidRPr="00757646" w14:paraId="4AE1DBFA" w14:textId="77777777" w:rsidTr="00B86077">
              <w:trPr>
                <w:trHeight w:val="567"/>
              </w:trPr>
              <w:tc>
                <w:tcPr>
                  <w:tcW w:w="3007" w:type="dxa"/>
                  <w:gridSpan w:val="2"/>
                  <w:tcBorders>
                    <w:bottom w:val="single" w:sz="4" w:space="0" w:color="000000" w:themeColor="text1"/>
                  </w:tcBorders>
                  <w:vAlign w:val="center"/>
                </w:tcPr>
                <w:p w14:paraId="6B5AC776" w14:textId="77777777" w:rsidR="00B86077" w:rsidRPr="00757646" w:rsidRDefault="00B86077" w:rsidP="00F65B4E">
                  <w:pPr>
                    <w:spacing w:before="80" w:after="300"/>
                    <w:jc w:val="both"/>
                    <w:rPr>
                      <w:rFonts w:ascii="Arial" w:hAnsi="Arial" w:cs="Arial"/>
                      <w:b/>
                      <w:sz w:val="18"/>
                    </w:rPr>
                  </w:pPr>
                  <w:r w:rsidRPr="00757646">
                    <w:rPr>
                      <w:rFonts w:ascii="Arial" w:hAnsi="Arial" w:cs="Arial"/>
                      <w:b/>
                      <w:sz w:val="18"/>
                    </w:rPr>
                    <w:t>ASSET TRANSFER NUMBER</w:t>
                  </w:r>
                </w:p>
              </w:tc>
              <w:tc>
                <w:tcPr>
                  <w:tcW w:w="8082" w:type="dxa"/>
                  <w:gridSpan w:val="6"/>
                  <w:tcBorders>
                    <w:bottom w:val="single" w:sz="4" w:space="0" w:color="000000" w:themeColor="text1"/>
                  </w:tcBorders>
                  <w:vAlign w:val="center"/>
                </w:tcPr>
                <w:p w14:paraId="14A2F6C7" w14:textId="77777777" w:rsidR="00B86077" w:rsidRPr="00757646" w:rsidRDefault="00B86077" w:rsidP="00F65B4E">
                  <w:pPr>
                    <w:spacing w:before="80" w:after="300"/>
                    <w:jc w:val="both"/>
                    <w:rPr>
                      <w:rFonts w:ascii="Arial" w:hAnsi="Arial" w:cs="Arial"/>
                      <w:b/>
                      <w:sz w:val="16"/>
                    </w:rPr>
                  </w:pPr>
                </w:p>
              </w:tc>
            </w:tr>
            <w:tr w:rsidR="00757646" w:rsidRPr="00757646" w14:paraId="66E7015C" w14:textId="77777777" w:rsidTr="00B86077">
              <w:trPr>
                <w:trHeight w:val="567"/>
              </w:trPr>
              <w:tc>
                <w:tcPr>
                  <w:tcW w:w="5543" w:type="dxa"/>
                  <w:gridSpan w:val="4"/>
                  <w:tcBorders>
                    <w:bottom w:val="single" w:sz="4" w:space="0" w:color="000000" w:themeColor="text1"/>
                  </w:tcBorders>
                  <w:vAlign w:val="center"/>
                </w:tcPr>
                <w:p w14:paraId="55C0DBB0" w14:textId="77777777" w:rsidR="0032168D" w:rsidRPr="00757646" w:rsidRDefault="0032168D" w:rsidP="00F65B4E">
                  <w:pPr>
                    <w:spacing w:before="80" w:after="300"/>
                    <w:jc w:val="both"/>
                    <w:rPr>
                      <w:rFonts w:ascii="Arial" w:hAnsi="Arial" w:cs="Arial"/>
                      <w:b/>
                      <w:sz w:val="16"/>
                    </w:rPr>
                  </w:pPr>
                  <w:r w:rsidRPr="00757646">
                    <w:rPr>
                      <w:rFonts w:ascii="Arial" w:hAnsi="Arial" w:cs="Arial"/>
                      <w:b/>
                      <w:sz w:val="16"/>
                    </w:rPr>
                    <w:t>DIRECTORATE:</w:t>
                  </w:r>
                </w:p>
              </w:tc>
              <w:tc>
                <w:tcPr>
                  <w:tcW w:w="5546" w:type="dxa"/>
                  <w:gridSpan w:val="4"/>
                  <w:tcBorders>
                    <w:bottom w:val="single" w:sz="4" w:space="0" w:color="000000" w:themeColor="text1"/>
                  </w:tcBorders>
                  <w:vAlign w:val="center"/>
                </w:tcPr>
                <w:p w14:paraId="62B8CEEB" w14:textId="77777777" w:rsidR="0032168D" w:rsidRPr="00757646" w:rsidRDefault="0032168D" w:rsidP="00F65B4E">
                  <w:pPr>
                    <w:spacing w:before="80" w:after="300"/>
                    <w:jc w:val="both"/>
                    <w:rPr>
                      <w:rFonts w:ascii="Arial" w:hAnsi="Arial" w:cs="Arial"/>
                      <w:b/>
                      <w:sz w:val="16"/>
                    </w:rPr>
                  </w:pPr>
                  <w:r w:rsidRPr="00757646">
                    <w:rPr>
                      <w:rFonts w:ascii="Arial" w:hAnsi="Arial" w:cs="Arial"/>
                      <w:b/>
                      <w:sz w:val="16"/>
                    </w:rPr>
                    <w:t>DIVISION:</w:t>
                  </w:r>
                </w:p>
              </w:tc>
            </w:tr>
            <w:tr w:rsidR="00757646" w:rsidRPr="00757646" w14:paraId="7F1B501C" w14:textId="77777777" w:rsidTr="005652D0">
              <w:trPr>
                <w:trHeight w:val="567"/>
              </w:trPr>
              <w:tc>
                <w:tcPr>
                  <w:tcW w:w="11089" w:type="dxa"/>
                  <w:gridSpan w:val="8"/>
                  <w:shd w:val="clear" w:color="auto" w:fill="F2F2F2" w:themeFill="background1" w:themeFillShade="F2"/>
                  <w:vAlign w:val="center"/>
                </w:tcPr>
                <w:p w14:paraId="472C0727" w14:textId="77777777" w:rsidR="0032168D" w:rsidRPr="00757646" w:rsidRDefault="0032168D" w:rsidP="00F65B4E">
                  <w:pPr>
                    <w:spacing w:after="0"/>
                    <w:jc w:val="both"/>
                    <w:rPr>
                      <w:rFonts w:ascii="Arial" w:hAnsi="Arial" w:cs="Arial"/>
                      <w:b/>
                      <w:sz w:val="16"/>
                    </w:rPr>
                  </w:pPr>
                  <w:r w:rsidRPr="00757646">
                    <w:rPr>
                      <w:rFonts w:ascii="Arial" w:hAnsi="Arial" w:cs="Arial"/>
                      <w:b/>
                      <w:sz w:val="16"/>
                    </w:rPr>
                    <w:t>ASSET ITEM TO BE TRANSFERRED</w:t>
                  </w:r>
                </w:p>
              </w:tc>
            </w:tr>
            <w:tr w:rsidR="00757646" w:rsidRPr="00757646" w14:paraId="24E5DD34" w14:textId="77777777" w:rsidTr="00B86077">
              <w:trPr>
                <w:trHeight w:val="567"/>
              </w:trPr>
              <w:tc>
                <w:tcPr>
                  <w:tcW w:w="3003" w:type="dxa"/>
                  <w:gridSpan w:val="2"/>
                  <w:vAlign w:val="center"/>
                </w:tcPr>
                <w:p w14:paraId="55DD466B" w14:textId="77777777" w:rsidR="0032168D" w:rsidRPr="00757646" w:rsidRDefault="0032168D" w:rsidP="00F65B4E">
                  <w:pPr>
                    <w:jc w:val="both"/>
                    <w:rPr>
                      <w:rFonts w:ascii="Arial" w:hAnsi="Arial" w:cs="Arial"/>
                      <w:b/>
                      <w:sz w:val="18"/>
                    </w:rPr>
                  </w:pPr>
                  <w:r w:rsidRPr="00757646">
                    <w:rPr>
                      <w:rFonts w:ascii="Arial" w:hAnsi="Arial" w:cs="Arial"/>
                      <w:b/>
                      <w:sz w:val="18"/>
                    </w:rPr>
                    <w:t>ASSET / BARCODE NUMBER</w:t>
                  </w:r>
                </w:p>
              </w:tc>
              <w:tc>
                <w:tcPr>
                  <w:tcW w:w="2540" w:type="dxa"/>
                  <w:gridSpan w:val="2"/>
                  <w:vAlign w:val="center"/>
                </w:tcPr>
                <w:p w14:paraId="24E367A4" w14:textId="77777777" w:rsidR="0032168D" w:rsidRPr="00757646" w:rsidRDefault="0032168D" w:rsidP="00F65B4E">
                  <w:pPr>
                    <w:jc w:val="both"/>
                    <w:rPr>
                      <w:rFonts w:ascii="Arial" w:hAnsi="Arial" w:cs="Arial"/>
                      <w:b/>
                      <w:sz w:val="18"/>
                    </w:rPr>
                  </w:pPr>
                </w:p>
              </w:tc>
              <w:tc>
                <w:tcPr>
                  <w:tcW w:w="1858" w:type="dxa"/>
                  <w:gridSpan w:val="3"/>
                  <w:vAlign w:val="center"/>
                </w:tcPr>
                <w:p w14:paraId="430BC037" w14:textId="77777777" w:rsidR="0032168D" w:rsidRPr="00757646" w:rsidRDefault="0032168D" w:rsidP="00F65B4E">
                  <w:pPr>
                    <w:jc w:val="both"/>
                    <w:rPr>
                      <w:rFonts w:ascii="Arial" w:hAnsi="Arial" w:cs="Arial"/>
                      <w:b/>
                      <w:sz w:val="18"/>
                    </w:rPr>
                  </w:pPr>
                  <w:r w:rsidRPr="00757646">
                    <w:rPr>
                      <w:rFonts w:ascii="Arial" w:hAnsi="Arial" w:cs="Arial"/>
                      <w:b/>
                      <w:sz w:val="18"/>
                    </w:rPr>
                    <w:t>SERIAL NUMBER</w:t>
                  </w:r>
                </w:p>
              </w:tc>
              <w:tc>
                <w:tcPr>
                  <w:tcW w:w="3688" w:type="dxa"/>
                  <w:vAlign w:val="center"/>
                </w:tcPr>
                <w:p w14:paraId="34D9DC51" w14:textId="77777777" w:rsidR="0032168D" w:rsidRPr="00757646" w:rsidRDefault="0032168D" w:rsidP="00F65B4E">
                  <w:pPr>
                    <w:jc w:val="both"/>
                    <w:rPr>
                      <w:rFonts w:cs="Calibri"/>
                      <w:b/>
                      <w:sz w:val="18"/>
                    </w:rPr>
                  </w:pPr>
                </w:p>
              </w:tc>
            </w:tr>
            <w:tr w:rsidR="00757646" w:rsidRPr="00757646" w14:paraId="24EC8B5E" w14:textId="77777777" w:rsidTr="00B86077">
              <w:trPr>
                <w:trHeight w:val="435"/>
              </w:trPr>
              <w:tc>
                <w:tcPr>
                  <w:tcW w:w="3003" w:type="dxa"/>
                  <w:gridSpan w:val="2"/>
                  <w:vMerge w:val="restart"/>
                  <w:vAlign w:val="center"/>
                </w:tcPr>
                <w:p w14:paraId="2163DC33" w14:textId="77777777" w:rsidR="0032168D" w:rsidRPr="00757646" w:rsidRDefault="0032168D" w:rsidP="00F65B4E">
                  <w:pPr>
                    <w:spacing w:after="0"/>
                    <w:jc w:val="both"/>
                    <w:rPr>
                      <w:rFonts w:ascii="Arial" w:hAnsi="Arial" w:cs="Arial"/>
                      <w:b/>
                      <w:sz w:val="18"/>
                    </w:rPr>
                  </w:pPr>
                  <w:r w:rsidRPr="00757646">
                    <w:rPr>
                      <w:rFonts w:ascii="Arial" w:hAnsi="Arial" w:cs="Arial"/>
                      <w:b/>
                      <w:sz w:val="18"/>
                    </w:rPr>
                    <w:t xml:space="preserve">ASSET DESCRIPTION </w:t>
                  </w:r>
                </w:p>
                <w:p w14:paraId="0F034EDF" w14:textId="77777777" w:rsidR="0032168D" w:rsidRPr="00757646" w:rsidRDefault="0032168D" w:rsidP="00F65B4E">
                  <w:pPr>
                    <w:spacing w:after="0"/>
                    <w:jc w:val="both"/>
                    <w:rPr>
                      <w:rFonts w:ascii="Arial" w:hAnsi="Arial" w:cs="Arial"/>
                      <w:b/>
                      <w:sz w:val="18"/>
                    </w:rPr>
                  </w:pPr>
                </w:p>
                <w:p w14:paraId="0CF57949" w14:textId="77777777" w:rsidR="0032168D" w:rsidRPr="00757646" w:rsidRDefault="0032168D" w:rsidP="00F65B4E">
                  <w:pPr>
                    <w:spacing w:after="0"/>
                    <w:jc w:val="both"/>
                    <w:rPr>
                      <w:rFonts w:ascii="Arial" w:hAnsi="Arial" w:cs="Arial"/>
                      <w:b/>
                      <w:sz w:val="18"/>
                    </w:rPr>
                  </w:pPr>
                </w:p>
                <w:p w14:paraId="403AA8CE" w14:textId="77777777" w:rsidR="0032168D" w:rsidRPr="00757646" w:rsidRDefault="0032168D" w:rsidP="00F65B4E">
                  <w:pPr>
                    <w:spacing w:after="0"/>
                    <w:jc w:val="both"/>
                    <w:rPr>
                      <w:rFonts w:ascii="Arial" w:hAnsi="Arial" w:cs="Arial"/>
                      <w:b/>
                      <w:sz w:val="18"/>
                    </w:rPr>
                  </w:pPr>
                  <w:r w:rsidRPr="00757646">
                    <w:rPr>
                      <w:rFonts w:ascii="Arial" w:hAnsi="Arial" w:cs="Arial"/>
                      <w:b/>
                      <w:sz w:val="18"/>
                    </w:rPr>
                    <w:t>COLOUR/ MAKE/ MODEL</w:t>
                  </w:r>
                </w:p>
              </w:tc>
              <w:tc>
                <w:tcPr>
                  <w:tcW w:w="8086" w:type="dxa"/>
                  <w:gridSpan w:val="6"/>
                </w:tcPr>
                <w:p w14:paraId="256AC506" w14:textId="77777777" w:rsidR="0032168D" w:rsidRPr="00757646" w:rsidRDefault="0032168D" w:rsidP="00F65B4E">
                  <w:pPr>
                    <w:spacing w:after="0"/>
                    <w:jc w:val="both"/>
                    <w:rPr>
                      <w:rFonts w:ascii="Arial" w:hAnsi="Arial" w:cs="Arial"/>
                      <w:sz w:val="18"/>
                    </w:rPr>
                  </w:pPr>
                </w:p>
                <w:p w14:paraId="0C153706" w14:textId="77777777" w:rsidR="0032168D" w:rsidRPr="00757646" w:rsidRDefault="0032168D" w:rsidP="00F65B4E">
                  <w:pPr>
                    <w:spacing w:after="0"/>
                    <w:jc w:val="both"/>
                    <w:rPr>
                      <w:rFonts w:ascii="Arial" w:hAnsi="Arial" w:cs="Arial"/>
                      <w:sz w:val="18"/>
                    </w:rPr>
                  </w:pPr>
                </w:p>
              </w:tc>
            </w:tr>
            <w:tr w:rsidR="00757646" w:rsidRPr="00757646" w14:paraId="307089BD" w14:textId="77777777" w:rsidTr="00B86077">
              <w:trPr>
                <w:trHeight w:val="435"/>
              </w:trPr>
              <w:tc>
                <w:tcPr>
                  <w:tcW w:w="3003" w:type="dxa"/>
                  <w:gridSpan w:val="2"/>
                  <w:vMerge/>
                  <w:vAlign w:val="center"/>
                </w:tcPr>
                <w:p w14:paraId="21AB52BE" w14:textId="77777777" w:rsidR="0032168D" w:rsidRPr="00757646" w:rsidRDefault="0032168D" w:rsidP="00F65B4E">
                  <w:pPr>
                    <w:jc w:val="both"/>
                    <w:rPr>
                      <w:rFonts w:ascii="Arial" w:hAnsi="Arial" w:cs="Arial"/>
                      <w:b/>
                      <w:sz w:val="18"/>
                    </w:rPr>
                  </w:pPr>
                </w:p>
              </w:tc>
              <w:tc>
                <w:tcPr>
                  <w:tcW w:w="8086" w:type="dxa"/>
                  <w:gridSpan w:val="6"/>
                </w:tcPr>
                <w:p w14:paraId="44920257" w14:textId="77777777" w:rsidR="0032168D" w:rsidRPr="00757646" w:rsidRDefault="0032168D" w:rsidP="00F65B4E">
                  <w:pPr>
                    <w:jc w:val="both"/>
                    <w:rPr>
                      <w:rFonts w:ascii="Arial" w:hAnsi="Arial" w:cs="Arial"/>
                    </w:rPr>
                  </w:pPr>
                </w:p>
              </w:tc>
            </w:tr>
            <w:tr w:rsidR="00757646" w:rsidRPr="00757646" w14:paraId="6A348C23" w14:textId="77777777" w:rsidTr="0021309B">
              <w:trPr>
                <w:trHeight w:val="70"/>
              </w:trPr>
              <w:tc>
                <w:tcPr>
                  <w:tcW w:w="11089" w:type="dxa"/>
                  <w:gridSpan w:val="8"/>
                  <w:shd w:val="clear" w:color="auto" w:fill="F2F2F2" w:themeFill="background1" w:themeFillShade="F2"/>
                </w:tcPr>
                <w:p w14:paraId="6860F219" w14:textId="77777777" w:rsidR="0032168D" w:rsidRPr="00757646" w:rsidRDefault="0021309B" w:rsidP="00F65B4E">
                  <w:pPr>
                    <w:spacing w:after="0"/>
                    <w:jc w:val="both"/>
                    <w:rPr>
                      <w:rFonts w:ascii="Arial" w:hAnsi="Arial" w:cs="Arial"/>
                    </w:rPr>
                  </w:pPr>
                  <w:r w:rsidRPr="00757646">
                    <w:rPr>
                      <w:rFonts w:ascii="Arial" w:hAnsi="Arial" w:cs="Arial"/>
                      <w:b/>
                      <w:sz w:val="18"/>
                    </w:rPr>
                    <w:t xml:space="preserve">CURRENT </w:t>
                  </w:r>
                  <w:r w:rsidR="0032168D" w:rsidRPr="00757646">
                    <w:rPr>
                      <w:rFonts w:ascii="Arial" w:hAnsi="Arial" w:cs="Arial"/>
                      <w:b/>
                      <w:sz w:val="18"/>
                    </w:rPr>
                    <w:t>ASSET LOCATION:</w:t>
                  </w:r>
                </w:p>
              </w:tc>
            </w:tr>
            <w:tr w:rsidR="00757646" w:rsidRPr="00757646" w14:paraId="7DAAB325" w14:textId="77777777" w:rsidTr="00B86077">
              <w:trPr>
                <w:trHeight w:val="567"/>
              </w:trPr>
              <w:tc>
                <w:tcPr>
                  <w:tcW w:w="5543" w:type="dxa"/>
                  <w:gridSpan w:val="4"/>
                  <w:vAlign w:val="center"/>
                </w:tcPr>
                <w:p w14:paraId="7CF0F97F" w14:textId="77777777" w:rsidR="00C85BE2" w:rsidRPr="00757646" w:rsidRDefault="00C85BE2" w:rsidP="00F65B4E">
                  <w:pPr>
                    <w:jc w:val="both"/>
                    <w:rPr>
                      <w:rFonts w:ascii="Arial" w:hAnsi="Arial" w:cs="Arial"/>
                      <w:b/>
                      <w:sz w:val="16"/>
                    </w:rPr>
                  </w:pPr>
                  <w:r w:rsidRPr="00757646">
                    <w:rPr>
                      <w:rFonts w:ascii="Arial" w:hAnsi="Arial" w:cs="Arial"/>
                      <w:b/>
                      <w:sz w:val="16"/>
                    </w:rPr>
                    <w:t>TOWN</w:t>
                  </w:r>
                </w:p>
              </w:tc>
              <w:tc>
                <w:tcPr>
                  <w:tcW w:w="5546" w:type="dxa"/>
                  <w:gridSpan w:val="4"/>
                  <w:vAlign w:val="center"/>
                </w:tcPr>
                <w:p w14:paraId="43A074B9" w14:textId="77777777" w:rsidR="00C85BE2" w:rsidRPr="00757646" w:rsidRDefault="00C85BE2" w:rsidP="00F65B4E">
                  <w:pPr>
                    <w:jc w:val="both"/>
                    <w:rPr>
                      <w:rFonts w:ascii="Arial" w:hAnsi="Arial" w:cs="Arial"/>
                      <w:b/>
                      <w:sz w:val="16"/>
                    </w:rPr>
                  </w:pPr>
                  <w:r w:rsidRPr="00757646">
                    <w:rPr>
                      <w:rFonts w:ascii="Arial" w:hAnsi="Arial" w:cs="Arial"/>
                      <w:b/>
                      <w:sz w:val="16"/>
                    </w:rPr>
                    <w:t>BUILDING</w:t>
                  </w:r>
                </w:p>
              </w:tc>
            </w:tr>
            <w:tr w:rsidR="00757646" w:rsidRPr="00757646" w14:paraId="6CEDA408" w14:textId="77777777" w:rsidTr="00B86077">
              <w:trPr>
                <w:trHeight w:val="567"/>
              </w:trPr>
              <w:tc>
                <w:tcPr>
                  <w:tcW w:w="5558" w:type="dxa"/>
                  <w:gridSpan w:val="5"/>
                  <w:tcBorders>
                    <w:bottom w:val="single" w:sz="4" w:space="0" w:color="000000"/>
                  </w:tcBorders>
                </w:tcPr>
                <w:p w14:paraId="18A79FC2" w14:textId="77777777" w:rsidR="00C85BE2" w:rsidRPr="00757646" w:rsidRDefault="00C85BE2" w:rsidP="00F65B4E">
                  <w:pPr>
                    <w:jc w:val="both"/>
                    <w:rPr>
                      <w:rFonts w:ascii="Arial" w:hAnsi="Arial" w:cs="Arial"/>
                      <w:b/>
                      <w:sz w:val="16"/>
                    </w:rPr>
                  </w:pPr>
                  <w:r w:rsidRPr="00757646">
                    <w:rPr>
                      <w:rFonts w:ascii="Arial" w:hAnsi="Arial" w:cs="Arial"/>
                      <w:b/>
                      <w:sz w:val="16"/>
                    </w:rPr>
                    <w:t xml:space="preserve">ROOM NUMBER OR DESCRIPTION </w:t>
                  </w:r>
                </w:p>
              </w:tc>
              <w:tc>
                <w:tcPr>
                  <w:tcW w:w="5531" w:type="dxa"/>
                  <w:gridSpan w:val="3"/>
                  <w:tcBorders>
                    <w:bottom w:val="single" w:sz="4" w:space="0" w:color="000000"/>
                  </w:tcBorders>
                  <w:shd w:val="clear" w:color="auto" w:fill="F2F2F2" w:themeFill="background1" w:themeFillShade="F2"/>
                </w:tcPr>
                <w:p w14:paraId="71A89F21" w14:textId="77777777" w:rsidR="00C85BE2" w:rsidRPr="00757646" w:rsidRDefault="00C85BE2" w:rsidP="00F65B4E">
                  <w:pPr>
                    <w:jc w:val="both"/>
                    <w:rPr>
                      <w:rFonts w:ascii="Arial" w:hAnsi="Arial" w:cs="Arial"/>
                    </w:rPr>
                  </w:pPr>
                </w:p>
              </w:tc>
            </w:tr>
            <w:tr w:rsidR="00757646" w:rsidRPr="00757646" w14:paraId="390F02DA" w14:textId="77777777" w:rsidTr="00B86077">
              <w:trPr>
                <w:trHeight w:val="567"/>
              </w:trPr>
              <w:tc>
                <w:tcPr>
                  <w:tcW w:w="5558" w:type="dxa"/>
                  <w:gridSpan w:val="5"/>
                  <w:tcBorders>
                    <w:bottom w:val="single" w:sz="4" w:space="0" w:color="000000"/>
                  </w:tcBorders>
                </w:tcPr>
                <w:p w14:paraId="73BAA83C" w14:textId="77777777" w:rsidR="00B86077" w:rsidRPr="00757646" w:rsidRDefault="00B86077" w:rsidP="00F65B4E">
                  <w:pPr>
                    <w:jc w:val="both"/>
                    <w:rPr>
                      <w:rFonts w:ascii="Arial" w:hAnsi="Arial" w:cs="Arial"/>
                      <w:b/>
                      <w:sz w:val="16"/>
                    </w:rPr>
                  </w:pPr>
                  <w:r w:rsidRPr="00757646">
                    <w:rPr>
                      <w:rFonts w:ascii="Arial" w:hAnsi="Arial" w:cs="Arial"/>
                      <w:b/>
                      <w:sz w:val="16"/>
                    </w:rPr>
                    <w:t>TRANSFEROR INITIALS AND SURNAME</w:t>
                  </w:r>
                </w:p>
              </w:tc>
              <w:tc>
                <w:tcPr>
                  <w:tcW w:w="5531" w:type="dxa"/>
                  <w:gridSpan w:val="3"/>
                  <w:tcBorders>
                    <w:bottom w:val="single" w:sz="4" w:space="0" w:color="000000"/>
                  </w:tcBorders>
                </w:tcPr>
                <w:p w14:paraId="5AD50433" w14:textId="77777777" w:rsidR="00B86077" w:rsidRPr="00757646" w:rsidRDefault="00B86077" w:rsidP="00F65B4E">
                  <w:pPr>
                    <w:jc w:val="both"/>
                    <w:rPr>
                      <w:rFonts w:ascii="Arial" w:hAnsi="Arial" w:cs="Arial"/>
                      <w:b/>
                      <w:sz w:val="16"/>
                    </w:rPr>
                  </w:pPr>
                  <w:r w:rsidRPr="00757646">
                    <w:rPr>
                      <w:rFonts w:ascii="Arial" w:hAnsi="Arial" w:cs="Arial"/>
                      <w:b/>
                      <w:sz w:val="16"/>
                    </w:rPr>
                    <w:t>TRANSFEROR SIGNATURE</w:t>
                  </w:r>
                </w:p>
              </w:tc>
            </w:tr>
            <w:tr w:rsidR="00757646" w:rsidRPr="00757646" w14:paraId="1A253EA1" w14:textId="77777777" w:rsidTr="0021309B">
              <w:trPr>
                <w:trHeight w:val="124"/>
              </w:trPr>
              <w:tc>
                <w:tcPr>
                  <w:tcW w:w="11089" w:type="dxa"/>
                  <w:gridSpan w:val="8"/>
                  <w:tcBorders>
                    <w:bottom w:val="single" w:sz="4" w:space="0" w:color="000000"/>
                  </w:tcBorders>
                  <w:shd w:val="clear" w:color="auto" w:fill="F2F2F2" w:themeFill="background1" w:themeFillShade="F2"/>
                </w:tcPr>
                <w:p w14:paraId="0FED355F" w14:textId="77777777" w:rsidR="00B86077" w:rsidRPr="00757646" w:rsidRDefault="00B86077" w:rsidP="00F65B4E">
                  <w:pPr>
                    <w:spacing w:after="0"/>
                    <w:jc w:val="both"/>
                    <w:rPr>
                      <w:rFonts w:ascii="Arial" w:hAnsi="Arial" w:cs="Arial"/>
                    </w:rPr>
                  </w:pPr>
                  <w:r w:rsidRPr="00757646">
                    <w:rPr>
                      <w:rFonts w:ascii="Arial" w:hAnsi="Arial" w:cs="Arial"/>
                      <w:b/>
                      <w:sz w:val="18"/>
                    </w:rPr>
                    <w:t>INTENDED ASSET LOCATION:</w:t>
                  </w:r>
                </w:p>
              </w:tc>
            </w:tr>
            <w:tr w:rsidR="00757646" w:rsidRPr="00757646" w14:paraId="7BF4DD71" w14:textId="77777777" w:rsidTr="00B86077">
              <w:trPr>
                <w:trHeight w:val="567"/>
              </w:trPr>
              <w:tc>
                <w:tcPr>
                  <w:tcW w:w="5558" w:type="dxa"/>
                  <w:gridSpan w:val="5"/>
                  <w:tcBorders>
                    <w:bottom w:val="single" w:sz="4" w:space="0" w:color="000000"/>
                  </w:tcBorders>
                  <w:vAlign w:val="center"/>
                </w:tcPr>
                <w:p w14:paraId="21E0540C" w14:textId="77777777" w:rsidR="00B86077" w:rsidRPr="00757646" w:rsidRDefault="00B86077" w:rsidP="00F65B4E">
                  <w:pPr>
                    <w:jc w:val="both"/>
                    <w:rPr>
                      <w:rFonts w:ascii="Arial" w:hAnsi="Arial" w:cs="Arial"/>
                      <w:b/>
                      <w:sz w:val="16"/>
                    </w:rPr>
                  </w:pPr>
                  <w:r w:rsidRPr="00757646">
                    <w:rPr>
                      <w:rFonts w:ascii="Arial" w:hAnsi="Arial" w:cs="Arial"/>
                      <w:b/>
                      <w:sz w:val="16"/>
                    </w:rPr>
                    <w:t>TOWN</w:t>
                  </w:r>
                </w:p>
              </w:tc>
              <w:tc>
                <w:tcPr>
                  <w:tcW w:w="5531" w:type="dxa"/>
                  <w:gridSpan w:val="3"/>
                  <w:tcBorders>
                    <w:bottom w:val="single" w:sz="4" w:space="0" w:color="000000"/>
                  </w:tcBorders>
                  <w:vAlign w:val="center"/>
                </w:tcPr>
                <w:p w14:paraId="3605149F" w14:textId="77777777" w:rsidR="00B86077" w:rsidRPr="00757646" w:rsidRDefault="00B86077" w:rsidP="00F65B4E">
                  <w:pPr>
                    <w:jc w:val="both"/>
                    <w:rPr>
                      <w:rFonts w:ascii="Arial" w:hAnsi="Arial" w:cs="Arial"/>
                      <w:b/>
                      <w:sz w:val="16"/>
                    </w:rPr>
                  </w:pPr>
                  <w:r w:rsidRPr="00757646">
                    <w:rPr>
                      <w:rFonts w:ascii="Arial" w:hAnsi="Arial" w:cs="Arial"/>
                      <w:b/>
                      <w:sz w:val="16"/>
                    </w:rPr>
                    <w:t>BUILDING</w:t>
                  </w:r>
                </w:p>
              </w:tc>
            </w:tr>
            <w:tr w:rsidR="00757646" w:rsidRPr="00757646" w14:paraId="0176DD03" w14:textId="77777777" w:rsidTr="00B86077">
              <w:trPr>
                <w:trHeight w:val="567"/>
              </w:trPr>
              <w:tc>
                <w:tcPr>
                  <w:tcW w:w="5558" w:type="dxa"/>
                  <w:gridSpan w:val="5"/>
                  <w:tcBorders>
                    <w:bottom w:val="single" w:sz="4" w:space="0" w:color="000000"/>
                  </w:tcBorders>
                </w:tcPr>
                <w:p w14:paraId="7BE03567" w14:textId="77777777" w:rsidR="00B86077" w:rsidRPr="00757646" w:rsidRDefault="00B86077" w:rsidP="00F65B4E">
                  <w:pPr>
                    <w:jc w:val="both"/>
                    <w:rPr>
                      <w:rFonts w:ascii="Arial" w:hAnsi="Arial" w:cs="Arial"/>
                      <w:b/>
                      <w:sz w:val="16"/>
                    </w:rPr>
                  </w:pPr>
                  <w:r w:rsidRPr="00757646">
                    <w:rPr>
                      <w:rFonts w:ascii="Arial" w:hAnsi="Arial" w:cs="Arial"/>
                      <w:b/>
                      <w:sz w:val="16"/>
                    </w:rPr>
                    <w:t xml:space="preserve">ROOM NUMBER OR DESCRIPTION </w:t>
                  </w:r>
                </w:p>
              </w:tc>
              <w:tc>
                <w:tcPr>
                  <w:tcW w:w="5531" w:type="dxa"/>
                  <w:gridSpan w:val="3"/>
                  <w:tcBorders>
                    <w:bottom w:val="single" w:sz="4" w:space="0" w:color="000000"/>
                  </w:tcBorders>
                  <w:shd w:val="clear" w:color="auto" w:fill="F2F2F2" w:themeFill="background1" w:themeFillShade="F2"/>
                </w:tcPr>
                <w:p w14:paraId="636DAC46" w14:textId="77777777" w:rsidR="00B86077" w:rsidRPr="00757646" w:rsidRDefault="00B86077" w:rsidP="00F65B4E">
                  <w:pPr>
                    <w:jc w:val="both"/>
                    <w:rPr>
                      <w:rFonts w:ascii="Arial" w:hAnsi="Arial" w:cs="Arial"/>
                    </w:rPr>
                  </w:pPr>
                </w:p>
              </w:tc>
            </w:tr>
            <w:tr w:rsidR="00757646" w:rsidRPr="00757646" w14:paraId="3D2D09C6" w14:textId="77777777" w:rsidTr="00B86077">
              <w:trPr>
                <w:trHeight w:val="567"/>
              </w:trPr>
              <w:tc>
                <w:tcPr>
                  <w:tcW w:w="5558" w:type="dxa"/>
                  <w:gridSpan w:val="5"/>
                  <w:tcBorders>
                    <w:bottom w:val="single" w:sz="12" w:space="0" w:color="000000"/>
                  </w:tcBorders>
                </w:tcPr>
                <w:p w14:paraId="48097EED" w14:textId="77777777" w:rsidR="00B86077" w:rsidRPr="00757646" w:rsidRDefault="00B86077" w:rsidP="00F65B4E">
                  <w:pPr>
                    <w:jc w:val="both"/>
                    <w:rPr>
                      <w:rFonts w:ascii="Arial" w:hAnsi="Arial" w:cs="Arial"/>
                      <w:b/>
                      <w:sz w:val="16"/>
                    </w:rPr>
                  </w:pPr>
                  <w:r w:rsidRPr="00757646">
                    <w:rPr>
                      <w:rFonts w:ascii="Arial" w:hAnsi="Arial" w:cs="Arial"/>
                      <w:b/>
                      <w:sz w:val="16"/>
                    </w:rPr>
                    <w:t>TRANSFEREE INITIALS AND SURNAME</w:t>
                  </w:r>
                </w:p>
              </w:tc>
              <w:tc>
                <w:tcPr>
                  <w:tcW w:w="5531" w:type="dxa"/>
                  <w:gridSpan w:val="3"/>
                  <w:tcBorders>
                    <w:bottom w:val="single" w:sz="12" w:space="0" w:color="000000"/>
                  </w:tcBorders>
                </w:tcPr>
                <w:p w14:paraId="2F5724D7" w14:textId="77777777" w:rsidR="00B86077" w:rsidRPr="00757646" w:rsidRDefault="00B86077" w:rsidP="00F65B4E">
                  <w:pPr>
                    <w:jc w:val="both"/>
                    <w:rPr>
                      <w:rFonts w:ascii="Arial" w:hAnsi="Arial" w:cs="Arial"/>
                      <w:b/>
                      <w:sz w:val="16"/>
                    </w:rPr>
                  </w:pPr>
                  <w:r w:rsidRPr="00757646">
                    <w:rPr>
                      <w:rFonts w:ascii="Arial" w:hAnsi="Arial" w:cs="Arial"/>
                      <w:b/>
                      <w:sz w:val="16"/>
                    </w:rPr>
                    <w:t>TRANSFEROR SIGNATURE</w:t>
                  </w:r>
                </w:p>
              </w:tc>
            </w:tr>
            <w:tr w:rsidR="00757646" w:rsidRPr="00757646" w14:paraId="456D7AFE" w14:textId="77777777" w:rsidTr="005652D0">
              <w:trPr>
                <w:trHeight w:val="675"/>
              </w:trPr>
              <w:tc>
                <w:tcPr>
                  <w:tcW w:w="11089" w:type="dxa"/>
                  <w:gridSpan w:val="8"/>
                  <w:tcBorders>
                    <w:top w:val="single" w:sz="12" w:space="0" w:color="000000"/>
                  </w:tcBorders>
                  <w:vAlign w:val="center"/>
                </w:tcPr>
                <w:p w14:paraId="03DCB737" w14:textId="77777777" w:rsidR="00B86077" w:rsidRPr="00757646" w:rsidRDefault="00B86077" w:rsidP="00F65B4E">
                  <w:pPr>
                    <w:spacing w:after="0"/>
                    <w:jc w:val="both"/>
                    <w:rPr>
                      <w:rFonts w:ascii="Arial" w:hAnsi="Arial" w:cs="Arial"/>
                      <w:sz w:val="20"/>
                    </w:rPr>
                  </w:pPr>
                  <w:r w:rsidRPr="00757646">
                    <w:rPr>
                      <w:rFonts w:ascii="Arial" w:hAnsi="Arial" w:cs="Arial"/>
                      <w:b/>
                      <w:sz w:val="18"/>
                    </w:rPr>
                    <w:t xml:space="preserve">REASON FOR TRANSFER: </w:t>
                  </w:r>
                </w:p>
              </w:tc>
            </w:tr>
            <w:tr w:rsidR="00757646" w:rsidRPr="00757646" w14:paraId="4953FD2C" w14:textId="77777777" w:rsidTr="00B86077">
              <w:trPr>
                <w:trHeight w:val="70"/>
              </w:trPr>
              <w:tc>
                <w:tcPr>
                  <w:tcW w:w="1690" w:type="dxa"/>
                  <w:vMerge w:val="restart"/>
                  <w:tcBorders>
                    <w:top w:val="single" w:sz="12" w:space="0" w:color="000000"/>
                  </w:tcBorders>
                  <w:vAlign w:val="center"/>
                </w:tcPr>
                <w:p w14:paraId="14143D17" w14:textId="77777777" w:rsidR="00B86077" w:rsidRPr="00757646" w:rsidRDefault="00B86077" w:rsidP="00F65B4E">
                  <w:pPr>
                    <w:spacing w:after="0"/>
                    <w:jc w:val="both"/>
                    <w:rPr>
                      <w:rFonts w:ascii="Arial" w:hAnsi="Arial" w:cs="Arial"/>
                      <w:b/>
                      <w:bCs/>
                      <w:sz w:val="16"/>
                      <w:szCs w:val="20"/>
                    </w:rPr>
                  </w:pPr>
                  <w:r w:rsidRPr="00757646">
                    <w:rPr>
                      <w:rFonts w:ascii="Arial" w:hAnsi="Arial" w:cs="Arial"/>
                      <w:b/>
                      <w:bCs/>
                      <w:sz w:val="16"/>
                      <w:szCs w:val="20"/>
                    </w:rPr>
                    <w:t>REQUESTING OFFICIAL</w:t>
                  </w:r>
                </w:p>
              </w:tc>
              <w:tc>
                <w:tcPr>
                  <w:tcW w:w="3080" w:type="dxa"/>
                  <w:gridSpan w:val="2"/>
                  <w:tcBorders>
                    <w:top w:val="single" w:sz="12" w:space="0" w:color="000000"/>
                    <w:bottom w:val="single" w:sz="4" w:space="0" w:color="000000" w:themeColor="text1"/>
                  </w:tcBorders>
                </w:tcPr>
                <w:p w14:paraId="67785486" w14:textId="77777777" w:rsidR="00B86077" w:rsidRPr="00757646" w:rsidRDefault="00B86077" w:rsidP="00F65B4E">
                  <w:pPr>
                    <w:spacing w:after="0"/>
                    <w:jc w:val="both"/>
                    <w:rPr>
                      <w:rFonts w:ascii="Arial" w:hAnsi="Arial" w:cs="Arial"/>
                      <w:sz w:val="16"/>
                    </w:rPr>
                  </w:pPr>
                  <w:r w:rsidRPr="00757646">
                    <w:rPr>
                      <w:rFonts w:ascii="Arial" w:hAnsi="Arial" w:cs="Arial"/>
                      <w:b/>
                      <w:bCs/>
                      <w:sz w:val="16"/>
                      <w:szCs w:val="20"/>
                    </w:rPr>
                    <w:t>INITIALS &amp; SURNAME</w:t>
                  </w:r>
                </w:p>
              </w:tc>
              <w:tc>
                <w:tcPr>
                  <w:tcW w:w="2553" w:type="dxa"/>
                  <w:gridSpan w:val="3"/>
                  <w:tcBorders>
                    <w:top w:val="single" w:sz="12" w:space="0" w:color="000000"/>
                    <w:bottom w:val="single" w:sz="4" w:space="0" w:color="000000" w:themeColor="text1"/>
                  </w:tcBorders>
                </w:tcPr>
                <w:p w14:paraId="0E4F893A" w14:textId="77777777" w:rsidR="00B86077" w:rsidRPr="00757646" w:rsidRDefault="00B86077" w:rsidP="00F65B4E">
                  <w:pPr>
                    <w:spacing w:after="0"/>
                    <w:jc w:val="both"/>
                    <w:rPr>
                      <w:rFonts w:ascii="Arial" w:hAnsi="Arial" w:cs="Arial"/>
                      <w:sz w:val="16"/>
                    </w:rPr>
                  </w:pPr>
                  <w:r w:rsidRPr="00757646">
                    <w:rPr>
                      <w:rFonts w:ascii="Arial" w:hAnsi="Arial" w:cs="Arial"/>
                      <w:b/>
                      <w:bCs/>
                      <w:sz w:val="16"/>
                      <w:szCs w:val="20"/>
                    </w:rPr>
                    <w:t>SIGNATURE</w:t>
                  </w:r>
                </w:p>
              </w:tc>
              <w:tc>
                <w:tcPr>
                  <w:tcW w:w="3766" w:type="dxa"/>
                  <w:gridSpan w:val="2"/>
                  <w:tcBorders>
                    <w:top w:val="single" w:sz="12" w:space="0" w:color="000000"/>
                    <w:bottom w:val="single" w:sz="4" w:space="0" w:color="000000" w:themeColor="text1"/>
                  </w:tcBorders>
                </w:tcPr>
                <w:p w14:paraId="1C5022CE" w14:textId="77777777" w:rsidR="00B86077" w:rsidRPr="00757646" w:rsidRDefault="00B86077" w:rsidP="00F65B4E">
                  <w:pPr>
                    <w:spacing w:after="0"/>
                    <w:jc w:val="both"/>
                    <w:rPr>
                      <w:rFonts w:ascii="Arial" w:hAnsi="Arial" w:cs="Arial"/>
                      <w:sz w:val="16"/>
                    </w:rPr>
                  </w:pPr>
                  <w:r w:rsidRPr="00757646">
                    <w:rPr>
                      <w:rFonts w:ascii="Arial" w:hAnsi="Arial" w:cs="Arial"/>
                      <w:b/>
                      <w:bCs/>
                      <w:sz w:val="16"/>
                      <w:szCs w:val="20"/>
                    </w:rPr>
                    <w:t>DATE</w:t>
                  </w:r>
                </w:p>
              </w:tc>
            </w:tr>
            <w:tr w:rsidR="00757646" w:rsidRPr="00757646" w14:paraId="37D2FED0" w14:textId="77777777" w:rsidTr="00B86077">
              <w:trPr>
                <w:trHeight w:val="71"/>
              </w:trPr>
              <w:tc>
                <w:tcPr>
                  <w:tcW w:w="1690" w:type="dxa"/>
                  <w:vMerge/>
                  <w:tcBorders>
                    <w:bottom w:val="single" w:sz="12" w:space="0" w:color="000000"/>
                  </w:tcBorders>
                  <w:vAlign w:val="bottom"/>
                </w:tcPr>
                <w:p w14:paraId="36244DA3" w14:textId="77777777" w:rsidR="00B86077" w:rsidRPr="00757646" w:rsidRDefault="00B86077" w:rsidP="00F65B4E">
                  <w:pPr>
                    <w:spacing w:after="0"/>
                    <w:jc w:val="both"/>
                    <w:rPr>
                      <w:rFonts w:ascii="Arial" w:hAnsi="Arial" w:cs="Arial"/>
                      <w:b/>
                      <w:bCs/>
                      <w:sz w:val="16"/>
                      <w:szCs w:val="20"/>
                    </w:rPr>
                  </w:pPr>
                </w:p>
              </w:tc>
              <w:tc>
                <w:tcPr>
                  <w:tcW w:w="3080" w:type="dxa"/>
                  <w:gridSpan w:val="2"/>
                  <w:tcBorders>
                    <w:bottom w:val="single" w:sz="12" w:space="0" w:color="000000"/>
                  </w:tcBorders>
                </w:tcPr>
                <w:p w14:paraId="29C33916" w14:textId="77777777" w:rsidR="00B86077" w:rsidRPr="00757646" w:rsidRDefault="00B86077" w:rsidP="00F65B4E">
                  <w:pPr>
                    <w:spacing w:after="0"/>
                    <w:jc w:val="both"/>
                    <w:rPr>
                      <w:rFonts w:ascii="Arial" w:hAnsi="Arial" w:cs="Arial"/>
                      <w:sz w:val="16"/>
                    </w:rPr>
                  </w:pPr>
                </w:p>
                <w:p w14:paraId="4171D6C9" w14:textId="77777777" w:rsidR="00B86077" w:rsidRPr="00757646" w:rsidRDefault="00B86077" w:rsidP="00F65B4E">
                  <w:pPr>
                    <w:spacing w:after="0"/>
                    <w:jc w:val="both"/>
                    <w:rPr>
                      <w:rFonts w:ascii="Arial" w:hAnsi="Arial" w:cs="Arial"/>
                      <w:sz w:val="16"/>
                    </w:rPr>
                  </w:pPr>
                </w:p>
              </w:tc>
              <w:tc>
                <w:tcPr>
                  <w:tcW w:w="2553" w:type="dxa"/>
                  <w:gridSpan w:val="3"/>
                  <w:tcBorders>
                    <w:bottom w:val="single" w:sz="12" w:space="0" w:color="000000"/>
                  </w:tcBorders>
                </w:tcPr>
                <w:p w14:paraId="4749B609" w14:textId="77777777" w:rsidR="00B86077" w:rsidRPr="00757646" w:rsidRDefault="00B86077" w:rsidP="00F65B4E">
                  <w:pPr>
                    <w:spacing w:after="0"/>
                    <w:jc w:val="both"/>
                    <w:rPr>
                      <w:rFonts w:ascii="Arial" w:hAnsi="Arial" w:cs="Arial"/>
                      <w:sz w:val="16"/>
                    </w:rPr>
                  </w:pPr>
                </w:p>
              </w:tc>
              <w:tc>
                <w:tcPr>
                  <w:tcW w:w="3766" w:type="dxa"/>
                  <w:gridSpan w:val="2"/>
                  <w:tcBorders>
                    <w:bottom w:val="single" w:sz="12" w:space="0" w:color="000000"/>
                  </w:tcBorders>
                </w:tcPr>
                <w:p w14:paraId="71D94903" w14:textId="77777777" w:rsidR="00B86077" w:rsidRPr="00757646" w:rsidRDefault="00B86077" w:rsidP="00F65B4E">
                  <w:pPr>
                    <w:spacing w:after="0"/>
                    <w:jc w:val="both"/>
                    <w:rPr>
                      <w:rFonts w:ascii="Arial" w:hAnsi="Arial" w:cs="Arial"/>
                      <w:sz w:val="16"/>
                    </w:rPr>
                  </w:pPr>
                </w:p>
              </w:tc>
            </w:tr>
          </w:tbl>
          <w:p w14:paraId="34863BD1" w14:textId="77777777" w:rsidR="0032168D" w:rsidRPr="00757646" w:rsidRDefault="0032168D" w:rsidP="00F65B4E">
            <w:pPr>
              <w:spacing w:after="0"/>
              <w:jc w:val="both"/>
              <w:rPr>
                <w:rFonts w:ascii="Arial" w:hAnsi="Arial" w:cs="Arial"/>
                <w:b/>
                <w:sz w:val="16"/>
              </w:rPr>
            </w:pPr>
          </w:p>
          <w:p w14:paraId="1CB19AFE" w14:textId="77777777" w:rsidR="0032168D" w:rsidRPr="00757646" w:rsidRDefault="0032168D" w:rsidP="00F65B4E">
            <w:pPr>
              <w:spacing w:after="0"/>
              <w:jc w:val="both"/>
              <w:rPr>
                <w:rFonts w:ascii="Arial" w:hAnsi="Arial" w:cs="Arial"/>
                <w:b/>
                <w:sz w:val="16"/>
              </w:rPr>
            </w:pPr>
            <w:r w:rsidRPr="00757646">
              <w:rPr>
                <w:rFonts w:ascii="Arial" w:hAnsi="Arial" w:cs="Arial"/>
                <w:b/>
                <w:sz w:val="16"/>
              </w:rPr>
              <w:t xml:space="preserve">APPROVED  / NOT APPROVED                                                       </w:t>
            </w:r>
          </w:p>
          <w:p w14:paraId="6493C27C" w14:textId="77777777" w:rsidR="0032168D" w:rsidRPr="00757646" w:rsidRDefault="0032168D" w:rsidP="00F65B4E">
            <w:pPr>
              <w:jc w:val="both"/>
              <w:rPr>
                <w:rFonts w:ascii="Arial" w:hAnsi="Arial" w:cs="Arial"/>
                <w:sz w:val="16"/>
                <w:lang w:val="en-GB"/>
              </w:rPr>
            </w:pPr>
          </w:p>
          <w:p w14:paraId="13990271" w14:textId="77777777" w:rsidR="0032168D" w:rsidRPr="00757646" w:rsidRDefault="0032168D" w:rsidP="00F65B4E">
            <w:pPr>
              <w:spacing w:after="0"/>
              <w:jc w:val="both"/>
              <w:rPr>
                <w:rFonts w:ascii="Arial" w:hAnsi="Arial" w:cs="Arial"/>
                <w:sz w:val="16"/>
                <w:lang w:val="en-GB"/>
              </w:rPr>
            </w:pPr>
            <w:r w:rsidRPr="00757646">
              <w:rPr>
                <w:rFonts w:ascii="Arial" w:hAnsi="Arial" w:cs="Arial"/>
                <w:sz w:val="16"/>
                <w:lang w:val="en-GB"/>
              </w:rPr>
              <w:t xml:space="preserve">________________________________                                                                                   </w:t>
            </w:r>
            <w:r w:rsidRPr="00757646">
              <w:rPr>
                <w:rFonts w:ascii="Arial" w:hAnsi="Arial" w:cs="Arial"/>
                <w:b/>
                <w:sz w:val="16"/>
              </w:rPr>
              <w:t>DATE ________________________________</w:t>
            </w:r>
          </w:p>
          <w:p w14:paraId="6FFF5209" w14:textId="77777777" w:rsidR="0032168D" w:rsidRPr="00757646" w:rsidRDefault="00E50298" w:rsidP="00F65B4E">
            <w:pPr>
              <w:pBdr>
                <w:bottom w:val="single" w:sz="12" w:space="1" w:color="auto"/>
              </w:pBdr>
              <w:jc w:val="both"/>
              <w:rPr>
                <w:rFonts w:ascii="Arial" w:hAnsi="Arial" w:cs="Arial"/>
                <w:sz w:val="16"/>
                <w:lang w:val="en-GB"/>
              </w:rPr>
            </w:pPr>
            <w:r w:rsidRPr="00757646">
              <w:rPr>
                <w:rFonts w:ascii="Arial" w:hAnsi="Arial" w:cs="Arial"/>
                <w:sz w:val="16"/>
                <w:lang w:val="en-GB"/>
              </w:rPr>
              <w:lastRenderedPageBreak/>
              <w:t>DIRECTOR</w:t>
            </w:r>
          </w:p>
        </w:tc>
      </w:tr>
    </w:tbl>
    <w:p w14:paraId="29DAF554" w14:textId="77777777" w:rsidR="00E54B47" w:rsidRPr="00757646" w:rsidRDefault="00E54B47" w:rsidP="00F65B4E">
      <w:pPr>
        <w:autoSpaceDE w:val="0"/>
        <w:autoSpaceDN w:val="0"/>
        <w:adjustRightInd w:val="0"/>
        <w:spacing w:after="0"/>
        <w:jc w:val="both"/>
        <w:rPr>
          <w:rFonts w:ascii="Arial" w:hAnsi="Arial" w:cs="Arial"/>
          <w:b/>
          <w:lang w:val="en-GB"/>
        </w:rPr>
      </w:pPr>
      <w:r w:rsidRPr="00757646">
        <w:rPr>
          <w:rFonts w:ascii="Arial" w:hAnsi="Arial" w:cs="Arial"/>
          <w:b/>
          <w:lang w:val="en-GB"/>
        </w:rPr>
        <w:lastRenderedPageBreak/>
        <w:t xml:space="preserve">Annexure </w:t>
      </w:r>
      <w:r w:rsidR="00081B9B" w:rsidRPr="00757646">
        <w:rPr>
          <w:rFonts w:ascii="Arial" w:hAnsi="Arial" w:cs="Arial"/>
          <w:b/>
          <w:lang w:val="en-GB"/>
        </w:rPr>
        <w:t>5</w:t>
      </w:r>
      <w:r w:rsidRPr="00757646">
        <w:rPr>
          <w:rFonts w:ascii="Arial" w:hAnsi="Arial" w:cs="Arial"/>
          <w:b/>
          <w:lang w:val="en-GB"/>
        </w:rPr>
        <w:t xml:space="preserve">:  </w:t>
      </w:r>
      <w:r w:rsidR="00081B9B" w:rsidRPr="00757646">
        <w:rPr>
          <w:rFonts w:ascii="Arial" w:hAnsi="Arial" w:cs="Arial"/>
          <w:b/>
          <w:lang w:val="en-GB"/>
        </w:rPr>
        <w:t>Asset Disposal Form (ADF)</w:t>
      </w:r>
    </w:p>
    <w:tbl>
      <w:tblPr>
        <w:tblStyle w:val="TableGrid"/>
        <w:tblW w:w="11341" w:type="dxa"/>
        <w:tblInd w:w="-8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1341"/>
      </w:tblGrid>
      <w:tr w:rsidR="00757646" w:rsidRPr="00757646" w14:paraId="7268F8BC" w14:textId="77777777" w:rsidTr="00DE5B16">
        <w:trPr>
          <w:trHeight w:val="821"/>
        </w:trPr>
        <w:tc>
          <w:tcPr>
            <w:tcW w:w="11341" w:type="dxa"/>
          </w:tcPr>
          <w:p w14:paraId="50026597" w14:textId="77777777" w:rsidR="002A5BE7" w:rsidRPr="00757646" w:rsidRDefault="005652D0" w:rsidP="00F65B4E">
            <w:pPr>
              <w:jc w:val="both"/>
              <w:rPr>
                <w:rFonts w:ascii="Arial" w:hAnsi="Arial" w:cs="Arial"/>
                <w:b/>
              </w:rPr>
            </w:pPr>
            <w:r w:rsidRPr="00757646">
              <w:rPr>
                <w:rFonts w:ascii="Arial" w:hAnsi="Arial" w:cs="Arial"/>
                <w:b/>
                <w:noProof/>
                <w:sz w:val="56"/>
                <w:lang w:val="en-ZA" w:eastAsia="en-ZA"/>
              </w:rPr>
              <w:lastRenderedPageBreak/>
              <w:drawing>
                <wp:anchor distT="0" distB="0" distL="114300" distR="114300" simplePos="0" relativeHeight="251658240" behindDoc="0" locked="0" layoutInCell="1" allowOverlap="1" wp14:anchorId="7CD68A77" wp14:editId="4D8AF39C">
                  <wp:simplePos x="0" y="0"/>
                  <wp:positionH relativeFrom="column">
                    <wp:posOffset>1626622</wp:posOffset>
                  </wp:positionH>
                  <wp:positionV relativeFrom="paragraph">
                    <wp:posOffset>77404</wp:posOffset>
                  </wp:positionV>
                  <wp:extent cx="640715" cy="575310"/>
                  <wp:effectExtent l="0" t="0" r="6985" b="0"/>
                  <wp:wrapNone/>
                  <wp:docPr id="11" name="Picture 11" descr="C:\Users\Lizette\Documents\Workdocs\Municipalities\Mopani\Logo Mop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ette\Documents\Workdocs\Municipalities\Mopani\Logo Mopan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715" cy="575310"/>
                          </a:xfrm>
                          <a:prstGeom prst="rect">
                            <a:avLst/>
                          </a:prstGeom>
                          <a:noFill/>
                          <a:ln>
                            <a:noFill/>
                          </a:ln>
                        </pic:spPr>
                      </pic:pic>
                    </a:graphicData>
                  </a:graphic>
                </wp:anchor>
              </w:drawing>
            </w:r>
          </w:p>
          <w:p w14:paraId="0700360A" w14:textId="77777777" w:rsidR="002A5BE7" w:rsidRPr="00757646" w:rsidRDefault="005652D0" w:rsidP="00535A69">
            <w:pPr>
              <w:spacing w:after="0"/>
              <w:jc w:val="center"/>
              <w:rPr>
                <w:rFonts w:ascii="Arial" w:hAnsi="Arial" w:cs="Arial"/>
                <w:b/>
                <w:sz w:val="20"/>
              </w:rPr>
            </w:pPr>
            <w:r w:rsidRPr="00757646">
              <w:rPr>
                <w:rFonts w:ascii="Arial" w:hAnsi="Arial" w:cs="Arial"/>
                <w:b/>
                <w:sz w:val="20"/>
              </w:rPr>
              <w:t>MOPANI DISTRICT</w:t>
            </w:r>
            <w:r w:rsidR="002A5BE7" w:rsidRPr="00757646">
              <w:rPr>
                <w:rFonts w:ascii="Arial" w:hAnsi="Arial" w:cs="Arial"/>
                <w:b/>
                <w:sz w:val="20"/>
              </w:rPr>
              <w:t xml:space="preserve"> MUNICIPALITY</w:t>
            </w:r>
          </w:p>
          <w:p w14:paraId="2E25CB7E" w14:textId="77777777" w:rsidR="002A5BE7" w:rsidRPr="00757646" w:rsidRDefault="002A5BE7" w:rsidP="00F65B4E">
            <w:pPr>
              <w:jc w:val="both"/>
              <w:rPr>
                <w:rFonts w:ascii="Arial" w:hAnsi="Arial" w:cs="Arial"/>
                <w:b/>
              </w:rPr>
            </w:pPr>
          </w:p>
          <w:tbl>
            <w:tblPr>
              <w:tblStyle w:val="TableGrid"/>
              <w:tblW w:w="11089" w:type="dxa"/>
              <w:tblLayout w:type="fixed"/>
              <w:tblLook w:val="04A0" w:firstRow="1" w:lastRow="0" w:firstColumn="1" w:lastColumn="0" w:noHBand="0" w:noVBand="1"/>
            </w:tblPr>
            <w:tblGrid>
              <w:gridCol w:w="1690"/>
              <w:gridCol w:w="688"/>
              <w:gridCol w:w="626"/>
              <w:gridCol w:w="823"/>
              <w:gridCol w:w="941"/>
              <w:gridCol w:w="510"/>
              <w:gridCol w:w="264"/>
              <w:gridCol w:w="1187"/>
              <w:gridCol w:w="592"/>
              <w:gridCol w:w="79"/>
              <w:gridCol w:w="780"/>
              <w:gridCol w:w="1451"/>
              <w:gridCol w:w="1458"/>
            </w:tblGrid>
            <w:tr w:rsidR="00757646" w:rsidRPr="00757646" w14:paraId="3E2A620F" w14:textId="77777777" w:rsidTr="00B86077">
              <w:trPr>
                <w:trHeight w:val="244"/>
              </w:trPr>
              <w:tc>
                <w:tcPr>
                  <w:tcW w:w="11089" w:type="dxa"/>
                  <w:gridSpan w:val="13"/>
                  <w:shd w:val="clear" w:color="auto" w:fill="F2F2F2" w:themeFill="background1" w:themeFillShade="F2"/>
                  <w:vAlign w:val="center"/>
                </w:tcPr>
                <w:p w14:paraId="7AFC5A8A" w14:textId="77777777" w:rsidR="002A5BE7" w:rsidRPr="00757646" w:rsidRDefault="002A5BE7" w:rsidP="00F65B4E">
                  <w:pPr>
                    <w:spacing w:before="120" w:after="120"/>
                    <w:jc w:val="both"/>
                    <w:rPr>
                      <w:rFonts w:ascii="Arial" w:hAnsi="Arial" w:cs="Arial"/>
                      <w:b/>
                      <w:sz w:val="18"/>
                    </w:rPr>
                  </w:pPr>
                  <w:r w:rsidRPr="00757646">
                    <w:rPr>
                      <w:rFonts w:ascii="Arial" w:hAnsi="Arial" w:cs="Arial"/>
                      <w:b/>
                      <w:sz w:val="20"/>
                    </w:rPr>
                    <w:t>ASSET DISPOSAL FORM</w:t>
                  </w:r>
                </w:p>
              </w:tc>
            </w:tr>
            <w:tr w:rsidR="00757646" w:rsidRPr="00757646" w14:paraId="3F8E55E0" w14:textId="77777777" w:rsidTr="00B86077">
              <w:trPr>
                <w:trHeight w:val="567"/>
              </w:trPr>
              <w:tc>
                <w:tcPr>
                  <w:tcW w:w="3007" w:type="dxa"/>
                  <w:gridSpan w:val="3"/>
                  <w:tcBorders>
                    <w:bottom w:val="single" w:sz="4" w:space="0" w:color="000000" w:themeColor="text1"/>
                  </w:tcBorders>
                  <w:vAlign w:val="center"/>
                </w:tcPr>
                <w:p w14:paraId="7B00B216" w14:textId="77777777" w:rsidR="00B86077" w:rsidRPr="00757646" w:rsidRDefault="00B86077" w:rsidP="00F65B4E">
                  <w:pPr>
                    <w:spacing w:before="80" w:after="300"/>
                    <w:jc w:val="both"/>
                    <w:rPr>
                      <w:rFonts w:ascii="Arial" w:hAnsi="Arial" w:cs="Arial"/>
                      <w:b/>
                      <w:sz w:val="18"/>
                    </w:rPr>
                  </w:pPr>
                  <w:r w:rsidRPr="00757646">
                    <w:rPr>
                      <w:rFonts w:ascii="Arial" w:hAnsi="Arial" w:cs="Arial"/>
                      <w:b/>
                      <w:sz w:val="18"/>
                    </w:rPr>
                    <w:t>ASSET DISPOSAL NUMBER</w:t>
                  </w:r>
                </w:p>
              </w:tc>
              <w:tc>
                <w:tcPr>
                  <w:tcW w:w="8082" w:type="dxa"/>
                  <w:gridSpan w:val="10"/>
                  <w:tcBorders>
                    <w:bottom w:val="single" w:sz="4" w:space="0" w:color="000000" w:themeColor="text1"/>
                  </w:tcBorders>
                  <w:vAlign w:val="center"/>
                </w:tcPr>
                <w:p w14:paraId="64BCF19F" w14:textId="77777777" w:rsidR="00B86077" w:rsidRPr="00757646" w:rsidRDefault="00B86077" w:rsidP="00F65B4E">
                  <w:pPr>
                    <w:spacing w:before="80" w:after="300"/>
                    <w:jc w:val="both"/>
                    <w:rPr>
                      <w:rFonts w:ascii="Arial" w:hAnsi="Arial" w:cs="Arial"/>
                      <w:b/>
                      <w:sz w:val="16"/>
                    </w:rPr>
                  </w:pPr>
                </w:p>
              </w:tc>
            </w:tr>
            <w:tr w:rsidR="00757646" w:rsidRPr="00757646" w14:paraId="672CBA6A" w14:textId="77777777" w:rsidTr="002128AB">
              <w:trPr>
                <w:trHeight w:val="567"/>
              </w:trPr>
              <w:tc>
                <w:tcPr>
                  <w:tcW w:w="5542" w:type="dxa"/>
                  <w:gridSpan w:val="7"/>
                  <w:tcBorders>
                    <w:bottom w:val="single" w:sz="4" w:space="0" w:color="000000" w:themeColor="text1"/>
                  </w:tcBorders>
                  <w:vAlign w:val="center"/>
                </w:tcPr>
                <w:p w14:paraId="5281488B" w14:textId="77777777" w:rsidR="002A5BE7" w:rsidRPr="00757646" w:rsidRDefault="002A5BE7" w:rsidP="00F65B4E">
                  <w:pPr>
                    <w:spacing w:before="80" w:after="300"/>
                    <w:jc w:val="both"/>
                    <w:rPr>
                      <w:rFonts w:ascii="Arial" w:hAnsi="Arial" w:cs="Arial"/>
                      <w:b/>
                      <w:sz w:val="16"/>
                    </w:rPr>
                  </w:pPr>
                  <w:r w:rsidRPr="00757646">
                    <w:rPr>
                      <w:rFonts w:ascii="Arial" w:hAnsi="Arial" w:cs="Arial"/>
                      <w:b/>
                      <w:sz w:val="16"/>
                    </w:rPr>
                    <w:t>DIRECTORATE:</w:t>
                  </w:r>
                </w:p>
              </w:tc>
              <w:tc>
                <w:tcPr>
                  <w:tcW w:w="5547" w:type="dxa"/>
                  <w:gridSpan w:val="6"/>
                  <w:tcBorders>
                    <w:bottom w:val="single" w:sz="4" w:space="0" w:color="000000" w:themeColor="text1"/>
                  </w:tcBorders>
                  <w:vAlign w:val="center"/>
                </w:tcPr>
                <w:p w14:paraId="44C8D1FD" w14:textId="77777777" w:rsidR="002A5BE7" w:rsidRPr="00757646" w:rsidRDefault="002A5BE7" w:rsidP="00F65B4E">
                  <w:pPr>
                    <w:spacing w:before="80" w:after="300"/>
                    <w:jc w:val="both"/>
                    <w:rPr>
                      <w:rFonts w:ascii="Arial" w:hAnsi="Arial" w:cs="Arial"/>
                      <w:b/>
                      <w:sz w:val="16"/>
                    </w:rPr>
                  </w:pPr>
                  <w:r w:rsidRPr="00757646">
                    <w:rPr>
                      <w:rFonts w:ascii="Arial" w:hAnsi="Arial" w:cs="Arial"/>
                      <w:b/>
                      <w:sz w:val="16"/>
                    </w:rPr>
                    <w:t>DIVISION:</w:t>
                  </w:r>
                </w:p>
              </w:tc>
            </w:tr>
            <w:tr w:rsidR="00757646" w:rsidRPr="00757646" w14:paraId="07246F86" w14:textId="77777777" w:rsidTr="00B86077">
              <w:trPr>
                <w:trHeight w:val="289"/>
              </w:trPr>
              <w:tc>
                <w:tcPr>
                  <w:tcW w:w="11089" w:type="dxa"/>
                  <w:gridSpan w:val="13"/>
                  <w:shd w:val="clear" w:color="auto" w:fill="F2F2F2" w:themeFill="background1" w:themeFillShade="F2"/>
                  <w:vAlign w:val="center"/>
                </w:tcPr>
                <w:p w14:paraId="39F856BD" w14:textId="77777777" w:rsidR="002A5BE7" w:rsidRPr="00757646" w:rsidRDefault="002A5BE7" w:rsidP="00F65B4E">
                  <w:pPr>
                    <w:spacing w:after="0"/>
                    <w:jc w:val="both"/>
                    <w:rPr>
                      <w:rFonts w:ascii="Arial" w:hAnsi="Arial" w:cs="Arial"/>
                      <w:b/>
                      <w:sz w:val="16"/>
                    </w:rPr>
                  </w:pPr>
                  <w:r w:rsidRPr="00757646">
                    <w:rPr>
                      <w:rFonts w:ascii="Arial" w:hAnsi="Arial" w:cs="Arial"/>
                      <w:b/>
                      <w:sz w:val="16"/>
                    </w:rPr>
                    <w:t>ASSET ITEM TO BE DISPOSED</w:t>
                  </w:r>
                </w:p>
              </w:tc>
            </w:tr>
            <w:tr w:rsidR="00757646" w:rsidRPr="00757646" w14:paraId="0E0C103D" w14:textId="77777777" w:rsidTr="002128AB">
              <w:trPr>
                <w:trHeight w:val="567"/>
              </w:trPr>
              <w:tc>
                <w:tcPr>
                  <w:tcW w:w="3004" w:type="dxa"/>
                  <w:gridSpan w:val="3"/>
                  <w:vAlign w:val="center"/>
                </w:tcPr>
                <w:p w14:paraId="1BD71982" w14:textId="77777777" w:rsidR="002A5BE7" w:rsidRPr="00757646" w:rsidRDefault="002A5BE7" w:rsidP="00F65B4E">
                  <w:pPr>
                    <w:jc w:val="both"/>
                    <w:rPr>
                      <w:rFonts w:ascii="Arial" w:hAnsi="Arial" w:cs="Arial"/>
                      <w:b/>
                      <w:sz w:val="18"/>
                    </w:rPr>
                  </w:pPr>
                  <w:r w:rsidRPr="00757646">
                    <w:rPr>
                      <w:rFonts w:ascii="Arial" w:hAnsi="Arial" w:cs="Arial"/>
                      <w:b/>
                      <w:sz w:val="18"/>
                    </w:rPr>
                    <w:t>ASSET / BARCODE NUMBER</w:t>
                  </w:r>
                </w:p>
              </w:tc>
              <w:tc>
                <w:tcPr>
                  <w:tcW w:w="2538" w:type="dxa"/>
                  <w:gridSpan w:val="4"/>
                  <w:vAlign w:val="center"/>
                </w:tcPr>
                <w:p w14:paraId="25FA620D" w14:textId="77777777" w:rsidR="002A5BE7" w:rsidRPr="00757646" w:rsidRDefault="002A5BE7" w:rsidP="00F65B4E">
                  <w:pPr>
                    <w:jc w:val="both"/>
                    <w:rPr>
                      <w:rFonts w:ascii="Arial" w:hAnsi="Arial" w:cs="Arial"/>
                      <w:b/>
                      <w:sz w:val="18"/>
                    </w:rPr>
                  </w:pPr>
                </w:p>
              </w:tc>
              <w:tc>
                <w:tcPr>
                  <w:tcW w:w="1858" w:type="dxa"/>
                  <w:gridSpan w:val="3"/>
                  <w:vAlign w:val="center"/>
                </w:tcPr>
                <w:p w14:paraId="11904DB0" w14:textId="77777777" w:rsidR="002A5BE7" w:rsidRPr="00757646" w:rsidRDefault="002A5BE7" w:rsidP="00F65B4E">
                  <w:pPr>
                    <w:jc w:val="both"/>
                    <w:rPr>
                      <w:rFonts w:ascii="Arial" w:hAnsi="Arial" w:cs="Arial"/>
                      <w:b/>
                      <w:sz w:val="18"/>
                    </w:rPr>
                  </w:pPr>
                  <w:r w:rsidRPr="00757646">
                    <w:rPr>
                      <w:rFonts w:ascii="Arial" w:hAnsi="Arial" w:cs="Arial"/>
                      <w:b/>
                      <w:sz w:val="18"/>
                    </w:rPr>
                    <w:t>SERIAL NUMBER</w:t>
                  </w:r>
                </w:p>
              </w:tc>
              <w:tc>
                <w:tcPr>
                  <w:tcW w:w="3689" w:type="dxa"/>
                  <w:gridSpan w:val="3"/>
                  <w:vAlign w:val="center"/>
                </w:tcPr>
                <w:p w14:paraId="68011EEB" w14:textId="77777777" w:rsidR="002A5BE7" w:rsidRPr="00757646" w:rsidRDefault="002A5BE7" w:rsidP="00F65B4E">
                  <w:pPr>
                    <w:jc w:val="both"/>
                    <w:rPr>
                      <w:rFonts w:cs="Calibri"/>
                      <w:b/>
                      <w:sz w:val="18"/>
                    </w:rPr>
                  </w:pPr>
                </w:p>
              </w:tc>
            </w:tr>
            <w:tr w:rsidR="00757646" w:rsidRPr="00757646" w14:paraId="68499285" w14:textId="77777777" w:rsidTr="002128AB">
              <w:trPr>
                <w:trHeight w:val="435"/>
              </w:trPr>
              <w:tc>
                <w:tcPr>
                  <w:tcW w:w="3004" w:type="dxa"/>
                  <w:gridSpan w:val="3"/>
                  <w:vMerge w:val="restart"/>
                  <w:vAlign w:val="center"/>
                </w:tcPr>
                <w:p w14:paraId="7FD7B917" w14:textId="77777777" w:rsidR="00270601" w:rsidRPr="00757646" w:rsidRDefault="00270601" w:rsidP="00F65B4E">
                  <w:pPr>
                    <w:spacing w:after="0"/>
                    <w:jc w:val="both"/>
                    <w:rPr>
                      <w:rFonts w:ascii="Arial" w:hAnsi="Arial" w:cs="Arial"/>
                      <w:b/>
                      <w:sz w:val="18"/>
                    </w:rPr>
                  </w:pPr>
                  <w:r w:rsidRPr="00757646">
                    <w:rPr>
                      <w:rFonts w:ascii="Arial" w:hAnsi="Arial" w:cs="Arial"/>
                      <w:b/>
                      <w:sz w:val="18"/>
                    </w:rPr>
                    <w:t xml:space="preserve">ASSET DESCRIPTION </w:t>
                  </w:r>
                </w:p>
                <w:p w14:paraId="11E4ABC2" w14:textId="77777777" w:rsidR="00270601" w:rsidRPr="00757646" w:rsidRDefault="00270601" w:rsidP="00F65B4E">
                  <w:pPr>
                    <w:spacing w:after="0"/>
                    <w:jc w:val="both"/>
                    <w:rPr>
                      <w:rFonts w:ascii="Arial" w:hAnsi="Arial" w:cs="Arial"/>
                      <w:b/>
                      <w:sz w:val="18"/>
                    </w:rPr>
                  </w:pPr>
                </w:p>
                <w:p w14:paraId="0C9DE375" w14:textId="77777777" w:rsidR="00270601" w:rsidRPr="00757646" w:rsidRDefault="00270601" w:rsidP="00F65B4E">
                  <w:pPr>
                    <w:spacing w:after="0"/>
                    <w:jc w:val="both"/>
                    <w:rPr>
                      <w:rFonts w:ascii="Arial" w:hAnsi="Arial" w:cs="Arial"/>
                      <w:b/>
                      <w:sz w:val="18"/>
                    </w:rPr>
                  </w:pPr>
                </w:p>
                <w:p w14:paraId="202BB8E7" w14:textId="77777777" w:rsidR="00270601" w:rsidRPr="00757646" w:rsidRDefault="00270601" w:rsidP="00F65B4E">
                  <w:pPr>
                    <w:spacing w:after="0"/>
                    <w:jc w:val="both"/>
                    <w:rPr>
                      <w:rFonts w:ascii="Arial" w:hAnsi="Arial" w:cs="Arial"/>
                      <w:b/>
                      <w:sz w:val="18"/>
                    </w:rPr>
                  </w:pPr>
                  <w:r w:rsidRPr="00757646">
                    <w:rPr>
                      <w:rFonts w:ascii="Arial" w:hAnsi="Arial" w:cs="Arial"/>
                      <w:b/>
                      <w:sz w:val="18"/>
                    </w:rPr>
                    <w:t>COLOUR/ MAKE/ MODEL</w:t>
                  </w:r>
                </w:p>
              </w:tc>
              <w:tc>
                <w:tcPr>
                  <w:tcW w:w="8085" w:type="dxa"/>
                  <w:gridSpan w:val="10"/>
                </w:tcPr>
                <w:p w14:paraId="48612EA3" w14:textId="77777777" w:rsidR="00270601" w:rsidRPr="00757646" w:rsidRDefault="00270601" w:rsidP="00F65B4E">
                  <w:pPr>
                    <w:spacing w:after="0"/>
                    <w:jc w:val="both"/>
                    <w:rPr>
                      <w:rFonts w:ascii="Arial" w:hAnsi="Arial" w:cs="Arial"/>
                      <w:sz w:val="18"/>
                    </w:rPr>
                  </w:pPr>
                </w:p>
                <w:p w14:paraId="5347104F" w14:textId="77777777" w:rsidR="00270601" w:rsidRPr="00757646" w:rsidRDefault="00270601" w:rsidP="00F65B4E">
                  <w:pPr>
                    <w:spacing w:after="0"/>
                    <w:jc w:val="both"/>
                    <w:rPr>
                      <w:rFonts w:ascii="Arial" w:hAnsi="Arial" w:cs="Arial"/>
                      <w:sz w:val="18"/>
                    </w:rPr>
                  </w:pPr>
                </w:p>
              </w:tc>
            </w:tr>
            <w:tr w:rsidR="00757646" w:rsidRPr="00757646" w14:paraId="4D51BEF5" w14:textId="77777777" w:rsidTr="002128AB">
              <w:trPr>
                <w:trHeight w:val="435"/>
              </w:trPr>
              <w:tc>
                <w:tcPr>
                  <w:tcW w:w="3004" w:type="dxa"/>
                  <w:gridSpan w:val="3"/>
                  <w:vMerge/>
                  <w:vAlign w:val="center"/>
                </w:tcPr>
                <w:p w14:paraId="6986E0C4" w14:textId="77777777" w:rsidR="00270601" w:rsidRPr="00757646" w:rsidRDefault="00270601" w:rsidP="00F65B4E">
                  <w:pPr>
                    <w:jc w:val="both"/>
                    <w:rPr>
                      <w:rFonts w:ascii="Arial" w:hAnsi="Arial" w:cs="Arial"/>
                      <w:b/>
                      <w:sz w:val="18"/>
                    </w:rPr>
                  </w:pPr>
                </w:p>
              </w:tc>
              <w:tc>
                <w:tcPr>
                  <w:tcW w:w="8085" w:type="dxa"/>
                  <w:gridSpan w:val="10"/>
                </w:tcPr>
                <w:p w14:paraId="7669A0FB" w14:textId="77777777" w:rsidR="00270601" w:rsidRPr="00757646" w:rsidRDefault="00270601" w:rsidP="00F65B4E">
                  <w:pPr>
                    <w:jc w:val="both"/>
                    <w:rPr>
                      <w:rFonts w:ascii="Arial" w:hAnsi="Arial" w:cs="Arial"/>
                    </w:rPr>
                  </w:pPr>
                </w:p>
              </w:tc>
            </w:tr>
            <w:tr w:rsidR="00757646" w:rsidRPr="00757646" w14:paraId="2B78064F" w14:textId="77777777" w:rsidTr="00B86077">
              <w:trPr>
                <w:trHeight w:val="264"/>
              </w:trPr>
              <w:tc>
                <w:tcPr>
                  <w:tcW w:w="11089" w:type="dxa"/>
                  <w:gridSpan w:val="13"/>
                  <w:shd w:val="clear" w:color="auto" w:fill="F2F2F2" w:themeFill="background1" w:themeFillShade="F2"/>
                </w:tcPr>
                <w:p w14:paraId="5417ADEC" w14:textId="77777777" w:rsidR="002A5BE7" w:rsidRPr="00757646" w:rsidRDefault="002A5BE7" w:rsidP="00F65B4E">
                  <w:pPr>
                    <w:spacing w:after="0"/>
                    <w:jc w:val="both"/>
                    <w:rPr>
                      <w:rFonts w:ascii="Arial" w:hAnsi="Arial" w:cs="Arial"/>
                    </w:rPr>
                  </w:pPr>
                  <w:r w:rsidRPr="00757646">
                    <w:rPr>
                      <w:rFonts w:ascii="Arial" w:hAnsi="Arial" w:cs="Arial"/>
                      <w:b/>
                      <w:sz w:val="18"/>
                    </w:rPr>
                    <w:t>ASSET LOCATION:</w:t>
                  </w:r>
                </w:p>
              </w:tc>
            </w:tr>
            <w:tr w:rsidR="00757646" w:rsidRPr="00757646" w14:paraId="45CA7AB1" w14:textId="77777777" w:rsidTr="002128AB">
              <w:trPr>
                <w:trHeight w:val="567"/>
              </w:trPr>
              <w:tc>
                <w:tcPr>
                  <w:tcW w:w="3004" w:type="dxa"/>
                  <w:gridSpan w:val="3"/>
                  <w:vAlign w:val="center"/>
                </w:tcPr>
                <w:p w14:paraId="3696DACB" w14:textId="77777777" w:rsidR="002A5BE7" w:rsidRPr="00757646" w:rsidRDefault="002A5BE7" w:rsidP="00F65B4E">
                  <w:pPr>
                    <w:jc w:val="both"/>
                    <w:rPr>
                      <w:rFonts w:ascii="Arial" w:hAnsi="Arial" w:cs="Arial"/>
                      <w:b/>
                      <w:sz w:val="16"/>
                    </w:rPr>
                  </w:pPr>
                  <w:r w:rsidRPr="00757646">
                    <w:rPr>
                      <w:rFonts w:ascii="Arial" w:hAnsi="Arial" w:cs="Arial"/>
                      <w:b/>
                      <w:sz w:val="16"/>
                    </w:rPr>
                    <w:t>TOWN</w:t>
                  </w:r>
                </w:p>
              </w:tc>
              <w:tc>
                <w:tcPr>
                  <w:tcW w:w="8085" w:type="dxa"/>
                  <w:gridSpan w:val="10"/>
                </w:tcPr>
                <w:p w14:paraId="54546C45" w14:textId="77777777" w:rsidR="002A5BE7" w:rsidRPr="00757646" w:rsidRDefault="002A5BE7" w:rsidP="00F65B4E">
                  <w:pPr>
                    <w:jc w:val="both"/>
                    <w:rPr>
                      <w:rFonts w:ascii="Arial" w:hAnsi="Arial" w:cs="Arial"/>
                    </w:rPr>
                  </w:pPr>
                </w:p>
              </w:tc>
            </w:tr>
            <w:tr w:rsidR="00757646" w:rsidRPr="00757646" w14:paraId="5A484170" w14:textId="77777777" w:rsidTr="002128AB">
              <w:trPr>
                <w:trHeight w:val="567"/>
              </w:trPr>
              <w:tc>
                <w:tcPr>
                  <w:tcW w:w="3004" w:type="dxa"/>
                  <w:gridSpan w:val="3"/>
                  <w:tcBorders>
                    <w:bottom w:val="single" w:sz="4" w:space="0" w:color="000000"/>
                  </w:tcBorders>
                  <w:vAlign w:val="center"/>
                </w:tcPr>
                <w:p w14:paraId="03D1BA29" w14:textId="77777777" w:rsidR="002A5BE7" w:rsidRPr="00757646" w:rsidRDefault="002A5BE7" w:rsidP="00F65B4E">
                  <w:pPr>
                    <w:jc w:val="both"/>
                    <w:rPr>
                      <w:rFonts w:ascii="Arial" w:hAnsi="Arial" w:cs="Arial"/>
                      <w:b/>
                      <w:sz w:val="16"/>
                    </w:rPr>
                  </w:pPr>
                  <w:r w:rsidRPr="00757646">
                    <w:rPr>
                      <w:rFonts w:ascii="Arial" w:hAnsi="Arial" w:cs="Arial"/>
                      <w:b/>
                      <w:sz w:val="16"/>
                    </w:rPr>
                    <w:t>BUILDING</w:t>
                  </w:r>
                </w:p>
              </w:tc>
              <w:tc>
                <w:tcPr>
                  <w:tcW w:w="8085" w:type="dxa"/>
                  <w:gridSpan w:val="10"/>
                  <w:tcBorders>
                    <w:bottom w:val="single" w:sz="4" w:space="0" w:color="000000"/>
                  </w:tcBorders>
                </w:tcPr>
                <w:p w14:paraId="1FDF72EA" w14:textId="77777777" w:rsidR="002A5BE7" w:rsidRPr="00757646" w:rsidRDefault="002A5BE7" w:rsidP="00F65B4E">
                  <w:pPr>
                    <w:jc w:val="both"/>
                    <w:rPr>
                      <w:rFonts w:ascii="Arial" w:hAnsi="Arial" w:cs="Arial"/>
                    </w:rPr>
                  </w:pPr>
                </w:p>
              </w:tc>
            </w:tr>
            <w:tr w:rsidR="00757646" w:rsidRPr="00757646" w14:paraId="60864752" w14:textId="77777777" w:rsidTr="002128AB">
              <w:trPr>
                <w:trHeight w:val="567"/>
              </w:trPr>
              <w:tc>
                <w:tcPr>
                  <w:tcW w:w="3004" w:type="dxa"/>
                  <w:gridSpan w:val="3"/>
                  <w:tcBorders>
                    <w:bottom w:val="single" w:sz="12" w:space="0" w:color="000000"/>
                  </w:tcBorders>
                </w:tcPr>
                <w:p w14:paraId="21035C00" w14:textId="77777777" w:rsidR="002A5BE7" w:rsidRPr="00757646" w:rsidRDefault="002A5BE7" w:rsidP="00F65B4E">
                  <w:pPr>
                    <w:jc w:val="both"/>
                    <w:rPr>
                      <w:rFonts w:ascii="Arial" w:hAnsi="Arial" w:cs="Arial"/>
                      <w:b/>
                      <w:sz w:val="16"/>
                    </w:rPr>
                  </w:pPr>
                  <w:r w:rsidRPr="00757646">
                    <w:rPr>
                      <w:rFonts w:ascii="Arial" w:hAnsi="Arial" w:cs="Arial"/>
                      <w:b/>
                      <w:sz w:val="16"/>
                    </w:rPr>
                    <w:t>ROOM NUMB</w:t>
                  </w:r>
                  <w:r w:rsidR="00270601" w:rsidRPr="00757646">
                    <w:rPr>
                      <w:rFonts w:ascii="Arial" w:hAnsi="Arial" w:cs="Arial"/>
                      <w:b/>
                      <w:sz w:val="16"/>
                    </w:rPr>
                    <w:t xml:space="preserve">ER OR DESCRIPTION </w:t>
                  </w:r>
                </w:p>
              </w:tc>
              <w:tc>
                <w:tcPr>
                  <w:tcW w:w="8085" w:type="dxa"/>
                  <w:gridSpan w:val="10"/>
                  <w:tcBorders>
                    <w:bottom w:val="single" w:sz="12" w:space="0" w:color="000000"/>
                  </w:tcBorders>
                </w:tcPr>
                <w:p w14:paraId="18ED3E93" w14:textId="77777777" w:rsidR="002A5BE7" w:rsidRPr="00757646" w:rsidRDefault="002A5BE7" w:rsidP="00F65B4E">
                  <w:pPr>
                    <w:jc w:val="both"/>
                    <w:rPr>
                      <w:rFonts w:ascii="Arial" w:hAnsi="Arial" w:cs="Arial"/>
                    </w:rPr>
                  </w:pPr>
                </w:p>
              </w:tc>
            </w:tr>
            <w:tr w:rsidR="00757646" w:rsidRPr="00757646" w14:paraId="15AA2D22" w14:textId="77777777" w:rsidTr="002128AB">
              <w:trPr>
                <w:trHeight w:val="675"/>
              </w:trPr>
              <w:tc>
                <w:tcPr>
                  <w:tcW w:w="11089" w:type="dxa"/>
                  <w:gridSpan w:val="13"/>
                  <w:tcBorders>
                    <w:top w:val="single" w:sz="12" w:space="0" w:color="000000"/>
                  </w:tcBorders>
                  <w:vAlign w:val="center"/>
                </w:tcPr>
                <w:p w14:paraId="1A6AFE4A" w14:textId="77777777" w:rsidR="00DE5B16" w:rsidRPr="00757646" w:rsidRDefault="00DE5B16" w:rsidP="00F65B4E">
                  <w:pPr>
                    <w:spacing w:after="0"/>
                    <w:jc w:val="both"/>
                    <w:rPr>
                      <w:rFonts w:ascii="Arial" w:hAnsi="Arial" w:cs="Arial"/>
                      <w:sz w:val="20"/>
                    </w:rPr>
                  </w:pPr>
                  <w:r w:rsidRPr="00757646">
                    <w:rPr>
                      <w:rFonts w:ascii="Arial" w:hAnsi="Arial" w:cs="Arial"/>
                      <w:b/>
                      <w:sz w:val="18"/>
                    </w:rPr>
                    <w:t>REASON FOR DISPOSAL:</w:t>
                  </w:r>
                  <w:r w:rsidR="002128AB" w:rsidRPr="00757646">
                    <w:rPr>
                      <w:rFonts w:ascii="Arial" w:hAnsi="Arial" w:cs="Arial"/>
                      <w:b/>
                      <w:sz w:val="18"/>
                    </w:rPr>
                    <w:t xml:space="preserve"> </w:t>
                  </w:r>
                </w:p>
              </w:tc>
            </w:tr>
            <w:tr w:rsidR="00757646" w:rsidRPr="00757646" w14:paraId="6B2160A6" w14:textId="77777777" w:rsidTr="00B86077">
              <w:trPr>
                <w:trHeight w:val="567"/>
              </w:trPr>
              <w:tc>
                <w:tcPr>
                  <w:tcW w:w="2380" w:type="dxa"/>
                  <w:gridSpan w:val="2"/>
                  <w:vAlign w:val="center"/>
                </w:tcPr>
                <w:p w14:paraId="3C92396F" w14:textId="77777777" w:rsidR="00DE5B16" w:rsidRPr="00757646" w:rsidRDefault="00DE5B16" w:rsidP="00F65B4E">
                  <w:pPr>
                    <w:jc w:val="both"/>
                    <w:rPr>
                      <w:rFonts w:ascii="Arial" w:hAnsi="Arial" w:cs="Arial"/>
                      <w:b/>
                      <w:sz w:val="18"/>
                    </w:rPr>
                  </w:pPr>
                  <w:r w:rsidRPr="00757646">
                    <w:rPr>
                      <w:rFonts w:ascii="Arial" w:hAnsi="Arial" w:cs="Arial"/>
                      <w:b/>
                      <w:sz w:val="18"/>
                    </w:rPr>
                    <w:t>METHOD OF DISPOSAL</w:t>
                  </w:r>
                </w:p>
              </w:tc>
              <w:tc>
                <w:tcPr>
                  <w:tcW w:w="1450" w:type="dxa"/>
                  <w:gridSpan w:val="2"/>
                  <w:vAlign w:val="center"/>
                </w:tcPr>
                <w:p w14:paraId="50B2271F" w14:textId="77777777" w:rsidR="00DE5B16" w:rsidRPr="00757646" w:rsidRDefault="00DE5B16" w:rsidP="00F65B4E">
                  <w:pPr>
                    <w:jc w:val="both"/>
                    <w:rPr>
                      <w:rFonts w:ascii="Arial" w:hAnsi="Arial" w:cs="Arial"/>
                      <w:sz w:val="16"/>
                    </w:rPr>
                  </w:pPr>
                  <w:r w:rsidRPr="00757646">
                    <w:rPr>
                      <w:rFonts w:ascii="Arial" w:hAnsi="Arial" w:cs="Arial"/>
                      <w:sz w:val="16"/>
                    </w:rPr>
                    <w:t>SALE</w:t>
                  </w:r>
                </w:p>
              </w:tc>
              <w:tc>
                <w:tcPr>
                  <w:tcW w:w="1451" w:type="dxa"/>
                  <w:gridSpan w:val="2"/>
                  <w:vAlign w:val="center"/>
                </w:tcPr>
                <w:p w14:paraId="5D93BB42" w14:textId="77777777" w:rsidR="00DE5B16" w:rsidRPr="00757646" w:rsidRDefault="00DE5B16" w:rsidP="00F65B4E">
                  <w:pPr>
                    <w:jc w:val="both"/>
                    <w:rPr>
                      <w:rFonts w:ascii="Arial" w:hAnsi="Arial" w:cs="Arial"/>
                      <w:sz w:val="16"/>
                    </w:rPr>
                  </w:pPr>
                  <w:r w:rsidRPr="00757646">
                    <w:rPr>
                      <w:rFonts w:ascii="Arial" w:hAnsi="Arial" w:cs="Arial"/>
                      <w:sz w:val="16"/>
                    </w:rPr>
                    <w:t>TRANSFER</w:t>
                  </w:r>
                </w:p>
              </w:tc>
              <w:tc>
                <w:tcPr>
                  <w:tcW w:w="1451" w:type="dxa"/>
                  <w:gridSpan w:val="2"/>
                  <w:vAlign w:val="center"/>
                </w:tcPr>
                <w:p w14:paraId="0783BB81" w14:textId="77777777" w:rsidR="00DE5B16" w:rsidRPr="00757646" w:rsidRDefault="00DE5B16" w:rsidP="00F65B4E">
                  <w:pPr>
                    <w:jc w:val="both"/>
                    <w:rPr>
                      <w:rFonts w:ascii="Arial" w:hAnsi="Arial" w:cs="Arial"/>
                      <w:sz w:val="16"/>
                    </w:rPr>
                  </w:pPr>
                  <w:r w:rsidRPr="00757646">
                    <w:rPr>
                      <w:rFonts w:ascii="Arial" w:hAnsi="Arial" w:cs="Arial"/>
                      <w:sz w:val="16"/>
                    </w:rPr>
                    <w:t>DONATION</w:t>
                  </w:r>
                </w:p>
              </w:tc>
              <w:tc>
                <w:tcPr>
                  <w:tcW w:w="1451" w:type="dxa"/>
                  <w:gridSpan w:val="3"/>
                  <w:vAlign w:val="center"/>
                </w:tcPr>
                <w:p w14:paraId="63BD063F" w14:textId="77777777" w:rsidR="00DE5B16" w:rsidRPr="00757646" w:rsidRDefault="00DE5B16" w:rsidP="00F65B4E">
                  <w:pPr>
                    <w:jc w:val="both"/>
                    <w:rPr>
                      <w:rFonts w:ascii="Arial" w:hAnsi="Arial" w:cs="Arial"/>
                      <w:sz w:val="16"/>
                    </w:rPr>
                  </w:pPr>
                  <w:r w:rsidRPr="00757646">
                    <w:rPr>
                      <w:rFonts w:ascii="Arial" w:hAnsi="Arial" w:cs="Arial"/>
                      <w:sz w:val="16"/>
                    </w:rPr>
                    <w:t>EXCHANGE</w:t>
                  </w:r>
                </w:p>
              </w:tc>
              <w:tc>
                <w:tcPr>
                  <w:tcW w:w="1451" w:type="dxa"/>
                  <w:vAlign w:val="center"/>
                </w:tcPr>
                <w:p w14:paraId="65A59C8A" w14:textId="77777777" w:rsidR="00DE5B16" w:rsidRPr="00757646" w:rsidRDefault="00DE5B16" w:rsidP="00F65B4E">
                  <w:pPr>
                    <w:jc w:val="both"/>
                    <w:rPr>
                      <w:rFonts w:ascii="Arial" w:hAnsi="Arial" w:cs="Arial"/>
                      <w:sz w:val="16"/>
                    </w:rPr>
                  </w:pPr>
                  <w:r w:rsidRPr="00757646">
                    <w:rPr>
                      <w:rFonts w:ascii="Arial" w:hAnsi="Arial" w:cs="Arial"/>
                      <w:sz w:val="16"/>
                    </w:rPr>
                    <w:t>STOLEN / MISSING</w:t>
                  </w:r>
                </w:p>
              </w:tc>
              <w:tc>
                <w:tcPr>
                  <w:tcW w:w="1455" w:type="dxa"/>
                  <w:vAlign w:val="center"/>
                </w:tcPr>
                <w:p w14:paraId="1D734B6D" w14:textId="77777777" w:rsidR="00DE5B16" w:rsidRPr="00757646" w:rsidRDefault="00DE5B16" w:rsidP="00F65B4E">
                  <w:pPr>
                    <w:jc w:val="both"/>
                    <w:rPr>
                      <w:rFonts w:ascii="Arial" w:hAnsi="Arial" w:cs="Arial"/>
                      <w:sz w:val="16"/>
                    </w:rPr>
                  </w:pPr>
                  <w:r w:rsidRPr="00757646">
                    <w:rPr>
                      <w:rFonts w:ascii="Arial" w:hAnsi="Arial" w:cs="Arial"/>
                      <w:sz w:val="16"/>
                    </w:rPr>
                    <w:t>SCRAPPED</w:t>
                  </w:r>
                </w:p>
              </w:tc>
            </w:tr>
            <w:tr w:rsidR="00757646" w:rsidRPr="00757646" w14:paraId="3DE778EC" w14:textId="77777777" w:rsidTr="00B86077">
              <w:trPr>
                <w:trHeight w:val="567"/>
              </w:trPr>
              <w:tc>
                <w:tcPr>
                  <w:tcW w:w="2380" w:type="dxa"/>
                  <w:gridSpan w:val="2"/>
                  <w:vAlign w:val="center"/>
                </w:tcPr>
                <w:p w14:paraId="7A85A827" w14:textId="77777777" w:rsidR="002128AB" w:rsidRPr="00757646" w:rsidRDefault="002128AB" w:rsidP="00F65B4E">
                  <w:pPr>
                    <w:jc w:val="both"/>
                    <w:rPr>
                      <w:rFonts w:ascii="Arial" w:hAnsi="Arial" w:cs="Arial"/>
                      <w:sz w:val="16"/>
                    </w:rPr>
                  </w:pPr>
                  <w:r w:rsidRPr="00757646">
                    <w:rPr>
                      <w:rFonts w:ascii="Arial" w:hAnsi="Arial" w:cs="Arial"/>
                      <w:b/>
                      <w:sz w:val="18"/>
                    </w:rPr>
                    <w:t>CONDITION OF ASSET:</w:t>
                  </w:r>
                </w:p>
              </w:tc>
              <w:tc>
                <w:tcPr>
                  <w:tcW w:w="1450" w:type="dxa"/>
                  <w:gridSpan w:val="2"/>
                  <w:vAlign w:val="center"/>
                </w:tcPr>
                <w:p w14:paraId="7490D714" w14:textId="77777777" w:rsidR="002128AB" w:rsidRPr="00757646" w:rsidRDefault="002128AB" w:rsidP="00F65B4E">
                  <w:pPr>
                    <w:jc w:val="both"/>
                    <w:rPr>
                      <w:rFonts w:ascii="Arial" w:hAnsi="Arial" w:cs="Arial"/>
                      <w:sz w:val="16"/>
                    </w:rPr>
                  </w:pPr>
                  <w:r w:rsidRPr="00757646">
                    <w:rPr>
                      <w:rFonts w:ascii="Arial" w:hAnsi="Arial" w:cs="Arial"/>
                      <w:sz w:val="16"/>
                    </w:rPr>
                    <w:t>VERY GOOD</w:t>
                  </w:r>
                </w:p>
              </w:tc>
              <w:tc>
                <w:tcPr>
                  <w:tcW w:w="1451" w:type="dxa"/>
                  <w:gridSpan w:val="2"/>
                  <w:vAlign w:val="center"/>
                </w:tcPr>
                <w:p w14:paraId="7397FE4B" w14:textId="77777777" w:rsidR="002128AB" w:rsidRPr="00757646" w:rsidRDefault="002128AB" w:rsidP="00F65B4E">
                  <w:pPr>
                    <w:jc w:val="both"/>
                    <w:rPr>
                      <w:rFonts w:ascii="Arial" w:hAnsi="Arial" w:cs="Arial"/>
                      <w:sz w:val="16"/>
                    </w:rPr>
                  </w:pPr>
                  <w:r w:rsidRPr="00757646">
                    <w:rPr>
                      <w:rFonts w:ascii="Arial" w:hAnsi="Arial" w:cs="Arial"/>
                      <w:sz w:val="16"/>
                    </w:rPr>
                    <w:t>GOOD</w:t>
                  </w:r>
                </w:p>
              </w:tc>
              <w:tc>
                <w:tcPr>
                  <w:tcW w:w="1451" w:type="dxa"/>
                  <w:gridSpan w:val="2"/>
                  <w:vAlign w:val="center"/>
                </w:tcPr>
                <w:p w14:paraId="29036FF8" w14:textId="77777777" w:rsidR="002128AB" w:rsidRPr="00757646" w:rsidRDefault="002128AB" w:rsidP="00F65B4E">
                  <w:pPr>
                    <w:jc w:val="both"/>
                    <w:rPr>
                      <w:rFonts w:ascii="Arial" w:hAnsi="Arial" w:cs="Arial"/>
                      <w:sz w:val="16"/>
                    </w:rPr>
                  </w:pPr>
                  <w:r w:rsidRPr="00757646">
                    <w:rPr>
                      <w:rFonts w:ascii="Arial" w:hAnsi="Arial" w:cs="Arial"/>
                      <w:sz w:val="16"/>
                    </w:rPr>
                    <w:t>FAIR</w:t>
                  </w:r>
                </w:p>
              </w:tc>
              <w:tc>
                <w:tcPr>
                  <w:tcW w:w="1451" w:type="dxa"/>
                  <w:gridSpan w:val="3"/>
                  <w:vAlign w:val="center"/>
                </w:tcPr>
                <w:p w14:paraId="03EB4627" w14:textId="77777777" w:rsidR="002128AB" w:rsidRPr="00757646" w:rsidRDefault="002128AB" w:rsidP="00F65B4E">
                  <w:pPr>
                    <w:jc w:val="both"/>
                    <w:rPr>
                      <w:rFonts w:ascii="Arial" w:hAnsi="Arial" w:cs="Arial"/>
                      <w:sz w:val="16"/>
                    </w:rPr>
                  </w:pPr>
                  <w:r w:rsidRPr="00757646">
                    <w:rPr>
                      <w:rFonts w:ascii="Arial" w:hAnsi="Arial" w:cs="Arial"/>
                      <w:sz w:val="16"/>
                    </w:rPr>
                    <w:t>POOR</w:t>
                  </w:r>
                </w:p>
              </w:tc>
              <w:tc>
                <w:tcPr>
                  <w:tcW w:w="1451" w:type="dxa"/>
                  <w:vAlign w:val="center"/>
                </w:tcPr>
                <w:p w14:paraId="73EEFD76" w14:textId="77777777" w:rsidR="002128AB" w:rsidRPr="00757646" w:rsidRDefault="002128AB" w:rsidP="00F65B4E">
                  <w:pPr>
                    <w:jc w:val="both"/>
                    <w:rPr>
                      <w:rFonts w:ascii="Arial" w:hAnsi="Arial" w:cs="Arial"/>
                      <w:sz w:val="16"/>
                    </w:rPr>
                  </w:pPr>
                  <w:r w:rsidRPr="00757646">
                    <w:rPr>
                      <w:rFonts w:ascii="Arial" w:hAnsi="Arial" w:cs="Arial"/>
                      <w:sz w:val="16"/>
                    </w:rPr>
                    <w:t>VERY POOR</w:t>
                  </w:r>
                </w:p>
              </w:tc>
              <w:tc>
                <w:tcPr>
                  <w:tcW w:w="1455" w:type="dxa"/>
                  <w:vAlign w:val="center"/>
                </w:tcPr>
                <w:p w14:paraId="327E9A05" w14:textId="77777777" w:rsidR="002128AB" w:rsidRPr="00757646" w:rsidRDefault="002128AB" w:rsidP="00F65B4E">
                  <w:pPr>
                    <w:jc w:val="both"/>
                    <w:rPr>
                      <w:rFonts w:ascii="Arial" w:hAnsi="Arial" w:cs="Arial"/>
                      <w:sz w:val="16"/>
                    </w:rPr>
                  </w:pPr>
                  <w:r w:rsidRPr="00757646">
                    <w:rPr>
                      <w:rFonts w:ascii="Arial" w:hAnsi="Arial" w:cs="Arial"/>
                      <w:sz w:val="16"/>
                    </w:rPr>
                    <w:t>BROKEN / DAMAGED</w:t>
                  </w:r>
                </w:p>
              </w:tc>
            </w:tr>
            <w:tr w:rsidR="00757646" w:rsidRPr="00757646" w14:paraId="05E0B2D2" w14:textId="77777777" w:rsidTr="00B86077">
              <w:trPr>
                <w:trHeight w:val="70"/>
              </w:trPr>
              <w:tc>
                <w:tcPr>
                  <w:tcW w:w="1691" w:type="dxa"/>
                  <w:vMerge w:val="restart"/>
                  <w:tcBorders>
                    <w:top w:val="single" w:sz="12" w:space="0" w:color="000000"/>
                  </w:tcBorders>
                  <w:vAlign w:val="center"/>
                </w:tcPr>
                <w:p w14:paraId="7416DE08" w14:textId="77777777" w:rsidR="002128AB" w:rsidRPr="00757646" w:rsidRDefault="002128AB" w:rsidP="00F65B4E">
                  <w:pPr>
                    <w:spacing w:after="0"/>
                    <w:jc w:val="both"/>
                    <w:rPr>
                      <w:rFonts w:ascii="Arial" w:hAnsi="Arial" w:cs="Arial"/>
                      <w:b/>
                      <w:bCs/>
                      <w:sz w:val="16"/>
                      <w:szCs w:val="20"/>
                    </w:rPr>
                  </w:pPr>
                  <w:r w:rsidRPr="00757646">
                    <w:rPr>
                      <w:rFonts w:ascii="Arial" w:hAnsi="Arial" w:cs="Arial"/>
                      <w:b/>
                      <w:bCs/>
                      <w:sz w:val="16"/>
                      <w:szCs w:val="20"/>
                    </w:rPr>
                    <w:t>REQUESTING OFFICIAL</w:t>
                  </w:r>
                </w:p>
              </w:tc>
              <w:tc>
                <w:tcPr>
                  <w:tcW w:w="3080" w:type="dxa"/>
                  <w:gridSpan w:val="4"/>
                  <w:tcBorders>
                    <w:top w:val="single" w:sz="12" w:space="0" w:color="000000"/>
                    <w:bottom w:val="single" w:sz="4" w:space="0" w:color="000000" w:themeColor="text1"/>
                  </w:tcBorders>
                </w:tcPr>
                <w:p w14:paraId="2C50D31E" w14:textId="77777777" w:rsidR="002128AB" w:rsidRPr="00757646" w:rsidRDefault="002128AB" w:rsidP="00F65B4E">
                  <w:pPr>
                    <w:spacing w:after="0"/>
                    <w:jc w:val="both"/>
                    <w:rPr>
                      <w:rFonts w:ascii="Arial" w:hAnsi="Arial" w:cs="Arial"/>
                      <w:sz w:val="16"/>
                    </w:rPr>
                  </w:pPr>
                  <w:r w:rsidRPr="00757646">
                    <w:rPr>
                      <w:rFonts w:ascii="Arial" w:hAnsi="Arial" w:cs="Arial"/>
                      <w:b/>
                      <w:bCs/>
                      <w:sz w:val="16"/>
                      <w:szCs w:val="20"/>
                    </w:rPr>
                    <w:t>INITIALS &amp; SURNAME</w:t>
                  </w:r>
                </w:p>
              </w:tc>
              <w:tc>
                <w:tcPr>
                  <w:tcW w:w="2553" w:type="dxa"/>
                  <w:gridSpan w:val="4"/>
                  <w:tcBorders>
                    <w:top w:val="single" w:sz="12" w:space="0" w:color="000000"/>
                    <w:bottom w:val="single" w:sz="4" w:space="0" w:color="000000" w:themeColor="text1"/>
                  </w:tcBorders>
                </w:tcPr>
                <w:p w14:paraId="33BFE344" w14:textId="77777777" w:rsidR="002128AB" w:rsidRPr="00757646" w:rsidRDefault="002128AB" w:rsidP="00F65B4E">
                  <w:pPr>
                    <w:spacing w:after="0"/>
                    <w:jc w:val="both"/>
                    <w:rPr>
                      <w:rFonts w:ascii="Arial" w:hAnsi="Arial" w:cs="Arial"/>
                      <w:sz w:val="16"/>
                    </w:rPr>
                  </w:pPr>
                  <w:r w:rsidRPr="00757646">
                    <w:rPr>
                      <w:rFonts w:ascii="Arial" w:hAnsi="Arial" w:cs="Arial"/>
                      <w:b/>
                      <w:bCs/>
                      <w:sz w:val="16"/>
                      <w:szCs w:val="20"/>
                    </w:rPr>
                    <w:t>SIGNATURE</w:t>
                  </w:r>
                </w:p>
              </w:tc>
              <w:tc>
                <w:tcPr>
                  <w:tcW w:w="3765" w:type="dxa"/>
                  <w:gridSpan w:val="4"/>
                  <w:tcBorders>
                    <w:top w:val="single" w:sz="12" w:space="0" w:color="000000"/>
                    <w:bottom w:val="single" w:sz="4" w:space="0" w:color="000000" w:themeColor="text1"/>
                  </w:tcBorders>
                </w:tcPr>
                <w:p w14:paraId="637E7879" w14:textId="77777777" w:rsidR="002128AB" w:rsidRPr="00757646" w:rsidRDefault="002128AB" w:rsidP="00F65B4E">
                  <w:pPr>
                    <w:spacing w:after="0"/>
                    <w:jc w:val="both"/>
                    <w:rPr>
                      <w:rFonts w:ascii="Arial" w:hAnsi="Arial" w:cs="Arial"/>
                      <w:sz w:val="16"/>
                    </w:rPr>
                  </w:pPr>
                  <w:r w:rsidRPr="00757646">
                    <w:rPr>
                      <w:rFonts w:ascii="Arial" w:hAnsi="Arial" w:cs="Arial"/>
                      <w:b/>
                      <w:bCs/>
                      <w:sz w:val="16"/>
                      <w:szCs w:val="20"/>
                    </w:rPr>
                    <w:t>DATE</w:t>
                  </w:r>
                </w:p>
              </w:tc>
            </w:tr>
            <w:tr w:rsidR="00757646" w:rsidRPr="00757646" w14:paraId="1B61F71D" w14:textId="77777777" w:rsidTr="00B86077">
              <w:trPr>
                <w:trHeight w:val="71"/>
              </w:trPr>
              <w:tc>
                <w:tcPr>
                  <w:tcW w:w="1691" w:type="dxa"/>
                  <w:vMerge/>
                  <w:tcBorders>
                    <w:bottom w:val="single" w:sz="12" w:space="0" w:color="000000"/>
                  </w:tcBorders>
                  <w:vAlign w:val="bottom"/>
                </w:tcPr>
                <w:p w14:paraId="1838D53E" w14:textId="77777777" w:rsidR="002128AB" w:rsidRPr="00757646" w:rsidRDefault="002128AB" w:rsidP="00F65B4E">
                  <w:pPr>
                    <w:spacing w:after="0"/>
                    <w:jc w:val="both"/>
                    <w:rPr>
                      <w:rFonts w:ascii="Arial" w:hAnsi="Arial" w:cs="Arial"/>
                      <w:b/>
                      <w:bCs/>
                      <w:sz w:val="16"/>
                      <w:szCs w:val="20"/>
                    </w:rPr>
                  </w:pPr>
                </w:p>
              </w:tc>
              <w:tc>
                <w:tcPr>
                  <w:tcW w:w="3080" w:type="dxa"/>
                  <w:gridSpan w:val="4"/>
                  <w:tcBorders>
                    <w:bottom w:val="single" w:sz="12" w:space="0" w:color="000000"/>
                  </w:tcBorders>
                </w:tcPr>
                <w:p w14:paraId="575972C7" w14:textId="77777777" w:rsidR="002128AB" w:rsidRPr="00757646" w:rsidRDefault="002128AB" w:rsidP="00F65B4E">
                  <w:pPr>
                    <w:spacing w:after="0"/>
                    <w:jc w:val="both"/>
                    <w:rPr>
                      <w:rFonts w:ascii="Arial" w:hAnsi="Arial" w:cs="Arial"/>
                      <w:sz w:val="16"/>
                    </w:rPr>
                  </w:pPr>
                </w:p>
                <w:p w14:paraId="1D953288" w14:textId="77777777" w:rsidR="002128AB" w:rsidRPr="00757646" w:rsidRDefault="002128AB" w:rsidP="00F65B4E">
                  <w:pPr>
                    <w:spacing w:after="0"/>
                    <w:jc w:val="both"/>
                    <w:rPr>
                      <w:rFonts w:ascii="Arial" w:hAnsi="Arial" w:cs="Arial"/>
                      <w:sz w:val="16"/>
                    </w:rPr>
                  </w:pPr>
                </w:p>
              </w:tc>
              <w:tc>
                <w:tcPr>
                  <w:tcW w:w="2553" w:type="dxa"/>
                  <w:gridSpan w:val="4"/>
                  <w:tcBorders>
                    <w:bottom w:val="single" w:sz="12" w:space="0" w:color="000000"/>
                  </w:tcBorders>
                </w:tcPr>
                <w:p w14:paraId="7FC05701" w14:textId="77777777" w:rsidR="002128AB" w:rsidRPr="00757646" w:rsidRDefault="002128AB" w:rsidP="00F65B4E">
                  <w:pPr>
                    <w:spacing w:after="0"/>
                    <w:jc w:val="both"/>
                    <w:rPr>
                      <w:rFonts w:ascii="Arial" w:hAnsi="Arial" w:cs="Arial"/>
                      <w:sz w:val="16"/>
                    </w:rPr>
                  </w:pPr>
                </w:p>
              </w:tc>
              <w:tc>
                <w:tcPr>
                  <w:tcW w:w="3765" w:type="dxa"/>
                  <w:gridSpan w:val="4"/>
                  <w:tcBorders>
                    <w:bottom w:val="single" w:sz="12" w:space="0" w:color="000000"/>
                  </w:tcBorders>
                </w:tcPr>
                <w:p w14:paraId="10D6CC22" w14:textId="77777777" w:rsidR="002128AB" w:rsidRPr="00757646" w:rsidRDefault="002128AB" w:rsidP="00F65B4E">
                  <w:pPr>
                    <w:spacing w:after="0"/>
                    <w:jc w:val="both"/>
                    <w:rPr>
                      <w:rFonts w:ascii="Arial" w:hAnsi="Arial" w:cs="Arial"/>
                      <w:sz w:val="16"/>
                    </w:rPr>
                  </w:pPr>
                </w:p>
              </w:tc>
            </w:tr>
          </w:tbl>
          <w:p w14:paraId="1851E74F" w14:textId="77777777" w:rsidR="00270601" w:rsidRPr="00757646" w:rsidRDefault="00270601" w:rsidP="00F65B4E">
            <w:pPr>
              <w:spacing w:after="0"/>
              <w:jc w:val="both"/>
              <w:rPr>
                <w:rFonts w:ascii="Arial" w:hAnsi="Arial" w:cs="Arial"/>
                <w:b/>
                <w:sz w:val="16"/>
              </w:rPr>
            </w:pPr>
          </w:p>
          <w:p w14:paraId="19237806" w14:textId="77777777" w:rsidR="00270601" w:rsidRPr="00757646" w:rsidRDefault="00270601" w:rsidP="00F65B4E">
            <w:pPr>
              <w:spacing w:after="0"/>
              <w:jc w:val="both"/>
              <w:rPr>
                <w:rFonts w:ascii="Arial" w:hAnsi="Arial" w:cs="Arial"/>
                <w:b/>
                <w:sz w:val="16"/>
              </w:rPr>
            </w:pPr>
            <w:r w:rsidRPr="00757646">
              <w:rPr>
                <w:rFonts w:ascii="Arial" w:hAnsi="Arial" w:cs="Arial"/>
                <w:b/>
                <w:sz w:val="16"/>
              </w:rPr>
              <w:t xml:space="preserve">APPROVED  / NOT APPROVED                                                       </w:t>
            </w:r>
          </w:p>
          <w:p w14:paraId="00C04C1C" w14:textId="77777777" w:rsidR="00270601" w:rsidRPr="00757646" w:rsidRDefault="00270601" w:rsidP="00F65B4E">
            <w:pPr>
              <w:jc w:val="both"/>
              <w:rPr>
                <w:rFonts w:ascii="Arial" w:hAnsi="Arial" w:cs="Arial"/>
                <w:sz w:val="16"/>
                <w:lang w:val="en-GB"/>
              </w:rPr>
            </w:pPr>
          </w:p>
          <w:p w14:paraId="6C347E0C" w14:textId="77777777" w:rsidR="00270601" w:rsidRPr="00757646" w:rsidRDefault="00270601" w:rsidP="00F65B4E">
            <w:pPr>
              <w:spacing w:after="0"/>
              <w:jc w:val="both"/>
              <w:rPr>
                <w:rFonts w:ascii="Arial" w:hAnsi="Arial" w:cs="Arial"/>
                <w:sz w:val="16"/>
                <w:lang w:val="en-GB"/>
              </w:rPr>
            </w:pPr>
            <w:r w:rsidRPr="00757646">
              <w:rPr>
                <w:rFonts w:ascii="Arial" w:hAnsi="Arial" w:cs="Arial"/>
                <w:sz w:val="16"/>
                <w:lang w:val="en-GB"/>
              </w:rPr>
              <w:t xml:space="preserve">________________________________                                                                                   </w:t>
            </w:r>
            <w:r w:rsidRPr="00757646">
              <w:rPr>
                <w:rFonts w:ascii="Arial" w:hAnsi="Arial" w:cs="Arial"/>
                <w:b/>
                <w:sz w:val="16"/>
              </w:rPr>
              <w:t>DATE ________________________________</w:t>
            </w:r>
          </w:p>
          <w:p w14:paraId="34D49530" w14:textId="77777777" w:rsidR="00270601" w:rsidRPr="00757646" w:rsidRDefault="00E50298" w:rsidP="00F65B4E">
            <w:pPr>
              <w:pBdr>
                <w:bottom w:val="single" w:sz="12" w:space="1" w:color="auto"/>
              </w:pBdr>
              <w:jc w:val="both"/>
              <w:rPr>
                <w:rFonts w:ascii="Arial" w:hAnsi="Arial" w:cs="Arial"/>
                <w:sz w:val="16"/>
                <w:lang w:val="en-GB"/>
              </w:rPr>
            </w:pPr>
            <w:r w:rsidRPr="00757646">
              <w:rPr>
                <w:rFonts w:ascii="Arial" w:hAnsi="Arial" w:cs="Arial"/>
                <w:sz w:val="16"/>
                <w:lang w:val="en-GB"/>
              </w:rPr>
              <w:t>DIRECTOR</w:t>
            </w:r>
          </w:p>
          <w:p w14:paraId="5A6C16FF" w14:textId="77777777" w:rsidR="00270601" w:rsidRPr="00757646" w:rsidRDefault="00270601" w:rsidP="00F65B4E">
            <w:pPr>
              <w:spacing w:after="0"/>
              <w:jc w:val="both"/>
              <w:rPr>
                <w:rFonts w:ascii="Arial" w:hAnsi="Arial" w:cs="Arial"/>
                <w:b/>
                <w:sz w:val="16"/>
              </w:rPr>
            </w:pPr>
            <w:r w:rsidRPr="00757646">
              <w:rPr>
                <w:rFonts w:ascii="Arial" w:hAnsi="Arial" w:cs="Arial"/>
                <w:b/>
                <w:sz w:val="16"/>
              </w:rPr>
              <w:t xml:space="preserve">APPROVED  / NOT APPROVED                                                       </w:t>
            </w:r>
          </w:p>
          <w:p w14:paraId="7FBB1631" w14:textId="77777777" w:rsidR="00270601" w:rsidRPr="00757646" w:rsidRDefault="00270601" w:rsidP="00F65B4E">
            <w:pPr>
              <w:jc w:val="both"/>
              <w:rPr>
                <w:rFonts w:ascii="Arial" w:hAnsi="Arial" w:cs="Arial"/>
                <w:sz w:val="16"/>
                <w:lang w:val="en-GB"/>
              </w:rPr>
            </w:pPr>
          </w:p>
          <w:p w14:paraId="474F42AC" w14:textId="77777777" w:rsidR="00270601" w:rsidRPr="00757646" w:rsidRDefault="00270601" w:rsidP="00F65B4E">
            <w:pPr>
              <w:spacing w:after="0"/>
              <w:jc w:val="both"/>
              <w:rPr>
                <w:rFonts w:ascii="Arial" w:hAnsi="Arial" w:cs="Arial"/>
                <w:sz w:val="16"/>
                <w:lang w:val="en-GB"/>
              </w:rPr>
            </w:pPr>
            <w:r w:rsidRPr="00757646">
              <w:rPr>
                <w:rFonts w:ascii="Arial" w:hAnsi="Arial" w:cs="Arial"/>
                <w:sz w:val="16"/>
                <w:lang w:val="en-GB"/>
              </w:rPr>
              <w:t xml:space="preserve">________________________________                                                                                   </w:t>
            </w:r>
            <w:r w:rsidRPr="00757646">
              <w:rPr>
                <w:rFonts w:ascii="Arial" w:hAnsi="Arial" w:cs="Arial"/>
                <w:b/>
                <w:sz w:val="16"/>
              </w:rPr>
              <w:t>DATE ________________________________</w:t>
            </w:r>
          </w:p>
          <w:p w14:paraId="46BD977A" w14:textId="77777777" w:rsidR="002A5BE7" w:rsidRPr="00757646" w:rsidRDefault="00270601" w:rsidP="00F65B4E">
            <w:pPr>
              <w:jc w:val="both"/>
              <w:rPr>
                <w:rFonts w:ascii="Arial" w:hAnsi="Arial" w:cs="Arial"/>
                <w:lang w:val="en-GB"/>
              </w:rPr>
            </w:pPr>
            <w:r w:rsidRPr="00757646">
              <w:rPr>
                <w:rFonts w:ascii="Arial" w:hAnsi="Arial" w:cs="Arial"/>
                <w:sz w:val="16"/>
                <w:lang w:val="en-GB"/>
              </w:rPr>
              <w:lastRenderedPageBreak/>
              <w:t>CHIEF FINANCIAL OFFICER</w:t>
            </w:r>
          </w:p>
        </w:tc>
      </w:tr>
    </w:tbl>
    <w:p w14:paraId="401B4732" w14:textId="77777777" w:rsidR="00E54B47" w:rsidRPr="0074050D" w:rsidRDefault="002A5BE7" w:rsidP="00F65B4E">
      <w:pPr>
        <w:spacing w:after="0"/>
        <w:jc w:val="both"/>
        <w:rPr>
          <w:rFonts w:ascii="Arial" w:hAnsi="Arial" w:cs="Arial"/>
          <w:b/>
          <w:color w:val="000000" w:themeColor="text1"/>
          <w:lang w:val="en-GB"/>
        </w:rPr>
      </w:pPr>
      <w:r>
        <w:rPr>
          <w:rFonts w:ascii="Arial" w:hAnsi="Arial" w:cs="Arial"/>
          <w:b/>
          <w:lang w:val="en-GB"/>
        </w:rPr>
        <w:lastRenderedPageBreak/>
        <w:br w:type="page"/>
      </w:r>
      <w:r w:rsidR="00E54B47">
        <w:rPr>
          <w:rFonts w:ascii="Arial" w:hAnsi="Arial" w:cs="Arial"/>
          <w:b/>
          <w:lang w:val="en-GB"/>
        </w:rPr>
        <w:lastRenderedPageBreak/>
        <w:t>Annexure 5</w:t>
      </w:r>
      <w:r w:rsidR="00E54B47" w:rsidRPr="008B6DB7">
        <w:rPr>
          <w:rFonts w:ascii="Arial" w:hAnsi="Arial" w:cs="Arial"/>
          <w:b/>
          <w:lang w:val="en-GB"/>
        </w:rPr>
        <w:t xml:space="preserve">:  </w:t>
      </w:r>
      <w:r w:rsidR="0074050D" w:rsidRPr="0074050D">
        <w:rPr>
          <w:rFonts w:ascii="Arial" w:hAnsi="Arial" w:cs="Arial"/>
          <w:b/>
          <w:bCs/>
          <w:color w:val="000000" w:themeColor="text1"/>
        </w:rPr>
        <w:t xml:space="preserve">Examples of Motor Vehicles </w:t>
      </w:r>
      <w:r w:rsidR="00EF7614">
        <w:rPr>
          <w:rFonts w:ascii="Arial" w:hAnsi="Arial" w:cs="Arial"/>
          <w:b/>
          <w:bCs/>
          <w:color w:val="000000" w:themeColor="text1"/>
        </w:rPr>
        <w:t>as p</w:t>
      </w:r>
      <w:r w:rsidR="0074050D" w:rsidRPr="0074050D">
        <w:rPr>
          <w:rFonts w:ascii="Arial" w:hAnsi="Arial" w:cs="Arial"/>
          <w:b/>
          <w:bCs/>
          <w:color w:val="000000" w:themeColor="text1"/>
        </w:rPr>
        <w:t>er VAT Act</w:t>
      </w:r>
    </w:p>
    <w:p w14:paraId="71872F97" w14:textId="77777777" w:rsidR="0074050D" w:rsidRDefault="0074050D" w:rsidP="00F65B4E">
      <w:pPr>
        <w:pStyle w:val="Default"/>
        <w:spacing w:line="276" w:lineRule="auto"/>
        <w:jc w:val="both"/>
        <w:rPr>
          <w:sz w:val="20"/>
          <w:szCs w:val="20"/>
        </w:rPr>
      </w:pPr>
    </w:p>
    <w:p w14:paraId="6A39994E" w14:textId="77777777" w:rsidR="0074050D" w:rsidRPr="0074050D" w:rsidRDefault="0074050D" w:rsidP="00F65B4E">
      <w:pPr>
        <w:pStyle w:val="Default"/>
        <w:spacing w:line="276" w:lineRule="auto"/>
        <w:jc w:val="both"/>
        <w:rPr>
          <w:sz w:val="22"/>
          <w:szCs w:val="20"/>
        </w:rPr>
      </w:pPr>
      <w:r w:rsidRPr="0074050D">
        <w:rPr>
          <w:sz w:val="22"/>
          <w:szCs w:val="20"/>
        </w:rPr>
        <w:t xml:space="preserve">The term </w:t>
      </w:r>
      <w:r w:rsidRPr="0074050D">
        <w:rPr>
          <w:b/>
          <w:bCs/>
          <w:sz w:val="22"/>
          <w:szCs w:val="20"/>
        </w:rPr>
        <w:t xml:space="preserve">“motor car” includes the following vehicles </w:t>
      </w:r>
      <w:r>
        <w:rPr>
          <w:sz w:val="22"/>
          <w:szCs w:val="20"/>
        </w:rPr>
        <w:t xml:space="preserve">(where input tax will </w:t>
      </w:r>
      <w:r w:rsidRPr="0074050D">
        <w:rPr>
          <w:sz w:val="22"/>
          <w:szCs w:val="20"/>
        </w:rPr>
        <w:t xml:space="preserve">be denied):  </w:t>
      </w:r>
    </w:p>
    <w:p w14:paraId="3EBB4371" w14:textId="77777777" w:rsidR="0074050D" w:rsidRPr="0074050D" w:rsidRDefault="0074050D" w:rsidP="00F65B4E">
      <w:pPr>
        <w:pStyle w:val="Default"/>
        <w:spacing w:line="276" w:lineRule="auto"/>
        <w:jc w:val="both"/>
        <w:rPr>
          <w:sz w:val="22"/>
          <w:szCs w:val="20"/>
        </w:rPr>
      </w:pPr>
      <w:r w:rsidRPr="0074050D">
        <w:rPr>
          <w:sz w:val="22"/>
          <w:szCs w:val="20"/>
        </w:rPr>
        <w:t xml:space="preserve"> </w:t>
      </w:r>
    </w:p>
    <w:p w14:paraId="3117146D" w14:textId="77777777" w:rsidR="0074050D" w:rsidRPr="0074050D" w:rsidRDefault="0074050D" w:rsidP="00B1137B">
      <w:pPr>
        <w:pStyle w:val="Default"/>
        <w:numPr>
          <w:ilvl w:val="0"/>
          <w:numId w:val="20"/>
        </w:numPr>
        <w:spacing w:line="276" w:lineRule="auto"/>
        <w:jc w:val="both"/>
        <w:rPr>
          <w:sz w:val="22"/>
          <w:szCs w:val="20"/>
        </w:rPr>
      </w:pPr>
      <w:r w:rsidRPr="0074050D">
        <w:rPr>
          <w:sz w:val="22"/>
          <w:szCs w:val="20"/>
        </w:rPr>
        <w:t xml:space="preserve">Double cab bakkies (LDVs).  </w:t>
      </w:r>
    </w:p>
    <w:p w14:paraId="5D777349" w14:textId="77777777" w:rsidR="0074050D" w:rsidRPr="0074050D" w:rsidRDefault="0074050D" w:rsidP="00F65B4E">
      <w:pPr>
        <w:pStyle w:val="Default"/>
        <w:spacing w:line="276" w:lineRule="auto"/>
        <w:ind w:firstLine="60"/>
        <w:jc w:val="both"/>
        <w:rPr>
          <w:sz w:val="22"/>
          <w:szCs w:val="20"/>
        </w:rPr>
      </w:pPr>
    </w:p>
    <w:p w14:paraId="4A8EA19E" w14:textId="77777777" w:rsidR="0074050D" w:rsidRPr="0074050D" w:rsidRDefault="0074050D" w:rsidP="00B1137B">
      <w:pPr>
        <w:pStyle w:val="Default"/>
        <w:numPr>
          <w:ilvl w:val="0"/>
          <w:numId w:val="20"/>
        </w:numPr>
        <w:spacing w:line="276" w:lineRule="auto"/>
        <w:jc w:val="both"/>
        <w:rPr>
          <w:sz w:val="22"/>
          <w:szCs w:val="20"/>
        </w:rPr>
      </w:pPr>
      <w:r w:rsidRPr="0074050D">
        <w:rPr>
          <w:sz w:val="22"/>
          <w:szCs w:val="20"/>
        </w:rPr>
        <w:t xml:space="preserve">Ordinary sedan type passenger vehicles.  </w:t>
      </w:r>
    </w:p>
    <w:p w14:paraId="5CDB0C07" w14:textId="77777777" w:rsidR="0074050D" w:rsidRPr="0074050D" w:rsidRDefault="0074050D" w:rsidP="00F65B4E">
      <w:pPr>
        <w:pStyle w:val="Default"/>
        <w:spacing w:line="276" w:lineRule="auto"/>
        <w:jc w:val="both"/>
        <w:rPr>
          <w:sz w:val="22"/>
          <w:szCs w:val="20"/>
        </w:rPr>
      </w:pPr>
    </w:p>
    <w:p w14:paraId="5A695C61" w14:textId="77777777" w:rsidR="0074050D" w:rsidRPr="0074050D" w:rsidRDefault="0074050D" w:rsidP="00B1137B">
      <w:pPr>
        <w:pStyle w:val="Default"/>
        <w:numPr>
          <w:ilvl w:val="0"/>
          <w:numId w:val="20"/>
        </w:numPr>
        <w:spacing w:line="276" w:lineRule="auto"/>
        <w:jc w:val="both"/>
        <w:rPr>
          <w:sz w:val="22"/>
          <w:szCs w:val="20"/>
        </w:rPr>
      </w:pPr>
      <w:r w:rsidRPr="0074050D">
        <w:rPr>
          <w:sz w:val="22"/>
          <w:szCs w:val="20"/>
        </w:rPr>
        <w:t xml:space="preserve">Station wagons.  </w:t>
      </w:r>
    </w:p>
    <w:p w14:paraId="1709EE66" w14:textId="77777777" w:rsidR="0074050D" w:rsidRPr="0074050D" w:rsidRDefault="0074050D" w:rsidP="00F65B4E">
      <w:pPr>
        <w:pStyle w:val="Default"/>
        <w:spacing w:line="276" w:lineRule="auto"/>
        <w:ind w:firstLine="60"/>
        <w:jc w:val="both"/>
        <w:rPr>
          <w:sz w:val="22"/>
          <w:szCs w:val="20"/>
        </w:rPr>
      </w:pPr>
    </w:p>
    <w:p w14:paraId="730B8DE0" w14:textId="77777777" w:rsidR="0074050D" w:rsidRPr="0074050D" w:rsidRDefault="0074050D" w:rsidP="00B1137B">
      <w:pPr>
        <w:pStyle w:val="Default"/>
        <w:numPr>
          <w:ilvl w:val="0"/>
          <w:numId w:val="20"/>
        </w:numPr>
        <w:spacing w:line="276" w:lineRule="auto"/>
        <w:jc w:val="both"/>
        <w:rPr>
          <w:sz w:val="22"/>
          <w:szCs w:val="20"/>
        </w:rPr>
      </w:pPr>
      <w:r w:rsidRPr="0074050D">
        <w:rPr>
          <w:sz w:val="22"/>
          <w:szCs w:val="20"/>
        </w:rPr>
        <w:t xml:space="preserve">Minibuses.  </w:t>
      </w:r>
    </w:p>
    <w:p w14:paraId="1D4ECDE0" w14:textId="77777777" w:rsidR="0074050D" w:rsidRPr="0074050D" w:rsidRDefault="0074050D" w:rsidP="00F65B4E">
      <w:pPr>
        <w:pStyle w:val="Default"/>
        <w:spacing w:line="276" w:lineRule="auto"/>
        <w:jc w:val="both"/>
        <w:rPr>
          <w:sz w:val="22"/>
          <w:szCs w:val="20"/>
        </w:rPr>
      </w:pPr>
    </w:p>
    <w:p w14:paraId="733CDBD2" w14:textId="77777777" w:rsidR="0074050D" w:rsidRPr="0074050D" w:rsidRDefault="0074050D" w:rsidP="00B1137B">
      <w:pPr>
        <w:pStyle w:val="Default"/>
        <w:numPr>
          <w:ilvl w:val="0"/>
          <w:numId w:val="20"/>
        </w:numPr>
        <w:spacing w:line="276" w:lineRule="auto"/>
        <w:jc w:val="both"/>
        <w:rPr>
          <w:sz w:val="22"/>
          <w:szCs w:val="20"/>
        </w:rPr>
      </w:pPr>
      <w:r w:rsidRPr="0074050D">
        <w:rPr>
          <w:sz w:val="22"/>
          <w:szCs w:val="20"/>
        </w:rPr>
        <w:t xml:space="preserve">Sport utility vehicles (SUVs).  </w:t>
      </w:r>
    </w:p>
    <w:p w14:paraId="00C9F224" w14:textId="77777777" w:rsidR="0074050D" w:rsidRPr="0074050D" w:rsidRDefault="0074050D" w:rsidP="00F65B4E">
      <w:pPr>
        <w:pStyle w:val="Default"/>
        <w:spacing w:line="276" w:lineRule="auto"/>
        <w:jc w:val="both"/>
        <w:rPr>
          <w:sz w:val="22"/>
          <w:szCs w:val="20"/>
        </w:rPr>
      </w:pPr>
    </w:p>
    <w:p w14:paraId="5E5B0374" w14:textId="77777777" w:rsidR="0074050D" w:rsidRPr="0074050D" w:rsidRDefault="0074050D" w:rsidP="00F65B4E">
      <w:pPr>
        <w:pStyle w:val="Default"/>
        <w:spacing w:line="276" w:lineRule="auto"/>
        <w:jc w:val="both"/>
        <w:rPr>
          <w:sz w:val="22"/>
          <w:szCs w:val="20"/>
        </w:rPr>
      </w:pPr>
      <w:r w:rsidRPr="0074050D">
        <w:rPr>
          <w:sz w:val="22"/>
          <w:szCs w:val="20"/>
        </w:rPr>
        <w:t xml:space="preserve"> </w:t>
      </w:r>
    </w:p>
    <w:p w14:paraId="64A051B5" w14:textId="77777777" w:rsidR="0074050D" w:rsidRPr="0074050D" w:rsidRDefault="0074050D" w:rsidP="00F65B4E">
      <w:pPr>
        <w:pStyle w:val="Default"/>
        <w:spacing w:line="276" w:lineRule="auto"/>
        <w:jc w:val="both"/>
        <w:rPr>
          <w:sz w:val="22"/>
          <w:szCs w:val="20"/>
        </w:rPr>
      </w:pPr>
      <w:r w:rsidRPr="0074050D">
        <w:rPr>
          <w:sz w:val="22"/>
          <w:szCs w:val="20"/>
        </w:rPr>
        <w:t xml:space="preserve">The term </w:t>
      </w:r>
      <w:r w:rsidRPr="0074050D">
        <w:rPr>
          <w:b/>
          <w:bCs/>
          <w:sz w:val="22"/>
          <w:szCs w:val="20"/>
        </w:rPr>
        <w:t xml:space="preserve">“motor car” excludes the following vehicles </w:t>
      </w:r>
      <w:r w:rsidRPr="0074050D">
        <w:rPr>
          <w:sz w:val="22"/>
          <w:szCs w:val="20"/>
        </w:rPr>
        <w:t xml:space="preserve">(input tax will be allowed if all the other requirements for input tax are met):  </w:t>
      </w:r>
    </w:p>
    <w:p w14:paraId="756B6684" w14:textId="77777777" w:rsidR="0074050D" w:rsidRPr="0074050D" w:rsidRDefault="0074050D" w:rsidP="00F65B4E">
      <w:pPr>
        <w:pStyle w:val="Default"/>
        <w:spacing w:line="276" w:lineRule="auto"/>
        <w:jc w:val="both"/>
        <w:rPr>
          <w:sz w:val="22"/>
          <w:szCs w:val="20"/>
        </w:rPr>
      </w:pPr>
      <w:r w:rsidRPr="0074050D">
        <w:rPr>
          <w:sz w:val="22"/>
          <w:szCs w:val="20"/>
        </w:rPr>
        <w:t xml:space="preserve"> </w:t>
      </w:r>
    </w:p>
    <w:p w14:paraId="3448C705" w14:textId="77777777" w:rsidR="0074050D" w:rsidRPr="0074050D" w:rsidRDefault="0074050D" w:rsidP="00B1137B">
      <w:pPr>
        <w:pStyle w:val="Default"/>
        <w:numPr>
          <w:ilvl w:val="0"/>
          <w:numId w:val="20"/>
        </w:numPr>
        <w:spacing w:line="276" w:lineRule="auto"/>
        <w:jc w:val="both"/>
        <w:rPr>
          <w:sz w:val="22"/>
          <w:szCs w:val="20"/>
        </w:rPr>
      </w:pPr>
      <w:r w:rsidRPr="0074050D">
        <w:rPr>
          <w:sz w:val="22"/>
          <w:szCs w:val="20"/>
        </w:rPr>
        <w:t xml:space="preserve">Goods transportation trucks.  </w:t>
      </w:r>
    </w:p>
    <w:p w14:paraId="6707E866" w14:textId="77777777" w:rsidR="0074050D" w:rsidRPr="0074050D" w:rsidRDefault="0074050D" w:rsidP="00F65B4E">
      <w:pPr>
        <w:pStyle w:val="Default"/>
        <w:spacing w:line="276" w:lineRule="auto"/>
        <w:jc w:val="both"/>
        <w:rPr>
          <w:sz w:val="22"/>
          <w:szCs w:val="20"/>
        </w:rPr>
      </w:pPr>
    </w:p>
    <w:p w14:paraId="356B8C3D" w14:textId="77777777" w:rsidR="0074050D" w:rsidRPr="0074050D" w:rsidRDefault="0074050D" w:rsidP="00B1137B">
      <w:pPr>
        <w:pStyle w:val="Default"/>
        <w:numPr>
          <w:ilvl w:val="0"/>
          <w:numId w:val="20"/>
        </w:numPr>
        <w:spacing w:line="276" w:lineRule="auto"/>
        <w:jc w:val="both"/>
        <w:rPr>
          <w:sz w:val="22"/>
          <w:szCs w:val="20"/>
        </w:rPr>
      </w:pPr>
      <w:r w:rsidRPr="0074050D">
        <w:rPr>
          <w:sz w:val="22"/>
          <w:szCs w:val="20"/>
        </w:rPr>
        <w:t xml:space="preserve">Single cab light &amp; heavy delivery vehicles.  </w:t>
      </w:r>
    </w:p>
    <w:p w14:paraId="79EFCB4F" w14:textId="77777777" w:rsidR="0074050D" w:rsidRPr="0074050D" w:rsidRDefault="0074050D" w:rsidP="00F65B4E">
      <w:pPr>
        <w:pStyle w:val="Default"/>
        <w:spacing w:line="276" w:lineRule="auto"/>
        <w:jc w:val="both"/>
        <w:rPr>
          <w:sz w:val="22"/>
          <w:szCs w:val="20"/>
        </w:rPr>
      </w:pPr>
    </w:p>
    <w:p w14:paraId="7F579D04" w14:textId="77777777" w:rsidR="0074050D" w:rsidRPr="0074050D" w:rsidRDefault="0074050D" w:rsidP="00B1137B">
      <w:pPr>
        <w:pStyle w:val="Default"/>
        <w:numPr>
          <w:ilvl w:val="0"/>
          <w:numId w:val="20"/>
        </w:numPr>
        <w:spacing w:line="276" w:lineRule="auto"/>
        <w:jc w:val="both"/>
        <w:rPr>
          <w:sz w:val="22"/>
          <w:szCs w:val="20"/>
        </w:rPr>
      </w:pPr>
      <w:r w:rsidRPr="0074050D">
        <w:rPr>
          <w:sz w:val="22"/>
          <w:szCs w:val="20"/>
        </w:rPr>
        <w:t xml:space="preserve">Motor cycles.  </w:t>
      </w:r>
    </w:p>
    <w:p w14:paraId="5F2FA474" w14:textId="77777777" w:rsidR="0074050D" w:rsidRPr="0074050D" w:rsidRDefault="0074050D" w:rsidP="00F65B4E">
      <w:pPr>
        <w:pStyle w:val="Default"/>
        <w:spacing w:line="276" w:lineRule="auto"/>
        <w:jc w:val="both"/>
        <w:rPr>
          <w:sz w:val="22"/>
          <w:szCs w:val="20"/>
        </w:rPr>
      </w:pPr>
    </w:p>
    <w:p w14:paraId="41C4D5AD" w14:textId="77777777" w:rsidR="0074050D" w:rsidRPr="0074050D" w:rsidRDefault="0074050D" w:rsidP="00B1137B">
      <w:pPr>
        <w:pStyle w:val="Default"/>
        <w:numPr>
          <w:ilvl w:val="0"/>
          <w:numId w:val="20"/>
        </w:numPr>
        <w:spacing w:line="276" w:lineRule="auto"/>
        <w:jc w:val="both"/>
        <w:rPr>
          <w:sz w:val="22"/>
          <w:szCs w:val="20"/>
        </w:rPr>
      </w:pPr>
      <w:r w:rsidRPr="0074050D">
        <w:rPr>
          <w:sz w:val="22"/>
          <w:szCs w:val="20"/>
        </w:rPr>
        <w:t xml:space="preserve">Caravans.  </w:t>
      </w:r>
    </w:p>
    <w:p w14:paraId="37461807" w14:textId="77777777" w:rsidR="0074050D" w:rsidRPr="0074050D" w:rsidRDefault="0074050D" w:rsidP="00F65B4E">
      <w:pPr>
        <w:pStyle w:val="Default"/>
        <w:spacing w:line="276" w:lineRule="auto"/>
        <w:ind w:firstLine="60"/>
        <w:jc w:val="both"/>
        <w:rPr>
          <w:sz w:val="22"/>
          <w:szCs w:val="20"/>
        </w:rPr>
      </w:pPr>
    </w:p>
    <w:p w14:paraId="171497A4" w14:textId="77777777" w:rsidR="0074050D" w:rsidRPr="0074050D" w:rsidRDefault="0074050D" w:rsidP="00B1137B">
      <w:pPr>
        <w:pStyle w:val="Default"/>
        <w:numPr>
          <w:ilvl w:val="0"/>
          <w:numId w:val="20"/>
        </w:numPr>
        <w:spacing w:line="276" w:lineRule="auto"/>
        <w:jc w:val="both"/>
        <w:rPr>
          <w:sz w:val="22"/>
          <w:szCs w:val="20"/>
        </w:rPr>
      </w:pPr>
      <w:r w:rsidRPr="0074050D">
        <w:rPr>
          <w:sz w:val="22"/>
          <w:szCs w:val="20"/>
        </w:rPr>
        <w:t xml:space="preserve">Ambulances, game viewing vehicles and hearses.  </w:t>
      </w:r>
    </w:p>
    <w:p w14:paraId="0C0A32EB" w14:textId="77777777" w:rsidR="0074050D" w:rsidRPr="0074050D" w:rsidRDefault="0074050D" w:rsidP="00F65B4E">
      <w:pPr>
        <w:pStyle w:val="Default"/>
        <w:spacing w:line="276" w:lineRule="auto"/>
        <w:jc w:val="both"/>
        <w:rPr>
          <w:sz w:val="22"/>
          <w:szCs w:val="20"/>
        </w:rPr>
      </w:pPr>
    </w:p>
    <w:p w14:paraId="7E5007A8" w14:textId="77777777" w:rsidR="0074050D" w:rsidRPr="0074050D" w:rsidRDefault="0074050D" w:rsidP="00B1137B">
      <w:pPr>
        <w:pStyle w:val="Default"/>
        <w:numPr>
          <w:ilvl w:val="0"/>
          <w:numId w:val="20"/>
        </w:numPr>
        <w:spacing w:line="276" w:lineRule="auto"/>
        <w:jc w:val="both"/>
        <w:rPr>
          <w:sz w:val="22"/>
          <w:szCs w:val="20"/>
        </w:rPr>
      </w:pPr>
      <w:r w:rsidRPr="0074050D">
        <w:rPr>
          <w:sz w:val="22"/>
          <w:szCs w:val="20"/>
        </w:rPr>
        <w:t xml:space="preserve">Vehicles capable of accommodating more than 16 persons (for example, a bus).  </w:t>
      </w:r>
    </w:p>
    <w:p w14:paraId="5F42B143" w14:textId="77777777" w:rsidR="0074050D" w:rsidRPr="0074050D" w:rsidRDefault="0074050D" w:rsidP="00F65B4E">
      <w:pPr>
        <w:pStyle w:val="Default"/>
        <w:spacing w:line="276" w:lineRule="auto"/>
        <w:ind w:firstLine="60"/>
        <w:jc w:val="both"/>
        <w:rPr>
          <w:sz w:val="22"/>
          <w:szCs w:val="20"/>
        </w:rPr>
      </w:pPr>
    </w:p>
    <w:p w14:paraId="1C9753A6" w14:textId="77777777" w:rsidR="0074050D" w:rsidRPr="0074050D" w:rsidRDefault="0074050D" w:rsidP="00B1137B">
      <w:pPr>
        <w:pStyle w:val="Default"/>
        <w:numPr>
          <w:ilvl w:val="0"/>
          <w:numId w:val="20"/>
        </w:numPr>
        <w:spacing w:line="276" w:lineRule="auto"/>
        <w:jc w:val="both"/>
        <w:rPr>
          <w:sz w:val="22"/>
          <w:szCs w:val="20"/>
        </w:rPr>
      </w:pPr>
      <w:r w:rsidRPr="0074050D">
        <w:rPr>
          <w:sz w:val="22"/>
          <w:szCs w:val="20"/>
        </w:rPr>
        <w:t xml:space="preserve">Vehicles with a loaded mass of 3500 kg or more.  </w:t>
      </w:r>
    </w:p>
    <w:p w14:paraId="7470C7E4" w14:textId="77777777" w:rsidR="0074050D" w:rsidRPr="0074050D" w:rsidRDefault="0074050D" w:rsidP="00F65B4E">
      <w:pPr>
        <w:pStyle w:val="Default"/>
        <w:spacing w:line="276" w:lineRule="auto"/>
        <w:ind w:firstLine="60"/>
        <w:jc w:val="both"/>
        <w:rPr>
          <w:sz w:val="22"/>
          <w:szCs w:val="20"/>
        </w:rPr>
      </w:pPr>
    </w:p>
    <w:p w14:paraId="25B165B3" w14:textId="77777777" w:rsidR="0074050D" w:rsidRPr="0074050D" w:rsidRDefault="0074050D" w:rsidP="00B1137B">
      <w:pPr>
        <w:pStyle w:val="Default"/>
        <w:numPr>
          <w:ilvl w:val="0"/>
          <w:numId w:val="20"/>
        </w:numPr>
        <w:spacing w:line="276" w:lineRule="auto"/>
        <w:jc w:val="both"/>
        <w:rPr>
          <w:sz w:val="22"/>
          <w:szCs w:val="20"/>
        </w:rPr>
      </w:pPr>
      <w:r w:rsidRPr="0074050D">
        <w:rPr>
          <w:sz w:val="22"/>
          <w:szCs w:val="20"/>
        </w:rPr>
        <w:t xml:space="preserve">Special purpose vehicles constructed for purposes other than the carrying of passengers.  </w:t>
      </w:r>
    </w:p>
    <w:p w14:paraId="21973ED9" w14:textId="77777777" w:rsidR="0074050D" w:rsidRPr="0074050D" w:rsidRDefault="0074050D" w:rsidP="00F65B4E">
      <w:pPr>
        <w:pStyle w:val="Default"/>
        <w:spacing w:line="276" w:lineRule="auto"/>
        <w:ind w:firstLine="60"/>
        <w:jc w:val="both"/>
        <w:rPr>
          <w:sz w:val="22"/>
          <w:szCs w:val="20"/>
        </w:rPr>
      </w:pPr>
    </w:p>
    <w:p w14:paraId="4252D4DD" w14:textId="77777777" w:rsidR="0074050D" w:rsidRPr="0074050D" w:rsidRDefault="0074050D" w:rsidP="00B1137B">
      <w:pPr>
        <w:pStyle w:val="Default"/>
        <w:numPr>
          <w:ilvl w:val="0"/>
          <w:numId w:val="20"/>
        </w:numPr>
        <w:spacing w:line="276" w:lineRule="auto"/>
        <w:jc w:val="both"/>
        <w:rPr>
          <w:sz w:val="22"/>
          <w:szCs w:val="20"/>
        </w:rPr>
      </w:pPr>
      <w:r w:rsidRPr="0074050D">
        <w:rPr>
          <w:sz w:val="22"/>
          <w:szCs w:val="20"/>
        </w:rPr>
        <w:t xml:space="preserve">Equipment such as bulldozers, graders, hysters, harvesters and tractors. </w:t>
      </w:r>
    </w:p>
    <w:p w14:paraId="7EBCE771" w14:textId="77777777" w:rsidR="0074050D" w:rsidRDefault="0074050D" w:rsidP="00F65B4E">
      <w:pPr>
        <w:pStyle w:val="Default"/>
        <w:spacing w:line="276" w:lineRule="auto"/>
        <w:jc w:val="both"/>
        <w:rPr>
          <w:sz w:val="20"/>
          <w:szCs w:val="20"/>
        </w:rPr>
      </w:pPr>
    </w:p>
    <w:p w14:paraId="3007CCFE" w14:textId="77777777" w:rsidR="00E54B47" w:rsidRPr="00DF0660" w:rsidRDefault="00E54B47" w:rsidP="00F65B4E">
      <w:pPr>
        <w:autoSpaceDE w:val="0"/>
        <w:autoSpaceDN w:val="0"/>
        <w:adjustRightInd w:val="0"/>
        <w:spacing w:after="0"/>
        <w:jc w:val="both"/>
        <w:rPr>
          <w:rFonts w:ascii="Arial" w:hAnsi="Arial" w:cs="Arial"/>
          <w:b/>
          <w:lang w:val="en-GB"/>
        </w:rPr>
      </w:pPr>
    </w:p>
    <w:sectPr w:rsidR="00E54B47" w:rsidRPr="00DF0660" w:rsidSect="002128AB">
      <w:headerReference w:type="even" r:id="rId12"/>
      <w:headerReference w:type="default" r:id="rId13"/>
      <w:footerReference w:type="even" r:id="rId14"/>
      <w:footerReference w:type="default" r:id="rId15"/>
      <w:headerReference w:type="first" r:id="rId16"/>
      <w:footerReference w:type="first" r:id="rId17"/>
      <w:pgSz w:w="12240" w:h="15840"/>
      <w:pgMar w:top="1701" w:right="1440" w:bottom="170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1A36" w14:textId="77777777" w:rsidR="0027247B" w:rsidRDefault="0027247B" w:rsidP="00747F32">
      <w:pPr>
        <w:spacing w:after="0" w:line="240" w:lineRule="auto"/>
      </w:pPr>
      <w:r>
        <w:separator/>
      </w:r>
    </w:p>
  </w:endnote>
  <w:endnote w:type="continuationSeparator" w:id="0">
    <w:p w14:paraId="0F4B418C" w14:textId="77777777" w:rsidR="0027247B" w:rsidRDefault="0027247B" w:rsidP="0074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459A" w14:textId="77777777" w:rsidR="00EA5119" w:rsidRDefault="00EA5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676E" w14:textId="77777777" w:rsidR="00D54C07" w:rsidRDefault="005F0808" w:rsidP="00EF5566">
    <w:pPr>
      <w:pStyle w:val="Header"/>
      <w:pBdr>
        <w:bottom w:val="single" w:sz="4" w:space="1" w:color="D9D9D9"/>
      </w:pBdr>
      <w:rPr>
        <w:b/>
        <w:bCs/>
      </w:rPr>
    </w:pPr>
    <w:r>
      <w:fldChar w:fldCharType="begin"/>
    </w:r>
    <w:r w:rsidR="00D54C07">
      <w:instrText xml:space="preserve"> PAGE   \* MERGEFORMAT </w:instrText>
    </w:r>
    <w:r>
      <w:fldChar w:fldCharType="separate"/>
    </w:r>
    <w:r w:rsidR="00EA5119" w:rsidRPr="00EA5119">
      <w:rPr>
        <w:b/>
        <w:bCs/>
        <w:noProof/>
      </w:rPr>
      <w:t>2</w:t>
    </w:r>
    <w:r>
      <w:rPr>
        <w:b/>
        <w:bCs/>
        <w:noProof/>
      </w:rPr>
      <w:fldChar w:fldCharType="end"/>
    </w:r>
    <w:r w:rsidR="00D54C07">
      <w:rPr>
        <w:b/>
        <w:bCs/>
      </w:rPr>
      <w:t xml:space="preserve"> | </w:t>
    </w:r>
    <w:r w:rsidR="00D54C07" w:rsidRPr="00747F32">
      <w:rPr>
        <w:color w:val="808080"/>
        <w:spacing w:val="60"/>
      </w:rPr>
      <w:t>Page</w:t>
    </w:r>
  </w:p>
  <w:p w14:paraId="3CB5CCCA" w14:textId="77777777" w:rsidR="00D54C07" w:rsidRDefault="00D54C07" w:rsidP="00EF5566">
    <w:pPr>
      <w:pStyle w:val="Header"/>
    </w:pPr>
  </w:p>
  <w:p w14:paraId="257E3574" w14:textId="77777777" w:rsidR="00D54C07" w:rsidRDefault="00D54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CFD2" w14:textId="77777777" w:rsidR="00EA5119" w:rsidRDefault="00EA5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AD9B" w14:textId="77777777" w:rsidR="0027247B" w:rsidRDefault="0027247B" w:rsidP="00747F32">
      <w:pPr>
        <w:spacing w:after="0" w:line="240" w:lineRule="auto"/>
      </w:pPr>
      <w:r>
        <w:separator/>
      </w:r>
    </w:p>
  </w:footnote>
  <w:footnote w:type="continuationSeparator" w:id="0">
    <w:p w14:paraId="13AB1181" w14:textId="77777777" w:rsidR="0027247B" w:rsidRDefault="0027247B" w:rsidP="00747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690E" w14:textId="77777777" w:rsidR="00EA5119" w:rsidRDefault="00EA5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3550" w14:textId="77777777" w:rsidR="00D54C07" w:rsidRPr="000D1170" w:rsidRDefault="00D54C07" w:rsidP="000D1170">
    <w:pPr>
      <w:autoSpaceDE w:val="0"/>
      <w:autoSpaceDN w:val="0"/>
      <w:adjustRightInd w:val="0"/>
      <w:spacing w:after="0" w:line="240" w:lineRule="auto"/>
      <w:rPr>
        <w:rFonts w:ascii="Arial" w:hAnsi="Arial" w:cs="Arial"/>
        <w:color w:val="000000"/>
        <w:sz w:val="24"/>
        <w:szCs w:val="24"/>
        <w:lang w:val="en-ZA" w:eastAsia="en-GB"/>
      </w:rPr>
    </w:pPr>
    <w:r>
      <w:rPr>
        <w:rFonts w:ascii="Arial" w:hAnsi="Arial" w:cs="Arial"/>
        <w:b/>
        <w:noProof/>
        <w:sz w:val="56"/>
        <w:lang w:val="en-ZA" w:eastAsia="en-ZA"/>
      </w:rPr>
      <w:drawing>
        <wp:anchor distT="0" distB="0" distL="114300" distR="114300" simplePos="0" relativeHeight="251657216" behindDoc="0" locked="0" layoutInCell="1" allowOverlap="1" wp14:anchorId="0B5A9D02" wp14:editId="2E45FCD7">
          <wp:simplePos x="0" y="0"/>
          <wp:positionH relativeFrom="column">
            <wp:posOffset>5389319</wp:posOffset>
          </wp:positionH>
          <wp:positionV relativeFrom="paragraph">
            <wp:posOffset>-115166</wp:posOffset>
          </wp:positionV>
          <wp:extent cx="640715" cy="575310"/>
          <wp:effectExtent l="0" t="0" r="6985" b="0"/>
          <wp:wrapNone/>
          <wp:docPr id="5" name="Picture 5" descr="C:\Users\Lizette\Documents\Workdocs\Municipalities\Mopani\Logo Mop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ette\Documents\Workdocs\Municipalities\Mopani\Logo Mopan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715" cy="575310"/>
                  </a:xfrm>
                  <a:prstGeom prst="rect">
                    <a:avLst/>
                  </a:prstGeom>
                  <a:noFill/>
                  <a:ln>
                    <a:noFill/>
                  </a:ln>
                </pic:spPr>
              </pic:pic>
            </a:graphicData>
          </a:graphic>
        </wp:anchor>
      </w:drawing>
    </w:r>
  </w:p>
  <w:p w14:paraId="20E614E8" w14:textId="77777777" w:rsidR="00EA5119" w:rsidRDefault="00D54C07" w:rsidP="000D1170">
    <w:pPr>
      <w:autoSpaceDE w:val="0"/>
      <w:autoSpaceDN w:val="0"/>
      <w:adjustRightInd w:val="0"/>
      <w:spacing w:after="0"/>
      <w:rPr>
        <w:rFonts w:ascii="Arial" w:hAnsi="Arial" w:cs="Arial"/>
        <w:b/>
        <w:sz w:val="20"/>
        <w:szCs w:val="20"/>
        <w:lang w:val="en-GB"/>
      </w:rPr>
    </w:pPr>
    <w:r w:rsidRPr="000D1170">
      <w:rPr>
        <w:rFonts w:ascii="Arial" w:hAnsi="Arial" w:cs="Arial"/>
        <w:color w:val="000000"/>
        <w:sz w:val="20"/>
        <w:szCs w:val="20"/>
        <w:lang w:val="en-ZA" w:eastAsia="en-GB"/>
      </w:rPr>
      <w:t xml:space="preserve"> </w:t>
    </w:r>
    <w:r>
      <w:rPr>
        <w:rFonts w:ascii="Arial" w:hAnsi="Arial" w:cs="Arial"/>
        <w:b/>
        <w:bCs/>
        <w:iCs/>
        <w:color w:val="000000"/>
        <w:sz w:val="20"/>
        <w:szCs w:val="20"/>
        <w:lang w:val="en-ZA" w:eastAsia="en-GB"/>
      </w:rPr>
      <w:t>MOPANI DISTRICT</w:t>
    </w:r>
    <w:r w:rsidRPr="000D1170">
      <w:rPr>
        <w:rFonts w:ascii="Arial" w:hAnsi="Arial" w:cs="Arial"/>
        <w:b/>
        <w:bCs/>
        <w:iCs/>
        <w:color w:val="000000"/>
        <w:sz w:val="20"/>
        <w:szCs w:val="20"/>
        <w:lang w:val="en-ZA" w:eastAsia="en-GB"/>
      </w:rPr>
      <w:t xml:space="preserve"> MUNICIPALITY </w:t>
    </w:r>
    <w:r w:rsidRPr="00C25502">
      <w:rPr>
        <w:rFonts w:ascii="Arial" w:hAnsi="Arial" w:cs="Arial"/>
        <w:b/>
        <w:sz w:val="20"/>
        <w:szCs w:val="20"/>
        <w:lang w:val="en-GB"/>
      </w:rPr>
      <w:t>ASS</w:t>
    </w:r>
    <w:r>
      <w:rPr>
        <w:rFonts w:ascii="Arial" w:hAnsi="Arial" w:cs="Arial"/>
        <w:b/>
        <w:sz w:val="20"/>
        <w:szCs w:val="20"/>
        <w:lang w:val="en-GB"/>
      </w:rPr>
      <w:t>E</w:t>
    </w:r>
    <w:r w:rsidR="0034666D">
      <w:rPr>
        <w:rFonts w:ascii="Arial" w:hAnsi="Arial" w:cs="Arial"/>
        <w:b/>
        <w:sz w:val="20"/>
        <w:szCs w:val="20"/>
        <w:lang w:val="en-GB"/>
      </w:rPr>
      <w:t>T</w:t>
    </w:r>
    <w:r w:rsidR="00EA5119">
      <w:rPr>
        <w:rFonts w:ascii="Arial" w:hAnsi="Arial" w:cs="Arial"/>
        <w:b/>
        <w:sz w:val="20"/>
        <w:szCs w:val="20"/>
        <w:lang w:val="en-GB"/>
      </w:rPr>
      <w:t xml:space="preserve"> MANAGEMENT POLICY – MARCH 2022</w:t>
    </w:r>
  </w:p>
  <w:p w14:paraId="35BCCFC4" w14:textId="77777777" w:rsidR="00FD5182" w:rsidRPr="00C25502" w:rsidRDefault="00FD5182" w:rsidP="000D1170">
    <w:pPr>
      <w:autoSpaceDE w:val="0"/>
      <w:autoSpaceDN w:val="0"/>
      <w:adjustRightInd w:val="0"/>
      <w:spacing w:after="0"/>
      <w:rPr>
        <w:rFonts w:ascii="Arial" w:hAnsi="Arial" w:cs="Arial"/>
        <w:b/>
        <w:sz w:val="20"/>
        <w:szCs w:val="20"/>
        <w:lang w:val="en-GB"/>
      </w:rPr>
    </w:pPr>
  </w:p>
  <w:p w14:paraId="277B509F" w14:textId="77777777" w:rsidR="00D54C07" w:rsidRDefault="00D54C07">
    <w:pPr>
      <w:pStyle w:val="Header"/>
    </w:pPr>
  </w:p>
  <w:p w14:paraId="40D0A300" w14:textId="77777777" w:rsidR="00D54C07" w:rsidRDefault="00D54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480D" w14:textId="77777777" w:rsidR="00EA5119" w:rsidRDefault="00EA5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2520" w:hanging="360"/>
      </w:pPr>
      <w:rPr>
        <w:rFonts w:ascii="Symbol" w:hAnsi="Symbol"/>
      </w:rPr>
    </w:lvl>
    <w:lvl w:ilvl="1">
      <w:start w:val="1"/>
      <w:numFmt w:val="bullet"/>
      <w:lvlText w:val="◦"/>
      <w:lvlJc w:val="left"/>
      <w:pPr>
        <w:tabs>
          <w:tab w:val="num" w:pos="1080"/>
        </w:tabs>
        <w:ind w:left="2880" w:hanging="360"/>
      </w:pPr>
      <w:rPr>
        <w:rFonts w:ascii="OpenSymbol" w:hAnsi="OpenSymbol" w:cs="Courier New"/>
      </w:rPr>
    </w:lvl>
    <w:lvl w:ilvl="2">
      <w:start w:val="1"/>
      <w:numFmt w:val="bullet"/>
      <w:lvlText w:val="▪"/>
      <w:lvlJc w:val="left"/>
      <w:pPr>
        <w:tabs>
          <w:tab w:val="num" w:pos="1440"/>
        </w:tabs>
        <w:ind w:left="3240" w:hanging="360"/>
      </w:pPr>
      <w:rPr>
        <w:rFonts w:ascii="OpenSymbol" w:hAnsi="OpenSymbol" w:cs="Courier New"/>
      </w:rPr>
    </w:lvl>
    <w:lvl w:ilvl="3">
      <w:start w:val="1"/>
      <w:numFmt w:val="bullet"/>
      <w:lvlText w:val=""/>
      <w:lvlJc w:val="left"/>
      <w:pPr>
        <w:tabs>
          <w:tab w:val="num" w:pos="1800"/>
        </w:tabs>
        <w:ind w:left="3600" w:hanging="360"/>
      </w:pPr>
      <w:rPr>
        <w:rFonts w:ascii="Symbol" w:hAnsi="Symbol"/>
      </w:rPr>
    </w:lvl>
    <w:lvl w:ilvl="4">
      <w:start w:val="1"/>
      <w:numFmt w:val="bullet"/>
      <w:lvlText w:val="◦"/>
      <w:lvlJc w:val="left"/>
      <w:pPr>
        <w:tabs>
          <w:tab w:val="num" w:pos="2160"/>
        </w:tabs>
        <w:ind w:left="3960" w:hanging="360"/>
      </w:pPr>
      <w:rPr>
        <w:rFonts w:ascii="OpenSymbol" w:hAnsi="OpenSymbol" w:cs="Courier New"/>
      </w:rPr>
    </w:lvl>
    <w:lvl w:ilvl="5">
      <w:start w:val="1"/>
      <w:numFmt w:val="bullet"/>
      <w:lvlText w:val="▪"/>
      <w:lvlJc w:val="left"/>
      <w:pPr>
        <w:tabs>
          <w:tab w:val="num" w:pos="2520"/>
        </w:tabs>
        <w:ind w:left="4320" w:hanging="360"/>
      </w:pPr>
      <w:rPr>
        <w:rFonts w:ascii="OpenSymbol" w:hAnsi="OpenSymbol" w:cs="Courier New"/>
      </w:rPr>
    </w:lvl>
    <w:lvl w:ilvl="6">
      <w:start w:val="1"/>
      <w:numFmt w:val="bullet"/>
      <w:lvlText w:val=""/>
      <w:lvlJc w:val="left"/>
      <w:pPr>
        <w:tabs>
          <w:tab w:val="num" w:pos="2880"/>
        </w:tabs>
        <w:ind w:left="4680" w:hanging="360"/>
      </w:pPr>
      <w:rPr>
        <w:rFonts w:ascii="Symbol" w:hAnsi="Symbol"/>
      </w:rPr>
    </w:lvl>
    <w:lvl w:ilvl="7">
      <w:start w:val="1"/>
      <w:numFmt w:val="bullet"/>
      <w:lvlText w:val="◦"/>
      <w:lvlJc w:val="left"/>
      <w:pPr>
        <w:tabs>
          <w:tab w:val="num" w:pos="3240"/>
        </w:tabs>
        <w:ind w:left="5040" w:hanging="360"/>
      </w:pPr>
      <w:rPr>
        <w:rFonts w:ascii="OpenSymbol" w:hAnsi="OpenSymbol" w:cs="Courier New"/>
      </w:rPr>
    </w:lvl>
    <w:lvl w:ilvl="8">
      <w:start w:val="1"/>
      <w:numFmt w:val="bullet"/>
      <w:lvlText w:val="▪"/>
      <w:lvlJc w:val="left"/>
      <w:pPr>
        <w:tabs>
          <w:tab w:val="num" w:pos="3600"/>
        </w:tabs>
        <w:ind w:left="54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9"/>
    <w:multiLevelType w:val="multilevel"/>
    <w:tmpl w:val="18AE410E"/>
    <w:name w:val="WW8Num9"/>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Symbol" w:hAnsi="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1440" w:hanging="360"/>
      </w:pPr>
      <w:rPr>
        <w:rFonts w:ascii="Symbol" w:hAnsi="Symbol"/>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1440" w:hanging="360"/>
      </w:pPr>
      <w:rPr>
        <w:rFonts w:ascii="Symbol" w:hAnsi="Symbol"/>
        <w:sz w:val="24"/>
      </w:rPr>
    </w:lvl>
  </w:abstractNum>
  <w:abstractNum w:abstractNumId="13" w15:restartNumberingAfterBreak="0">
    <w:nsid w:val="0000000F"/>
    <w:multiLevelType w:val="singleLevel"/>
    <w:tmpl w:val="0000000F"/>
    <w:name w:val="WW8Num15"/>
    <w:lvl w:ilvl="0">
      <w:start w:val="1"/>
      <w:numFmt w:val="bullet"/>
      <w:lvlText w:val=""/>
      <w:lvlJc w:val="left"/>
      <w:pPr>
        <w:tabs>
          <w:tab w:val="num" w:pos="0"/>
        </w:tabs>
        <w:ind w:left="1440" w:hanging="360"/>
      </w:pPr>
      <w:rPr>
        <w:rFonts w:ascii="Symbol" w:hAnsi="Symbol"/>
      </w:r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ind w:left="1440" w:hanging="360"/>
      </w:pPr>
      <w:rPr>
        <w:rFonts w:ascii="Symbol" w:hAnsi="Symbol"/>
        <w:b/>
        <w:i w:val="0"/>
      </w:rPr>
    </w:lvl>
    <w:lvl w:ilvl="1">
      <w:start w:val="1"/>
      <w:numFmt w:val="bullet"/>
      <w:lvlText w:val="◦"/>
      <w:lvlJc w:val="left"/>
      <w:pPr>
        <w:tabs>
          <w:tab w:val="num" w:pos="1080"/>
        </w:tabs>
        <w:ind w:left="1800" w:hanging="360"/>
      </w:pPr>
      <w:rPr>
        <w:rFonts w:ascii="OpenSymbol" w:hAnsi="OpenSymbol" w:cs="Courier New"/>
      </w:rPr>
    </w:lvl>
    <w:lvl w:ilvl="2">
      <w:start w:val="1"/>
      <w:numFmt w:val="bullet"/>
      <w:lvlText w:val="▪"/>
      <w:lvlJc w:val="left"/>
      <w:pPr>
        <w:tabs>
          <w:tab w:val="num" w:pos="1440"/>
        </w:tabs>
        <w:ind w:left="2160" w:hanging="360"/>
      </w:pPr>
      <w:rPr>
        <w:rFonts w:ascii="OpenSymbol" w:hAnsi="OpenSymbol" w:cs="Courier New"/>
      </w:rPr>
    </w:lvl>
    <w:lvl w:ilvl="3">
      <w:start w:val="1"/>
      <w:numFmt w:val="bullet"/>
      <w:lvlText w:val=""/>
      <w:lvlJc w:val="left"/>
      <w:pPr>
        <w:tabs>
          <w:tab w:val="num" w:pos="1800"/>
        </w:tabs>
        <w:ind w:left="2520" w:hanging="360"/>
      </w:pPr>
      <w:rPr>
        <w:rFonts w:ascii="Symbol" w:hAnsi="Symbol"/>
        <w:b/>
        <w:i w:val="0"/>
      </w:rPr>
    </w:lvl>
    <w:lvl w:ilvl="4">
      <w:start w:val="1"/>
      <w:numFmt w:val="bullet"/>
      <w:lvlText w:val="◦"/>
      <w:lvlJc w:val="left"/>
      <w:pPr>
        <w:tabs>
          <w:tab w:val="num" w:pos="2160"/>
        </w:tabs>
        <w:ind w:left="2880" w:hanging="360"/>
      </w:pPr>
      <w:rPr>
        <w:rFonts w:ascii="OpenSymbol" w:hAnsi="OpenSymbol" w:cs="Courier New"/>
      </w:rPr>
    </w:lvl>
    <w:lvl w:ilvl="5">
      <w:start w:val="1"/>
      <w:numFmt w:val="bullet"/>
      <w:lvlText w:val="▪"/>
      <w:lvlJc w:val="left"/>
      <w:pPr>
        <w:tabs>
          <w:tab w:val="num" w:pos="2520"/>
        </w:tabs>
        <w:ind w:left="3240" w:hanging="360"/>
      </w:pPr>
      <w:rPr>
        <w:rFonts w:ascii="OpenSymbol" w:hAnsi="OpenSymbol" w:cs="Courier New"/>
      </w:rPr>
    </w:lvl>
    <w:lvl w:ilvl="6">
      <w:start w:val="1"/>
      <w:numFmt w:val="bullet"/>
      <w:lvlText w:val=""/>
      <w:lvlJc w:val="left"/>
      <w:pPr>
        <w:tabs>
          <w:tab w:val="num" w:pos="2880"/>
        </w:tabs>
        <w:ind w:left="3600" w:hanging="360"/>
      </w:pPr>
      <w:rPr>
        <w:rFonts w:ascii="Symbol" w:hAnsi="Symbol"/>
        <w:b/>
        <w:i w:val="0"/>
      </w:rPr>
    </w:lvl>
    <w:lvl w:ilvl="7">
      <w:start w:val="1"/>
      <w:numFmt w:val="bullet"/>
      <w:lvlText w:val="◦"/>
      <w:lvlJc w:val="left"/>
      <w:pPr>
        <w:tabs>
          <w:tab w:val="num" w:pos="3240"/>
        </w:tabs>
        <w:ind w:left="3960" w:hanging="360"/>
      </w:pPr>
      <w:rPr>
        <w:rFonts w:ascii="OpenSymbol" w:hAnsi="OpenSymbol" w:cs="Courier New"/>
      </w:rPr>
    </w:lvl>
    <w:lvl w:ilvl="8">
      <w:start w:val="1"/>
      <w:numFmt w:val="bullet"/>
      <w:lvlText w:val="▪"/>
      <w:lvlJc w:val="left"/>
      <w:pPr>
        <w:tabs>
          <w:tab w:val="num" w:pos="3600"/>
        </w:tabs>
        <w:ind w:left="4320" w:hanging="360"/>
      </w:pPr>
      <w:rPr>
        <w:rFonts w:ascii="OpenSymbol" w:hAnsi="OpenSymbol" w:cs="Courier New"/>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 w15:restartNumberingAfterBreak="0">
    <w:nsid w:val="00FE311E"/>
    <w:multiLevelType w:val="hybridMultilevel"/>
    <w:tmpl w:val="3626A2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013B75B0"/>
    <w:multiLevelType w:val="hybridMultilevel"/>
    <w:tmpl w:val="9C6E9F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01FA09D4"/>
    <w:multiLevelType w:val="hybridMultilevel"/>
    <w:tmpl w:val="6B7265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03435FDE"/>
    <w:multiLevelType w:val="multilevel"/>
    <w:tmpl w:val="89C25108"/>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4"/>
        </w:tabs>
        <w:ind w:left="794" w:hanging="434"/>
      </w:pPr>
      <w:rPr>
        <w:rFonts w:hint="default"/>
      </w:rPr>
    </w:lvl>
    <w:lvl w:ilvl="2">
      <w:start w:val="1"/>
      <w:numFmt w:val="bullet"/>
      <w:lvlText w:val=""/>
      <w:lvlJc w:val="left"/>
      <w:pPr>
        <w:tabs>
          <w:tab w:val="num" w:pos="1361"/>
        </w:tabs>
        <w:ind w:left="1361" w:hanging="641"/>
      </w:pPr>
      <w:rPr>
        <w:rFonts w:ascii="Symbol" w:hAnsi="Symbol" w:hint="default"/>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3BA2E02"/>
    <w:multiLevelType w:val="hybridMultilevel"/>
    <w:tmpl w:val="98D4A2DC"/>
    <w:lvl w:ilvl="0" w:tplc="04090007">
      <w:start w:val="1"/>
      <w:numFmt w:val="bullet"/>
      <w:lvlText w:val=""/>
      <w:lvlJc w:val="left"/>
      <w:pPr>
        <w:ind w:left="720" w:hanging="360"/>
      </w:pPr>
      <w:rPr>
        <w:rFonts w:ascii="Wingdings" w:hAnsi="Wingdings" w:hint="default"/>
        <w:sz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05FC3379"/>
    <w:multiLevelType w:val="hybridMultilevel"/>
    <w:tmpl w:val="B2526B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07AB6BFD"/>
    <w:multiLevelType w:val="hybridMultilevel"/>
    <w:tmpl w:val="307EB9B8"/>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08583E8D"/>
    <w:multiLevelType w:val="hybridMultilevel"/>
    <w:tmpl w:val="D8C239C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086D72B9"/>
    <w:multiLevelType w:val="hybridMultilevel"/>
    <w:tmpl w:val="076ADA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08F37AF9"/>
    <w:multiLevelType w:val="hybridMultilevel"/>
    <w:tmpl w:val="0190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D8284B"/>
    <w:multiLevelType w:val="multilevel"/>
    <w:tmpl w:val="F662B108"/>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7" w15:restartNumberingAfterBreak="0">
    <w:nsid w:val="0B462CF8"/>
    <w:multiLevelType w:val="hybridMultilevel"/>
    <w:tmpl w:val="DCAC48D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0B8B12DD"/>
    <w:multiLevelType w:val="hybridMultilevel"/>
    <w:tmpl w:val="BF72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496FFB"/>
    <w:multiLevelType w:val="hybridMultilevel"/>
    <w:tmpl w:val="7A98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36987"/>
    <w:multiLevelType w:val="hybridMultilevel"/>
    <w:tmpl w:val="3CA87D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1098533E"/>
    <w:multiLevelType w:val="hybridMultilevel"/>
    <w:tmpl w:val="75E426D2"/>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14460550"/>
    <w:multiLevelType w:val="hybridMultilevel"/>
    <w:tmpl w:val="37A8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5E065A"/>
    <w:multiLevelType w:val="hybridMultilevel"/>
    <w:tmpl w:val="92C050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7EB4972"/>
    <w:multiLevelType w:val="hybridMultilevel"/>
    <w:tmpl w:val="C23AC9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1A0146F2"/>
    <w:multiLevelType w:val="hybridMultilevel"/>
    <w:tmpl w:val="2AA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EA24C9"/>
    <w:multiLevelType w:val="hybridMultilevel"/>
    <w:tmpl w:val="78B2B0F2"/>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20F20BBA"/>
    <w:multiLevelType w:val="hybridMultilevel"/>
    <w:tmpl w:val="EEFE411A"/>
    <w:lvl w:ilvl="0" w:tplc="04090001">
      <w:start w:val="1"/>
      <w:numFmt w:val="bullet"/>
      <w:lvlText w:val=""/>
      <w:lvlJc w:val="left"/>
      <w:pPr>
        <w:ind w:left="720" w:hanging="360"/>
      </w:pPr>
      <w:rPr>
        <w:rFonts w:ascii="Symbol" w:hAnsi="Symbol" w:hint="default"/>
      </w:rPr>
    </w:lvl>
    <w:lvl w:ilvl="1" w:tplc="9DC07E9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665756"/>
    <w:multiLevelType w:val="hybridMultilevel"/>
    <w:tmpl w:val="B7DA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D202E2"/>
    <w:multiLevelType w:val="hybridMultilevel"/>
    <w:tmpl w:val="178A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9C51A4"/>
    <w:multiLevelType w:val="multilevel"/>
    <w:tmpl w:val="840A1734"/>
    <w:lvl w:ilvl="0">
      <w:start w:val="3"/>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41" w15:restartNumberingAfterBreak="0">
    <w:nsid w:val="24057D4C"/>
    <w:multiLevelType w:val="hybridMultilevel"/>
    <w:tmpl w:val="318041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29DC0D81"/>
    <w:multiLevelType w:val="multilevel"/>
    <w:tmpl w:val="DA185482"/>
    <w:lvl w:ilvl="0">
      <w:start w:val="1"/>
      <w:numFmt w:val="decimal"/>
      <w:lvlText w:val="%1."/>
      <w:lvlJc w:val="left"/>
      <w:pPr>
        <w:ind w:left="360" w:hanging="360"/>
      </w:pPr>
      <w:rPr>
        <w:rFonts w:hint="default"/>
        <w:sz w:val="22"/>
      </w:rPr>
    </w:lvl>
    <w:lvl w:ilvl="1">
      <w:start w:val="1"/>
      <w:numFmt w:val="decimal"/>
      <w:pStyle w:val="Heading2"/>
      <w:lvlText w:val="%1.%2."/>
      <w:lvlJc w:val="left"/>
      <w:pPr>
        <w:ind w:left="1000"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CDB0BD1"/>
    <w:multiLevelType w:val="hybridMultilevel"/>
    <w:tmpl w:val="34A4EFE8"/>
    <w:lvl w:ilvl="0" w:tplc="1C090003">
      <w:start w:val="1"/>
      <w:numFmt w:val="bullet"/>
      <w:lvlText w:val="o"/>
      <w:lvlJc w:val="left"/>
      <w:pPr>
        <w:ind w:left="1080" w:hanging="360"/>
      </w:pPr>
      <w:rPr>
        <w:rFonts w:ascii="Courier New" w:hAnsi="Courier New" w:cs="Courier New"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4" w15:restartNumberingAfterBreak="0">
    <w:nsid w:val="2F30067E"/>
    <w:multiLevelType w:val="hybridMultilevel"/>
    <w:tmpl w:val="47A0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60625A"/>
    <w:multiLevelType w:val="hybridMultilevel"/>
    <w:tmpl w:val="DEF02C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31781344"/>
    <w:multiLevelType w:val="hybridMultilevel"/>
    <w:tmpl w:val="CD76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835BEE"/>
    <w:multiLevelType w:val="hybridMultilevel"/>
    <w:tmpl w:val="CDBE9E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33980BF7"/>
    <w:multiLevelType w:val="hybridMultilevel"/>
    <w:tmpl w:val="4A8C2E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354021D0"/>
    <w:multiLevelType w:val="hybridMultilevel"/>
    <w:tmpl w:val="CA269156"/>
    <w:lvl w:ilvl="0" w:tplc="1C090003">
      <w:start w:val="1"/>
      <w:numFmt w:val="bullet"/>
      <w:lvlText w:val="o"/>
      <w:lvlJc w:val="left"/>
      <w:pPr>
        <w:ind w:left="1080" w:hanging="360"/>
      </w:pPr>
      <w:rPr>
        <w:rFonts w:ascii="Courier New" w:hAnsi="Courier New" w:cs="Courier New"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0" w15:restartNumberingAfterBreak="0">
    <w:nsid w:val="35BF2503"/>
    <w:multiLevelType w:val="hybridMultilevel"/>
    <w:tmpl w:val="512093A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1" w15:restartNumberingAfterBreak="0">
    <w:nsid w:val="36FC2DF1"/>
    <w:multiLevelType w:val="hybridMultilevel"/>
    <w:tmpl w:val="3702B370"/>
    <w:lvl w:ilvl="0" w:tplc="5CAC98CC">
      <w:start w:val="1"/>
      <w:numFmt w:val="bullet"/>
      <w:lvlText w:val=""/>
      <w:lvlJc w:val="left"/>
      <w:pPr>
        <w:ind w:left="862" w:hanging="360"/>
      </w:pPr>
      <w:rPr>
        <w:rFonts w:ascii="Symbol" w:hAnsi="Symbol" w:hint="default"/>
        <w:color w:val="auto"/>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52" w15:restartNumberingAfterBreak="0">
    <w:nsid w:val="390243AC"/>
    <w:multiLevelType w:val="hybridMultilevel"/>
    <w:tmpl w:val="CD56F63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3B850AB4"/>
    <w:multiLevelType w:val="hybridMultilevel"/>
    <w:tmpl w:val="A7806D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3B9F75A6"/>
    <w:multiLevelType w:val="hybridMultilevel"/>
    <w:tmpl w:val="D9DE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CF357D"/>
    <w:multiLevelType w:val="hybridMultilevel"/>
    <w:tmpl w:val="7E74B38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6" w15:restartNumberingAfterBreak="0">
    <w:nsid w:val="435F5B99"/>
    <w:multiLevelType w:val="hybridMultilevel"/>
    <w:tmpl w:val="A66CF1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49ED42C9"/>
    <w:multiLevelType w:val="hybridMultilevel"/>
    <w:tmpl w:val="C652BB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4DC67A91"/>
    <w:multiLevelType w:val="hybridMultilevel"/>
    <w:tmpl w:val="D5FA62FE"/>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9" w15:restartNumberingAfterBreak="0">
    <w:nsid w:val="4FEE1D52"/>
    <w:multiLevelType w:val="hybridMultilevel"/>
    <w:tmpl w:val="ED2674F2"/>
    <w:lvl w:ilvl="0" w:tplc="08090017">
      <w:start w:val="1"/>
      <w:numFmt w:val="lowerLetter"/>
      <w:lvlText w:val="%1)"/>
      <w:lvlJc w:val="left"/>
      <w:pPr>
        <w:ind w:left="720" w:hanging="360"/>
      </w:pPr>
    </w:lvl>
    <w:lvl w:ilvl="1" w:tplc="E34C9E5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27475C4"/>
    <w:multiLevelType w:val="hybridMultilevel"/>
    <w:tmpl w:val="42E493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391243F"/>
    <w:multiLevelType w:val="hybridMultilevel"/>
    <w:tmpl w:val="922C0E66"/>
    <w:lvl w:ilvl="0" w:tplc="A5B82CB2">
      <w:start w:val="1"/>
      <w:numFmt w:val="bullet"/>
      <w:lvlText w:val=""/>
      <w:lvlJc w:val="left"/>
      <w:pPr>
        <w:ind w:left="720" w:hanging="360"/>
      </w:pPr>
      <w:rPr>
        <w:rFonts w:ascii="Symbol" w:hAnsi="Symbol" w:hint="default"/>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58A57BD3"/>
    <w:multiLevelType w:val="hybridMultilevel"/>
    <w:tmpl w:val="76C4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2A7875"/>
    <w:multiLevelType w:val="hybridMultilevel"/>
    <w:tmpl w:val="2066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6F119C"/>
    <w:multiLevelType w:val="hybridMultilevel"/>
    <w:tmpl w:val="614C24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5E8F5070"/>
    <w:multiLevelType w:val="hybridMultilevel"/>
    <w:tmpl w:val="33768966"/>
    <w:lvl w:ilvl="0" w:tplc="1C090001">
      <w:start w:val="1"/>
      <w:numFmt w:val="bullet"/>
      <w:lvlText w:val=""/>
      <w:lvlJc w:val="left"/>
      <w:pPr>
        <w:ind w:left="1996" w:hanging="360"/>
      </w:pPr>
      <w:rPr>
        <w:rFonts w:ascii="Symbol" w:hAnsi="Symbol" w:hint="default"/>
      </w:rPr>
    </w:lvl>
    <w:lvl w:ilvl="1" w:tplc="1C090003" w:tentative="1">
      <w:start w:val="1"/>
      <w:numFmt w:val="bullet"/>
      <w:lvlText w:val="o"/>
      <w:lvlJc w:val="left"/>
      <w:pPr>
        <w:ind w:left="2716" w:hanging="360"/>
      </w:pPr>
      <w:rPr>
        <w:rFonts w:ascii="Courier New" w:hAnsi="Courier New" w:cs="Courier New" w:hint="default"/>
      </w:rPr>
    </w:lvl>
    <w:lvl w:ilvl="2" w:tplc="1C090005" w:tentative="1">
      <w:start w:val="1"/>
      <w:numFmt w:val="bullet"/>
      <w:lvlText w:val=""/>
      <w:lvlJc w:val="left"/>
      <w:pPr>
        <w:ind w:left="3436" w:hanging="360"/>
      </w:pPr>
      <w:rPr>
        <w:rFonts w:ascii="Wingdings" w:hAnsi="Wingdings" w:hint="default"/>
      </w:rPr>
    </w:lvl>
    <w:lvl w:ilvl="3" w:tplc="1C090001" w:tentative="1">
      <w:start w:val="1"/>
      <w:numFmt w:val="bullet"/>
      <w:lvlText w:val=""/>
      <w:lvlJc w:val="left"/>
      <w:pPr>
        <w:ind w:left="4156" w:hanging="360"/>
      </w:pPr>
      <w:rPr>
        <w:rFonts w:ascii="Symbol" w:hAnsi="Symbol" w:hint="default"/>
      </w:rPr>
    </w:lvl>
    <w:lvl w:ilvl="4" w:tplc="1C090003" w:tentative="1">
      <w:start w:val="1"/>
      <w:numFmt w:val="bullet"/>
      <w:lvlText w:val="o"/>
      <w:lvlJc w:val="left"/>
      <w:pPr>
        <w:ind w:left="4876" w:hanging="360"/>
      </w:pPr>
      <w:rPr>
        <w:rFonts w:ascii="Courier New" w:hAnsi="Courier New" w:cs="Courier New" w:hint="default"/>
      </w:rPr>
    </w:lvl>
    <w:lvl w:ilvl="5" w:tplc="1C090005" w:tentative="1">
      <w:start w:val="1"/>
      <w:numFmt w:val="bullet"/>
      <w:lvlText w:val=""/>
      <w:lvlJc w:val="left"/>
      <w:pPr>
        <w:ind w:left="5596" w:hanging="360"/>
      </w:pPr>
      <w:rPr>
        <w:rFonts w:ascii="Wingdings" w:hAnsi="Wingdings" w:hint="default"/>
      </w:rPr>
    </w:lvl>
    <w:lvl w:ilvl="6" w:tplc="1C090001" w:tentative="1">
      <w:start w:val="1"/>
      <w:numFmt w:val="bullet"/>
      <w:lvlText w:val=""/>
      <w:lvlJc w:val="left"/>
      <w:pPr>
        <w:ind w:left="6316" w:hanging="360"/>
      </w:pPr>
      <w:rPr>
        <w:rFonts w:ascii="Symbol" w:hAnsi="Symbol" w:hint="default"/>
      </w:rPr>
    </w:lvl>
    <w:lvl w:ilvl="7" w:tplc="1C090003" w:tentative="1">
      <w:start w:val="1"/>
      <w:numFmt w:val="bullet"/>
      <w:lvlText w:val="o"/>
      <w:lvlJc w:val="left"/>
      <w:pPr>
        <w:ind w:left="7036" w:hanging="360"/>
      </w:pPr>
      <w:rPr>
        <w:rFonts w:ascii="Courier New" w:hAnsi="Courier New" w:cs="Courier New" w:hint="default"/>
      </w:rPr>
    </w:lvl>
    <w:lvl w:ilvl="8" w:tplc="1C090005" w:tentative="1">
      <w:start w:val="1"/>
      <w:numFmt w:val="bullet"/>
      <w:lvlText w:val=""/>
      <w:lvlJc w:val="left"/>
      <w:pPr>
        <w:ind w:left="7756" w:hanging="360"/>
      </w:pPr>
      <w:rPr>
        <w:rFonts w:ascii="Wingdings" w:hAnsi="Wingdings" w:hint="default"/>
      </w:rPr>
    </w:lvl>
  </w:abstractNum>
  <w:abstractNum w:abstractNumId="66" w15:restartNumberingAfterBreak="0">
    <w:nsid w:val="61EB361D"/>
    <w:multiLevelType w:val="hybridMultilevel"/>
    <w:tmpl w:val="83CEDF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620D45A4"/>
    <w:multiLevelType w:val="hybridMultilevel"/>
    <w:tmpl w:val="4A3C66B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8" w15:restartNumberingAfterBreak="0">
    <w:nsid w:val="624F4966"/>
    <w:multiLevelType w:val="hybridMultilevel"/>
    <w:tmpl w:val="12C675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62E07572"/>
    <w:multiLevelType w:val="hybridMultilevel"/>
    <w:tmpl w:val="45228C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63557408"/>
    <w:multiLevelType w:val="hybridMultilevel"/>
    <w:tmpl w:val="4BCEA2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66C317C7"/>
    <w:multiLevelType w:val="hybridMultilevel"/>
    <w:tmpl w:val="55561C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15:restartNumberingAfterBreak="0">
    <w:nsid w:val="675F66CA"/>
    <w:multiLevelType w:val="hybridMultilevel"/>
    <w:tmpl w:val="DACA0F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7E503EE"/>
    <w:multiLevelType w:val="hybridMultilevel"/>
    <w:tmpl w:val="D75ED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68205DD5"/>
    <w:multiLevelType w:val="multilevel"/>
    <w:tmpl w:val="840A1734"/>
    <w:lvl w:ilvl="0">
      <w:start w:val="3"/>
      <w:numFmt w:val="decimal"/>
      <w:lvlText w:val="%1"/>
      <w:lvlJc w:val="left"/>
      <w:pPr>
        <w:ind w:left="360" w:hanging="360"/>
      </w:pPr>
      <w:rPr>
        <w:rFonts w:hint="default"/>
        <w:color w:val="000000" w:themeColor="text1"/>
      </w:rPr>
    </w:lvl>
    <w:lvl w:ilvl="1">
      <w:start w:val="2"/>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75" w15:restartNumberingAfterBreak="0">
    <w:nsid w:val="688C12ED"/>
    <w:multiLevelType w:val="hybridMultilevel"/>
    <w:tmpl w:val="81783C3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15:restartNumberingAfterBreak="0">
    <w:nsid w:val="6C17788F"/>
    <w:multiLevelType w:val="hybridMultilevel"/>
    <w:tmpl w:val="D278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2D45FB"/>
    <w:multiLevelType w:val="hybridMultilevel"/>
    <w:tmpl w:val="93C0A224"/>
    <w:lvl w:ilvl="0" w:tplc="EED2B16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3B7FCE"/>
    <w:multiLevelType w:val="hybridMultilevel"/>
    <w:tmpl w:val="A504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9E3E90"/>
    <w:multiLevelType w:val="hybridMultilevel"/>
    <w:tmpl w:val="79CA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4337DF"/>
    <w:multiLevelType w:val="hybridMultilevel"/>
    <w:tmpl w:val="3596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CFE748C"/>
    <w:multiLevelType w:val="hybridMultilevel"/>
    <w:tmpl w:val="D068E2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15:restartNumberingAfterBreak="0">
    <w:nsid w:val="7D8234D9"/>
    <w:multiLevelType w:val="hybridMultilevel"/>
    <w:tmpl w:val="91026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961341">
    <w:abstractNumId w:val="29"/>
  </w:num>
  <w:num w:numId="2" w16cid:durableId="2092387330">
    <w:abstractNumId w:val="37"/>
  </w:num>
  <w:num w:numId="3" w16cid:durableId="758672920">
    <w:abstractNumId w:val="80"/>
  </w:num>
  <w:num w:numId="4" w16cid:durableId="327907628">
    <w:abstractNumId w:val="25"/>
  </w:num>
  <w:num w:numId="5" w16cid:durableId="93018827">
    <w:abstractNumId w:val="62"/>
  </w:num>
  <w:num w:numId="6" w16cid:durableId="1152676527">
    <w:abstractNumId w:val="79"/>
  </w:num>
  <w:num w:numId="7" w16cid:durableId="2096173101">
    <w:abstractNumId w:val="32"/>
  </w:num>
  <w:num w:numId="8" w16cid:durableId="1117217229">
    <w:abstractNumId w:val="72"/>
  </w:num>
  <w:num w:numId="9" w16cid:durableId="1822307603">
    <w:abstractNumId w:val="60"/>
  </w:num>
  <w:num w:numId="10" w16cid:durableId="1538547914">
    <w:abstractNumId w:val="44"/>
  </w:num>
  <w:num w:numId="11" w16cid:durableId="1258560102">
    <w:abstractNumId w:val="76"/>
  </w:num>
  <w:num w:numId="12" w16cid:durableId="567882455">
    <w:abstractNumId w:val="82"/>
  </w:num>
  <w:num w:numId="13" w16cid:durableId="1252205691">
    <w:abstractNumId w:val="35"/>
  </w:num>
  <w:num w:numId="14" w16cid:durableId="102501979">
    <w:abstractNumId w:val="46"/>
  </w:num>
  <w:num w:numId="15" w16cid:durableId="75975673">
    <w:abstractNumId w:val="63"/>
  </w:num>
  <w:num w:numId="16" w16cid:durableId="1523204080">
    <w:abstractNumId w:val="77"/>
  </w:num>
  <w:num w:numId="17" w16cid:durableId="1385564991">
    <w:abstractNumId w:val="54"/>
  </w:num>
  <w:num w:numId="18" w16cid:durableId="1246652275">
    <w:abstractNumId w:val="78"/>
  </w:num>
  <w:num w:numId="19" w16cid:durableId="1447699650">
    <w:abstractNumId w:val="28"/>
  </w:num>
  <w:num w:numId="20" w16cid:durableId="1113204181">
    <w:abstractNumId w:val="38"/>
  </w:num>
  <w:num w:numId="21" w16cid:durableId="1103915303">
    <w:abstractNumId w:val="39"/>
  </w:num>
  <w:num w:numId="22" w16cid:durableId="1455247739">
    <w:abstractNumId w:val="69"/>
  </w:num>
  <w:num w:numId="23" w16cid:durableId="1281909817">
    <w:abstractNumId w:val="17"/>
  </w:num>
  <w:num w:numId="24" w16cid:durableId="2098356955">
    <w:abstractNumId w:val="71"/>
  </w:num>
  <w:num w:numId="25" w16cid:durableId="1379621102">
    <w:abstractNumId w:val="36"/>
  </w:num>
  <w:num w:numId="26" w16cid:durableId="1880701749">
    <w:abstractNumId w:val="22"/>
  </w:num>
  <w:num w:numId="27" w16cid:durableId="944773560">
    <w:abstractNumId w:val="31"/>
  </w:num>
  <w:num w:numId="28" w16cid:durableId="142354661">
    <w:abstractNumId w:val="81"/>
  </w:num>
  <w:num w:numId="29" w16cid:durableId="1428118400">
    <w:abstractNumId w:val="56"/>
  </w:num>
  <w:num w:numId="30" w16cid:durableId="1401900176">
    <w:abstractNumId w:val="42"/>
  </w:num>
  <w:num w:numId="31" w16cid:durableId="2124376451">
    <w:abstractNumId w:val="59"/>
  </w:num>
  <w:num w:numId="32" w16cid:durableId="168715860">
    <w:abstractNumId w:val="73"/>
  </w:num>
  <w:num w:numId="33" w16cid:durableId="1858344752">
    <w:abstractNumId w:val="33"/>
  </w:num>
  <w:num w:numId="34" w16cid:durableId="708140992">
    <w:abstractNumId w:val="47"/>
  </w:num>
  <w:num w:numId="35" w16cid:durableId="1937784327">
    <w:abstractNumId w:val="20"/>
  </w:num>
  <w:num w:numId="36" w16cid:durableId="842283429">
    <w:abstractNumId w:val="23"/>
  </w:num>
  <w:num w:numId="37" w16cid:durableId="283315943">
    <w:abstractNumId w:val="70"/>
  </w:num>
  <w:num w:numId="38" w16cid:durableId="593366551">
    <w:abstractNumId w:val="74"/>
  </w:num>
  <w:num w:numId="39" w16cid:durableId="1055859142">
    <w:abstractNumId w:val="51"/>
  </w:num>
  <w:num w:numId="40" w16cid:durableId="1752000420">
    <w:abstractNumId w:val="61"/>
  </w:num>
  <w:num w:numId="41" w16cid:durableId="1772161016">
    <w:abstractNumId w:val="58"/>
  </w:num>
  <w:num w:numId="42" w16cid:durableId="1342004541">
    <w:abstractNumId w:val="64"/>
  </w:num>
  <w:num w:numId="43" w16cid:durableId="1382946250">
    <w:abstractNumId w:val="40"/>
  </w:num>
  <w:num w:numId="44" w16cid:durableId="1875269234">
    <w:abstractNumId w:val="66"/>
  </w:num>
  <w:num w:numId="45" w16cid:durableId="1746996634">
    <w:abstractNumId w:val="16"/>
  </w:num>
  <w:num w:numId="46" w16cid:durableId="1401171835">
    <w:abstractNumId w:val="57"/>
  </w:num>
  <w:num w:numId="47" w16cid:durableId="730809926">
    <w:abstractNumId w:val="41"/>
  </w:num>
  <w:num w:numId="48" w16cid:durableId="1633945181">
    <w:abstractNumId w:val="65"/>
  </w:num>
  <w:num w:numId="49" w16cid:durableId="1902905047">
    <w:abstractNumId w:val="34"/>
  </w:num>
  <w:num w:numId="50" w16cid:durableId="1584223099">
    <w:abstractNumId w:val="48"/>
  </w:num>
  <w:num w:numId="51" w16cid:durableId="1367408700">
    <w:abstractNumId w:val="53"/>
  </w:num>
  <w:num w:numId="52" w16cid:durableId="1811826034">
    <w:abstractNumId w:val="68"/>
  </w:num>
  <w:num w:numId="53" w16cid:durableId="394205976">
    <w:abstractNumId w:val="30"/>
  </w:num>
  <w:num w:numId="54" w16cid:durableId="1001155534">
    <w:abstractNumId w:val="18"/>
  </w:num>
  <w:num w:numId="55" w16cid:durableId="94792131">
    <w:abstractNumId w:val="21"/>
  </w:num>
  <w:num w:numId="56" w16cid:durableId="573468996">
    <w:abstractNumId w:val="67"/>
  </w:num>
  <w:num w:numId="57" w16cid:durableId="80612253">
    <w:abstractNumId w:val="43"/>
  </w:num>
  <w:num w:numId="58" w16cid:durableId="1456751124">
    <w:abstractNumId w:val="49"/>
  </w:num>
  <w:num w:numId="59" w16cid:durableId="1680235749">
    <w:abstractNumId w:val="75"/>
  </w:num>
  <w:num w:numId="60" w16cid:durableId="1425686581">
    <w:abstractNumId w:val="52"/>
  </w:num>
  <w:num w:numId="61" w16cid:durableId="11999667">
    <w:abstractNumId w:val="27"/>
  </w:num>
  <w:num w:numId="62" w16cid:durableId="123432385">
    <w:abstractNumId w:val="55"/>
  </w:num>
  <w:num w:numId="63" w16cid:durableId="1558786223">
    <w:abstractNumId w:val="45"/>
  </w:num>
  <w:num w:numId="64" w16cid:durableId="76170333">
    <w:abstractNumId w:val="26"/>
  </w:num>
  <w:num w:numId="65" w16cid:durableId="139657313">
    <w:abstractNumId w:val="19"/>
  </w:num>
  <w:num w:numId="66" w16cid:durableId="493617372">
    <w:abstractNumId w:val="50"/>
  </w:num>
  <w:num w:numId="67" w16cid:durableId="1453204705">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C01"/>
    <w:rsid w:val="00001381"/>
    <w:rsid w:val="00003130"/>
    <w:rsid w:val="00005B7D"/>
    <w:rsid w:val="00006272"/>
    <w:rsid w:val="0001197D"/>
    <w:rsid w:val="00016552"/>
    <w:rsid w:val="00016A56"/>
    <w:rsid w:val="0002419B"/>
    <w:rsid w:val="00024306"/>
    <w:rsid w:val="000334C4"/>
    <w:rsid w:val="00033756"/>
    <w:rsid w:val="00033FC9"/>
    <w:rsid w:val="00036A57"/>
    <w:rsid w:val="00041373"/>
    <w:rsid w:val="00051A35"/>
    <w:rsid w:val="000553A1"/>
    <w:rsid w:val="00065E06"/>
    <w:rsid w:val="000712BC"/>
    <w:rsid w:val="00071467"/>
    <w:rsid w:val="00073C65"/>
    <w:rsid w:val="0007483C"/>
    <w:rsid w:val="0007487F"/>
    <w:rsid w:val="00081B9B"/>
    <w:rsid w:val="00090C12"/>
    <w:rsid w:val="0009407A"/>
    <w:rsid w:val="00094BA0"/>
    <w:rsid w:val="000A0ED0"/>
    <w:rsid w:val="000C18BF"/>
    <w:rsid w:val="000C1965"/>
    <w:rsid w:val="000C76E1"/>
    <w:rsid w:val="000D1170"/>
    <w:rsid w:val="000D59D7"/>
    <w:rsid w:val="000E36CB"/>
    <w:rsid w:val="000E3ACA"/>
    <w:rsid w:val="000F04E6"/>
    <w:rsid w:val="000F0CA7"/>
    <w:rsid w:val="000F2EDB"/>
    <w:rsid w:val="000F3E8A"/>
    <w:rsid w:val="000F63E1"/>
    <w:rsid w:val="000F69E1"/>
    <w:rsid w:val="000F7BC8"/>
    <w:rsid w:val="001029BC"/>
    <w:rsid w:val="00106D0C"/>
    <w:rsid w:val="0011465F"/>
    <w:rsid w:val="00114E4D"/>
    <w:rsid w:val="00117406"/>
    <w:rsid w:val="0012424F"/>
    <w:rsid w:val="00125808"/>
    <w:rsid w:val="0013029D"/>
    <w:rsid w:val="00131C10"/>
    <w:rsid w:val="001415C4"/>
    <w:rsid w:val="00141818"/>
    <w:rsid w:val="001420AA"/>
    <w:rsid w:val="0014438E"/>
    <w:rsid w:val="001452E9"/>
    <w:rsid w:val="00146848"/>
    <w:rsid w:val="00150EEF"/>
    <w:rsid w:val="00157278"/>
    <w:rsid w:val="00167AA0"/>
    <w:rsid w:val="00172AFC"/>
    <w:rsid w:val="00173E8A"/>
    <w:rsid w:val="00174E4D"/>
    <w:rsid w:val="001951CD"/>
    <w:rsid w:val="001955A4"/>
    <w:rsid w:val="00197AC9"/>
    <w:rsid w:val="001A05DC"/>
    <w:rsid w:val="001A16B3"/>
    <w:rsid w:val="001A33FE"/>
    <w:rsid w:val="001A341D"/>
    <w:rsid w:val="001A3581"/>
    <w:rsid w:val="001A377B"/>
    <w:rsid w:val="001A6F69"/>
    <w:rsid w:val="001B1209"/>
    <w:rsid w:val="001B36A9"/>
    <w:rsid w:val="001B3912"/>
    <w:rsid w:val="001B76F0"/>
    <w:rsid w:val="001D2685"/>
    <w:rsid w:val="001D55F6"/>
    <w:rsid w:val="001E5C4D"/>
    <w:rsid w:val="001F0F7C"/>
    <w:rsid w:val="001F2A8A"/>
    <w:rsid w:val="001F4BAC"/>
    <w:rsid w:val="00201BC1"/>
    <w:rsid w:val="00202DA7"/>
    <w:rsid w:val="0020337E"/>
    <w:rsid w:val="00203D3C"/>
    <w:rsid w:val="0021006F"/>
    <w:rsid w:val="00211CC2"/>
    <w:rsid w:val="002128AB"/>
    <w:rsid w:val="0021309B"/>
    <w:rsid w:val="00215421"/>
    <w:rsid w:val="00217E0A"/>
    <w:rsid w:val="0022356F"/>
    <w:rsid w:val="002237EB"/>
    <w:rsid w:val="0023117B"/>
    <w:rsid w:val="00237291"/>
    <w:rsid w:val="002414DB"/>
    <w:rsid w:val="00251A88"/>
    <w:rsid w:val="002532E1"/>
    <w:rsid w:val="00255195"/>
    <w:rsid w:val="00261F29"/>
    <w:rsid w:val="00263205"/>
    <w:rsid w:val="00263EDC"/>
    <w:rsid w:val="00265FC8"/>
    <w:rsid w:val="00270601"/>
    <w:rsid w:val="0027247B"/>
    <w:rsid w:val="00290F95"/>
    <w:rsid w:val="0029461D"/>
    <w:rsid w:val="002A28FE"/>
    <w:rsid w:val="002A3E04"/>
    <w:rsid w:val="002A405B"/>
    <w:rsid w:val="002A5BE7"/>
    <w:rsid w:val="002B059C"/>
    <w:rsid w:val="002B34E9"/>
    <w:rsid w:val="002B35CC"/>
    <w:rsid w:val="002B6C48"/>
    <w:rsid w:val="002B7198"/>
    <w:rsid w:val="002B7210"/>
    <w:rsid w:val="002C162F"/>
    <w:rsid w:val="002D2E2F"/>
    <w:rsid w:val="002D381F"/>
    <w:rsid w:val="002D58BA"/>
    <w:rsid w:val="002E11F4"/>
    <w:rsid w:val="002E2BC4"/>
    <w:rsid w:val="002E41AA"/>
    <w:rsid w:val="002F5018"/>
    <w:rsid w:val="002F7110"/>
    <w:rsid w:val="00304FD3"/>
    <w:rsid w:val="00306B2B"/>
    <w:rsid w:val="00310AC3"/>
    <w:rsid w:val="00310D1E"/>
    <w:rsid w:val="0032168D"/>
    <w:rsid w:val="00322F8D"/>
    <w:rsid w:val="00327239"/>
    <w:rsid w:val="0033100A"/>
    <w:rsid w:val="003349A6"/>
    <w:rsid w:val="00335034"/>
    <w:rsid w:val="00335AC5"/>
    <w:rsid w:val="00335EF7"/>
    <w:rsid w:val="00337DE7"/>
    <w:rsid w:val="00342A1F"/>
    <w:rsid w:val="00344605"/>
    <w:rsid w:val="0034666D"/>
    <w:rsid w:val="00350B79"/>
    <w:rsid w:val="00353176"/>
    <w:rsid w:val="00354C91"/>
    <w:rsid w:val="0036219E"/>
    <w:rsid w:val="00363DC9"/>
    <w:rsid w:val="0036677D"/>
    <w:rsid w:val="00366A84"/>
    <w:rsid w:val="00370928"/>
    <w:rsid w:val="0037121D"/>
    <w:rsid w:val="003836ED"/>
    <w:rsid w:val="00384FF7"/>
    <w:rsid w:val="00392324"/>
    <w:rsid w:val="003962AF"/>
    <w:rsid w:val="003B37D0"/>
    <w:rsid w:val="003C2059"/>
    <w:rsid w:val="003C3D9E"/>
    <w:rsid w:val="003C5BBE"/>
    <w:rsid w:val="003D13C5"/>
    <w:rsid w:val="003D668E"/>
    <w:rsid w:val="003D676C"/>
    <w:rsid w:val="003E23E8"/>
    <w:rsid w:val="003E5C6C"/>
    <w:rsid w:val="003E7087"/>
    <w:rsid w:val="003F5810"/>
    <w:rsid w:val="004030AE"/>
    <w:rsid w:val="00406F82"/>
    <w:rsid w:val="004116DE"/>
    <w:rsid w:val="0041325A"/>
    <w:rsid w:val="00415141"/>
    <w:rsid w:val="004211CC"/>
    <w:rsid w:val="0042165D"/>
    <w:rsid w:val="00422293"/>
    <w:rsid w:val="00423240"/>
    <w:rsid w:val="004309EF"/>
    <w:rsid w:val="004323A9"/>
    <w:rsid w:val="0043585C"/>
    <w:rsid w:val="00436243"/>
    <w:rsid w:val="00442082"/>
    <w:rsid w:val="004525EB"/>
    <w:rsid w:val="00462464"/>
    <w:rsid w:val="004632B9"/>
    <w:rsid w:val="0046411E"/>
    <w:rsid w:val="004665AE"/>
    <w:rsid w:val="00467113"/>
    <w:rsid w:val="00477494"/>
    <w:rsid w:val="004832F3"/>
    <w:rsid w:val="00492630"/>
    <w:rsid w:val="0049331E"/>
    <w:rsid w:val="00494A8E"/>
    <w:rsid w:val="004A4296"/>
    <w:rsid w:val="004A728D"/>
    <w:rsid w:val="004B799B"/>
    <w:rsid w:val="004C08BB"/>
    <w:rsid w:val="004C3963"/>
    <w:rsid w:val="004C5631"/>
    <w:rsid w:val="004C56DD"/>
    <w:rsid w:val="004C7C15"/>
    <w:rsid w:val="004C7E10"/>
    <w:rsid w:val="004D08B0"/>
    <w:rsid w:val="004D2B99"/>
    <w:rsid w:val="004D79F5"/>
    <w:rsid w:val="004E61D3"/>
    <w:rsid w:val="004F6FB4"/>
    <w:rsid w:val="00511C33"/>
    <w:rsid w:val="005129BE"/>
    <w:rsid w:val="005168E7"/>
    <w:rsid w:val="00521ACC"/>
    <w:rsid w:val="00522C47"/>
    <w:rsid w:val="005339C3"/>
    <w:rsid w:val="005344FD"/>
    <w:rsid w:val="00535A69"/>
    <w:rsid w:val="00545C84"/>
    <w:rsid w:val="00552C2D"/>
    <w:rsid w:val="005635B6"/>
    <w:rsid w:val="005646ED"/>
    <w:rsid w:val="005652D0"/>
    <w:rsid w:val="00572567"/>
    <w:rsid w:val="00572CAF"/>
    <w:rsid w:val="00573A06"/>
    <w:rsid w:val="00577D44"/>
    <w:rsid w:val="005846B8"/>
    <w:rsid w:val="00586B4E"/>
    <w:rsid w:val="005900C8"/>
    <w:rsid w:val="00591451"/>
    <w:rsid w:val="00594E1D"/>
    <w:rsid w:val="005A0DB8"/>
    <w:rsid w:val="005A2295"/>
    <w:rsid w:val="005A530F"/>
    <w:rsid w:val="005B04B1"/>
    <w:rsid w:val="005B1586"/>
    <w:rsid w:val="005B4F80"/>
    <w:rsid w:val="005C3119"/>
    <w:rsid w:val="005C3146"/>
    <w:rsid w:val="005D02F3"/>
    <w:rsid w:val="005D6B4B"/>
    <w:rsid w:val="005D7D94"/>
    <w:rsid w:val="005E2E9E"/>
    <w:rsid w:val="005E3D40"/>
    <w:rsid w:val="005E4497"/>
    <w:rsid w:val="005E471D"/>
    <w:rsid w:val="005E4CDB"/>
    <w:rsid w:val="005E601A"/>
    <w:rsid w:val="005F061E"/>
    <w:rsid w:val="005F078D"/>
    <w:rsid w:val="005F0808"/>
    <w:rsid w:val="005F1CA3"/>
    <w:rsid w:val="005F5D63"/>
    <w:rsid w:val="005F6EA2"/>
    <w:rsid w:val="00600BF5"/>
    <w:rsid w:val="00601CB5"/>
    <w:rsid w:val="00605551"/>
    <w:rsid w:val="00614FF6"/>
    <w:rsid w:val="00616EF6"/>
    <w:rsid w:val="00617334"/>
    <w:rsid w:val="00617AB8"/>
    <w:rsid w:val="006251A6"/>
    <w:rsid w:val="006263C0"/>
    <w:rsid w:val="00630490"/>
    <w:rsid w:val="00635986"/>
    <w:rsid w:val="00644918"/>
    <w:rsid w:val="00661682"/>
    <w:rsid w:val="00663D8B"/>
    <w:rsid w:val="0066583B"/>
    <w:rsid w:val="006727D9"/>
    <w:rsid w:val="00672E3F"/>
    <w:rsid w:val="006733AD"/>
    <w:rsid w:val="00677B11"/>
    <w:rsid w:val="00680145"/>
    <w:rsid w:val="006845E7"/>
    <w:rsid w:val="00693382"/>
    <w:rsid w:val="0069584D"/>
    <w:rsid w:val="006A19F3"/>
    <w:rsid w:val="006A3AFF"/>
    <w:rsid w:val="006D1C64"/>
    <w:rsid w:val="006D3EC6"/>
    <w:rsid w:val="006D5029"/>
    <w:rsid w:val="006D52AD"/>
    <w:rsid w:val="006E06B0"/>
    <w:rsid w:val="006F0B81"/>
    <w:rsid w:val="006F4996"/>
    <w:rsid w:val="006F5AC3"/>
    <w:rsid w:val="007002DC"/>
    <w:rsid w:val="007073BD"/>
    <w:rsid w:val="007100E0"/>
    <w:rsid w:val="007147AC"/>
    <w:rsid w:val="00737DB0"/>
    <w:rsid w:val="00737EE7"/>
    <w:rsid w:val="0074042C"/>
    <w:rsid w:val="0074050D"/>
    <w:rsid w:val="00740D9E"/>
    <w:rsid w:val="00745287"/>
    <w:rsid w:val="00746F12"/>
    <w:rsid w:val="00747147"/>
    <w:rsid w:val="00747D32"/>
    <w:rsid w:val="00747F32"/>
    <w:rsid w:val="00753DA0"/>
    <w:rsid w:val="00757646"/>
    <w:rsid w:val="00763F0D"/>
    <w:rsid w:val="00790425"/>
    <w:rsid w:val="00790548"/>
    <w:rsid w:val="0079180D"/>
    <w:rsid w:val="00794A54"/>
    <w:rsid w:val="007A1FB2"/>
    <w:rsid w:val="007A3AD5"/>
    <w:rsid w:val="007A4878"/>
    <w:rsid w:val="007A4CFC"/>
    <w:rsid w:val="007A5E50"/>
    <w:rsid w:val="007A6E89"/>
    <w:rsid w:val="007B0D02"/>
    <w:rsid w:val="007B3F0F"/>
    <w:rsid w:val="007C1912"/>
    <w:rsid w:val="007C3908"/>
    <w:rsid w:val="007C4C81"/>
    <w:rsid w:val="007C7E96"/>
    <w:rsid w:val="007D437D"/>
    <w:rsid w:val="007D4AD3"/>
    <w:rsid w:val="007D4B40"/>
    <w:rsid w:val="007D5FE5"/>
    <w:rsid w:val="007D69FC"/>
    <w:rsid w:val="007E141C"/>
    <w:rsid w:val="007E4A39"/>
    <w:rsid w:val="007E4E98"/>
    <w:rsid w:val="007E7C59"/>
    <w:rsid w:val="007F1A7F"/>
    <w:rsid w:val="00810EA6"/>
    <w:rsid w:val="00810FEE"/>
    <w:rsid w:val="008113EA"/>
    <w:rsid w:val="008114B2"/>
    <w:rsid w:val="00811DC8"/>
    <w:rsid w:val="008128A8"/>
    <w:rsid w:val="00824518"/>
    <w:rsid w:val="008255D8"/>
    <w:rsid w:val="008310B7"/>
    <w:rsid w:val="0083517E"/>
    <w:rsid w:val="00835377"/>
    <w:rsid w:val="00836EA0"/>
    <w:rsid w:val="00840BFD"/>
    <w:rsid w:val="008425E5"/>
    <w:rsid w:val="00847A00"/>
    <w:rsid w:val="00852568"/>
    <w:rsid w:val="00853C01"/>
    <w:rsid w:val="00862FEE"/>
    <w:rsid w:val="00865D59"/>
    <w:rsid w:val="008772BA"/>
    <w:rsid w:val="00877CC1"/>
    <w:rsid w:val="00877DF5"/>
    <w:rsid w:val="00884820"/>
    <w:rsid w:val="00886343"/>
    <w:rsid w:val="00891711"/>
    <w:rsid w:val="00891C32"/>
    <w:rsid w:val="008949D2"/>
    <w:rsid w:val="00897D9F"/>
    <w:rsid w:val="008A02D2"/>
    <w:rsid w:val="008A06D4"/>
    <w:rsid w:val="008A66D2"/>
    <w:rsid w:val="008B3DF1"/>
    <w:rsid w:val="008B6DB7"/>
    <w:rsid w:val="008C288A"/>
    <w:rsid w:val="008C5F7C"/>
    <w:rsid w:val="008C68F4"/>
    <w:rsid w:val="008C7C92"/>
    <w:rsid w:val="008D63C9"/>
    <w:rsid w:val="008E5FCD"/>
    <w:rsid w:val="008E7B3C"/>
    <w:rsid w:val="008F29B8"/>
    <w:rsid w:val="008F32ED"/>
    <w:rsid w:val="008F4725"/>
    <w:rsid w:val="00905A16"/>
    <w:rsid w:val="00907289"/>
    <w:rsid w:val="00912FC9"/>
    <w:rsid w:val="00917CB8"/>
    <w:rsid w:val="00920942"/>
    <w:rsid w:val="00921644"/>
    <w:rsid w:val="00923AE4"/>
    <w:rsid w:val="00924102"/>
    <w:rsid w:val="00926D54"/>
    <w:rsid w:val="009402F6"/>
    <w:rsid w:val="00941151"/>
    <w:rsid w:val="00946AA2"/>
    <w:rsid w:val="00946F2F"/>
    <w:rsid w:val="00952AC9"/>
    <w:rsid w:val="009533EC"/>
    <w:rsid w:val="00962BEB"/>
    <w:rsid w:val="009675D3"/>
    <w:rsid w:val="00971255"/>
    <w:rsid w:val="009741BD"/>
    <w:rsid w:val="0098070A"/>
    <w:rsid w:val="00981166"/>
    <w:rsid w:val="009952FC"/>
    <w:rsid w:val="009B1AEB"/>
    <w:rsid w:val="009B2568"/>
    <w:rsid w:val="009B5DDC"/>
    <w:rsid w:val="009B5E15"/>
    <w:rsid w:val="009B6D10"/>
    <w:rsid w:val="009C060D"/>
    <w:rsid w:val="009D05F4"/>
    <w:rsid w:val="009D33A4"/>
    <w:rsid w:val="009D4E79"/>
    <w:rsid w:val="009E5E4B"/>
    <w:rsid w:val="009F0D43"/>
    <w:rsid w:val="00A14434"/>
    <w:rsid w:val="00A17907"/>
    <w:rsid w:val="00A20528"/>
    <w:rsid w:val="00A24245"/>
    <w:rsid w:val="00A245F9"/>
    <w:rsid w:val="00A24D53"/>
    <w:rsid w:val="00A3210D"/>
    <w:rsid w:val="00A3339A"/>
    <w:rsid w:val="00A42579"/>
    <w:rsid w:val="00A43D13"/>
    <w:rsid w:val="00A44C27"/>
    <w:rsid w:val="00A451F7"/>
    <w:rsid w:val="00A5108E"/>
    <w:rsid w:val="00A60C96"/>
    <w:rsid w:val="00A61EDF"/>
    <w:rsid w:val="00A6369B"/>
    <w:rsid w:val="00A72FE8"/>
    <w:rsid w:val="00A77BA4"/>
    <w:rsid w:val="00A812CB"/>
    <w:rsid w:val="00A81A56"/>
    <w:rsid w:val="00A82FDD"/>
    <w:rsid w:val="00A83148"/>
    <w:rsid w:val="00A8338F"/>
    <w:rsid w:val="00A8415E"/>
    <w:rsid w:val="00A847A0"/>
    <w:rsid w:val="00AA3CC2"/>
    <w:rsid w:val="00AB7990"/>
    <w:rsid w:val="00AC41EA"/>
    <w:rsid w:val="00AD6469"/>
    <w:rsid w:val="00AE3271"/>
    <w:rsid w:val="00AE4123"/>
    <w:rsid w:val="00AE6CC3"/>
    <w:rsid w:val="00AF1DD2"/>
    <w:rsid w:val="00AF2BE6"/>
    <w:rsid w:val="00AF4239"/>
    <w:rsid w:val="00AF6601"/>
    <w:rsid w:val="00B1137B"/>
    <w:rsid w:val="00B1527D"/>
    <w:rsid w:val="00B20505"/>
    <w:rsid w:val="00B22BF3"/>
    <w:rsid w:val="00B235A5"/>
    <w:rsid w:val="00B235DD"/>
    <w:rsid w:val="00B27308"/>
    <w:rsid w:val="00B30580"/>
    <w:rsid w:val="00B33AB0"/>
    <w:rsid w:val="00B37244"/>
    <w:rsid w:val="00B3777C"/>
    <w:rsid w:val="00B3782D"/>
    <w:rsid w:val="00B40433"/>
    <w:rsid w:val="00B4438B"/>
    <w:rsid w:val="00B52936"/>
    <w:rsid w:val="00B57834"/>
    <w:rsid w:val="00B61016"/>
    <w:rsid w:val="00B61C58"/>
    <w:rsid w:val="00B629FA"/>
    <w:rsid w:val="00B6669D"/>
    <w:rsid w:val="00B675F9"/>
    <w:rsid w:val="00B71D41"/>
    <w:rsid w:val="00B75079"/>
    <w:rsid w:val="00B81734"/>
    <w:rsid w:val="00B81A29"/>
    <w:rsid w:val="00B85C53"/>
    <w:rsid w:val="00B86077"/>
    <w:rsid w:val="00B87DF5"/>
    <w:rsid w:val="00BA2900"/>
    <w:rsid w:val="00BA7936"/>
    <w:rsid w:val="00BA7EF3"/>
    <w:rsid w:val="00BB04B7"/>
    <w:rsid w:val="00BC1762"/>
    <w:rsid w:val="00BC5C7F"/>
    <w:rsid w:val="00BD2ADF"/>
    <w:rsid w:val="00BD397F"/>
    <w:rsid w:val="00BD4F1B"/>
    <w:rsid w:val="00BE1B89"/>
    <w:rsid w:val="00BF10F1"/>
    <w:rsid w:val="00C0523B"/>
    <w:rsid w:val="00C1343C"/>
    <w:rsid w:val="00C14175"/>
    <w:rsid w:val="00C17D42"/>
    <w:rsid w:val="00C205F8"/>
    <w:rsid w:val="00C20D33"/>
    <w:rsid w:val="00C2124E"/>
    <w:rsid w:val="00C25502"/>
    <w:rsid w:val="00C33B3F"/>
    <w:rsid w:val="00C33CB3"/>
    <w:rsid w:val="00C34323"/>
    <w:rsid w:val="00C37912"/>
    <w:rsid w:val="00C515B2"/>
    <w:rsid w:val="00C526C6"/>
    <w:rsid w:val="00C57F19"/>
    <w:rsid w:val="00C602B2"/>
    <w:rsid w:val="00C66B04"/>
    <w:rsid w:val="00C6748B"/>
    <w:rsid w:val="00C71F26"/>
    <w:rsid w:val="00C7577A"/>
    <w:rsid w:val="00C75A1B"/>
    <w:rsid w:val="00C76EE4"/>
    <w:rsid w:val="00C76F1C"/>
    <w:rsid w:val="00C83E7B"/>
    <w:rsid w:val="00C85BE2"/>
    <w:rsid w:val="00C86C9A"/>
    <w:rsid w:val="00C8757C"/>
    <w:rsid w:val="00C94E56"/>
    <w:rsid w:val="00CA184A"/>
    <w:rsid w:val="00CA47B5"/>
    <w:rsid w:val="00CB1954"/>
    <w:rsid w:val="00CB2E0B"/>
    <w:rsid w:val="00CB4432"/>
    <w:rsid w:val="00CB4C15"/>
    <w:rsid w:val="00CB5CAA"/>
    <w:rsid w:val="00CB75EB"/>
    <w:rsid w:val="00CC0043"/>
    <w:rsid w:val="00CC2F28"/>
    <w:rsid w:val="00CC6798"/>
    <w:rsid w:val="00CC774C"/>
    <w:rsid w:val="00CD1046"/>
    <w:rsid w:val="00CD4AD1"/>
    <w:rsid w:val="00CD4D4D"/>
    <w:rsid w:val="00CD50F2"/>
    <w:rsid w:val="00CD6C73"/>
    <w:rsid w:val="00CE03C4"/>
    <w:rsid w:val="00CE3329"/>
    <w:rsid w:val="00CE4763"/>
    <w:rsid w:val="00CE5E11"/>
    <w:rsid w:val="00CF1275"/>
    <w:rsid w:val="00CF3A7A"/>
    <w:rsid w:val="00CF47C0"/>
    <w:rsid w:val="00D03F2A"/>
    <w:rsid w:val="00D0405C"/>
    <w:rsid w:val="00D045ED"/>
    <w:rsid w:val="00D05A1A"/>
    <w:rsid w:val="00D05BAA"/>
    <w:rsid w:val="00D06A9A"/>
    <w:rsid w:val="00D15C53"/>
    <w:rsid w:val="00D2011C"/>
    <w:rsid w:val="00D23D5A"/>
    <w:rsid w:val="00D25FBD"/>
    <w:rsid w:val="00D269B2"/>
    <w:rsid w:val="00D305E3"/>
    <w:rsid w:val="00D34E8A"/>
    <w:rsid w:val="00D34E93"/>
    <w:rsid w:val="00D359E0"/>
    <w:rsid w:val="00D407F4"/>
    <w:rsid w:val="00D43AF4"/>
    <w:rsid w:val="00D47A70"/>
    <w:rsid w:val="00D52C03"/>
    <w:rsid w:val="00D54C07"/>
    <w:rsid w:val="00D70907"/>
    <w:rsid w:val="00D76405"/>
    <w:rsid w:val="00D8077F"/>
    <w:rsid w:val="00D81FAF"/>
    <w:rsid w:val="00D82F26"/>
    <w:rsid w:val="00D87BA1"/>
    <w:rsid w:val="00D9242A"/>
    <w:rsid w:val="00D92D13"/>
    <w:rsid w:val="00DA1ACF"/>
    <w:rsid w:val="00DA3D00"/>
    <w:rsid w:val="00DA5AE4"/>
    <w:rsid w:val="00DA7102"/>
    <w:rsid w:val="00DA7F26"/>
    <w:rsid w:val="00DB00B9"/>
    <w:rsid w:val="00DC1CC8"/>
    <w:rsid w:val="00DC554C"/>
    <w:rsid w:val="00DC599B"/>
    <w:rsid w:val="00DD121B"/>
    <w:rsid w:val="00DD2A09"/>
    <w:rsid w:val="00DD2CE9"/>
    <w:rsid w:val="00DE14E1"/>
    <w:rsid w:val="00DE342A"/>
    <w:rsid w:val="00DE3591"/>
    <w:rsid w:val="00DE5413"/>
    <w:rsid w:val="00DE5B16"/>
    <w:rsid w:val="00DE7251"/>
    <w:rsid w:val="00DF0660"/>
    <w:rsid w:val="00E01807"/>
    <w:rsid w:val="00E05343"/>
    <w:rsid w:val="00E112AB"/>
    <w:rsid w:val="00E22127"/>
    <w:rsid w:val="00E257C9"/>
    <w:rsid w:val="00E32952"/>
    <w:rsid w:val="00E33C63"/>
    <w:rsid w:val="00E35942"/>
    <w:rsid w:val="00E37D68"/>
    <w:rsid w:val="00E4139A"/>
    <w:rsid w:val="00E45751"/>
    <w:rsid w:val="00E50298"/>
    <w:rsid w:val="00E54B47"/>
    <w:rsid w:val="00E70481"/>
    <w:rsid w:val="00E73CBB"/>
    <w:rsid w:val="00E772AB"/>
    <w:rsid w:val="00E83AFB"/>
    <w:rsid w:val="00E8413B"/>
    <w:rsid w:val="00E91252"/>
    <w:rsid w:val="00E92FC7"/>
    <w:rsid w:val="00E97037"/>
    <w:rsid w:val="00EA5119"/>
    <w:rsid w:val="00EC0497"/>
    <w:rsid w:val="00EC231A"/>
    <w:rsid w:val="00EC56F2"/>
    <w:rsid w:val="00EC6185"/>
    <w:rsid w:val="00ED34B7"/>
    <w:rsid w:val="00EE0262"/>
    <w:rsid w:val="00EE27F9"/>
    <w:rsid w:val="00EE54FA"/>
    <w:rsid w:val="00EE7FAE"/>
    <w:rsid w:val="00EF4747"/>
    <w:rsid w:val="00EF5566"/>
    <w:rsid w:val="00EF7614"/>
    <w:rsid w:val="00F007BC"/>
    <w:rsid w:val="00F04BA9"/>
    <w:rsid w:val="00F10546"/>
    <w:rsid w:val="00F13818"/>
    <w:rsid w:val="00F252FF"/>
    <w:rsid w:val="00F326F6"/>
    <w:rsid w:val="00F3499F"/>
    <w:rsid w:val="00F359D4"/>
    <w:rsid w:val="00F37744"/>
    <w:rsid w:val="00F41F93"/>
    <w:rsid w:val="00F42940"/>
    <w:rsid w:val="00F478D9"/>
    <w:rsid w:val="00F51A11"/>
    <w:rsid w:val="00F5372D"/>
    <w:rsid w:val="00F62BA7"/>
    <w:rsid w:val="00F63810"/>
    <w:rsid w:val="00F65B4E"/>
    <w:rsid w:val="00F760E6"/>
    <w:rsid w:val="00F77BED"/>
    <w:rsid w:val="00F82AF6"/>
    <w:rsid w:val="00F83AFF"/>
    <w:rsid w:val="00F83C01"/>
    <w:rsid w:val="00F91FEB"/>
    <w:rsid w:val="00F939D3"/>
    <w:rsid w:val="00F93F28"/>
    <w:rsid w:val="00FA5051"/>
    <w:rsid w:val="00FA532D"/>
    <w:rsid w:val="00FB210F"/>
    <w:rsid w:val="00FB23F1"/>
    <w:rsid w:val="00FB5480"/>
    <w:rsid w:val="00FB5888"/>
    <w:rsid w:val="00FB7A6F"/>
    <w:rsid w:val="00FC3379"/>
    <w:rsid w:val="00FC47EC"/>
    <w:rsid w:val="00FD105B"/>
    <w:rsid w:val="00FD17FB"/>
    <w:rsid w:val="00FD2AD9"/>
    <w:rsid w:val="00FD5182"/>
    <w:rsid w:val="00FD552A"/>
    <w:rsid w:val="00FD6DDA"/>
    <w:rsid w:val="00FE0CDC"/>
    <w:rsid w:val="00FE35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06EABE"/>
  <w15:docId w15:val="{719E6E5F-ABDD-4AC9-A085-164B0D96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9F"/>
    <w:pPr>
      <w:spacing w:after="200" w:line="276" w:lineRule="auto"/>
    </w:pPr>
    <w:rPr>
      <w:sz w:val="22"/>
      <w:szCs w:val="22"/>
      <w:lang w:val="en-US" w:eastAsia="en-US"/>
    </w:rPr>
  </w:style>
  <w:style w:type="paragraph" w:styleId="Heading1">
    <w:name w:val="heading 1"/>
    <w:basedOn w:val="Normal"/>
    <w:next w:val="Normal"/>
    <w:link w:val="Heading1Char"/>
    <w:qFormat/>
    <w:rsid w:val="008F29B8"/>
    <w:pPr>
      <w:keepNext/>
      <w:tabs>
        <w:tab w:val="num" w:pos="432"/>
      </w:tabs>
      <w:suppressAutoHyphens/>
      <w:spacing w:before="240" w:after="60" w:line="240" w:lineRule="auto"/>
      <w:ind w:left="432" w:hanging="432"/>
      <w:outlineLvl w:val="0"/>
    </w:pPr>
    <w:rPr>
      <w:rFonts w:ascii="Arial" w:eastAsia="Times New Roman" w:hAnsi="Arial"/>
      <w:b/>
      <w:kern w:val="1"/>
      <w:sz w:val="24"/>
      <w:szCs w:val="20"/>
      <w:lang w:val="en-GB" w:eastAsia="ar-SA"/>
    </w:rPr>
  </w:style>
  <w:style w:type="paragraph" w:styleId="Heading2">
    <w:name w:val="heading 2"/>
    <w:basedOn w:val="Normal"/>
    <w:next w:val="Normal"/>
    <w:link w:val="Heading2Char"/>
    <w:autoRedefine/>
    <w:qFormat/>
    <w:rsid w:val="00F252FF"/>
    <w:pPr>
      <w:keepNext/>
      <w:numPr>
        <w:ilvl w:val="1"/>
        <w:numId w:val="30"/>
      </w:numPr>
      <w:tabs>
        <w:tab w:val="left" w:pos="1134"/>
      </w:tabs>
      <w:suppressAutoHyphens/>
      <w:spacing w:before="240" w:after="0"/>
      <w:ind w:left="1134" w:hanging="708"/>
      <w:jc w:val="both"/>
      <w:outlineLvl w:val="1"/>
    </w:pPr>
    <w:rPr>
      <w:rFonts w:ascii="Arial" w:hAnsi="Arial" w:cs="Arial"/>
      <w:b/>
      <w:color w:val="000000" w:themeColor="text1"/>
      <w:szCs w:val="20"/>
      <w:lang w:eastAsia="ar-SA"/>
    </w:rPr>
  </w:style>
  <w:style w:type="paragraph" w:styleId="Heading3">
    <w:name w:val="heading 3"/>
    <w:basedOn w:val="Normal"/>
    <w:next w:val="Normal"/>
    <w:link w:val="Heading3Char"/>
    <w:qFormat/>
    <w:rsid w:val="008F29B8"/>
    <w:pPr>
      <w:keepNext/>
      <w:tabs>
        <w:tab w:val="num" w:pos="720"/>
      </w:tabs>
      <w:suppressAutoHyphens/>
      <w:spacing w:before="240" w:after="60" w:line="240" w:lineRule="auto"/>
      <w:ind w:left="720" w:hanging="720"/>
      <w:outlineLvl w:val="2"/>
    </w:pPr>
    <w:rPr>
      <w:rFonts w:ascii="Arial" w:eastAsia="Times New Roman" w:hAnsi="Arial"/>
      <w:sz w:val="24"/>
      <w:szCs w:val="20"/>
      <w:lang w:val="en-GB" w:eastAsia="ar-SA"/>
    </w:rPr>
  </w:style>
  <w:style w:type="paragraph" w:styleId="Heading4">
    <w:name w:val="heading 4"/>
    <w:basedOn w:val="Normal"/>
    <w:next w:val="Normal"/>
    <w:link w:val="Heading4Char"/>
    <w:qFormat/>
    <w:rsid w:val="008F29B8"/>
    <w:pPr>
      <w:keepNext/>
      <w:tabs>
        <w:tab w:val="num" w:pos="864"/>
      </w:tabs>
      <w:suppressAutoHyphens/>
      <w:spacing w:before="240" w:after="60" w:line="240" w:lineRule="auto"/>
      <w:ind w:left="864" w:hanging="864"/>
      <w:outlineLvl w:val="3"/>
    </w:pPr>
    <w:rPr>
      <w:rFonts w:ascii="Arial" w:eastAsia="Times New Roman" w:hAnsi="Arial"/>
      <w:b/>
      <w:sz w:val="24"/>
      <w:szCs w:val="20"/>
      <w:lang w:val="en-GB" w:eastAsia="ar-SA"/>
    </w:rPr>
  </w:style>
  <w:style w:type="paragraph" w:styleId="Heading5">
    <w:name w:val="heading 5"/>
    <w:basedOn w:val="Normal"/>
    <w:next w:val="Normal"/>
    <w:link w:val="Heading5Char"/>
    <w:qFormat/>
    <w:rsid w:val="008F29B8"/>
    <w:pPr>
      <w:tabs>
        <w:tab w:val="num" w:pos="1008"/>
      </w:tabs>
      <w:suppressAutoHyphens/>
      <w:spacing w:before="240" w:after="60" w:line="240" w:lineRule="auto"/>
      <w:ind w:left="1008" w:hanging="1008"/>
      <w:outlineLvl w:val="4"/>
    </w:pPr>
    <w:rPr>
      <w:rFonts w:ascii="Arial" w:eastAsia="Times New Roman" w:hAnsi="Arial"/>
      <w:szCs w:val="20"/>
      <w:lang w:val="en-GB" w:eastAsia="ar-SA"/>
    </w:rPr>
  </w:style>
  <w:style w:type="paragraph" w:styleId="Heading6">
    <w:name w:val="heading 6"/>
    <w:basedOn w:val="Normal"/>
    <w:next w:val="Normal"/>
    <w:link w:val="Heading6Char"/>
    <w:qFormat/>
    <w:rsid w:val="008F29B8"/>
    <w:pPr>
      <w:tabs>
        <w:tab w:val="num" w:pos="1152"/>
      </w:tabs>
      <w:suppressAutoHyphens/>
      <w:spacing w:before="240" w:after="60" w:line="240" w:lineRule="auto"/>
      <w:ind w:left="1152" w:hanging="1152"/>
      <w:outlineLvl w:val="5"/>
    </w:pPr>
    <w:rPr>
      <w:rFonts w:ascii="Times New Roman" w:eastAsia="Times New Roman" w:hAnsi="Times New Roman"/>
      <w:i/>
      <w:szCs w:val="20"/>
      <w:lang w:val="en-GB" w:eastAsia="ar-SA"/>
    </w:rPr>
  </w:style>
  <w:style w:type="paragraph" w:styleId="Heading7">
    <w:name w:val="heading 7"/>
    <w:basedOn w:val="Normal"/>
    <w:next w:val="Normal"/>
    <w:link w:val="Heading7Char"/>
    <w:qFormat/>
    <w:rsid w:val="008F29B8"/>
    <w:pPr>
      <w:tabs>
        <w:tab w:val="num" w:pos="1296"/>
      </w:tabs>
      <w:suppressAutoHyphens/>
      <w:spacing w:before="240" w:after="60" w:line="240" w:lineRule="auto"/>
      <w:ind w:left="1296" w:hanging="1296"/>
      <w:outlineLvl w:val="6"/>
    </w:pPr>
    <w:rPr>
      <w:rFonts w:ascii="Arial" w:eastAsia="Times New Roman" w:hAnsi="Arial"/>
      <w:sz w:val="20"/>
      <w:szCs w:val="20"/>
      <w:lang w:val="en-GB" w:eastAsia="ar-SA"/>
    </w:rPr>
  </w:style>
  <w:style w:type="paragraph" w:styleId="Heading8">
    <w:name w:val="heading 8"/>
    <w:basedOn w:val="Normal"/>
    <w:next w:val="Normal"/>
    <w:link w:val="Heading8Char"/>
    <w:qFormat/>
    <w:rsid w:val="008F29B8"/>
    <w:pPr>
      <w:tabs>
        <w:tab w:val="num" w:pos="1440"/>
      </w:tabs>
      <w:suppressAutoHyphens/>
      <w:spacing w:before="240" w:after="60" w:line="240" w:lineRule="auto"/>
      <w:ind w:left="1440" w:hanging="1440"/>
      <w:outlineLvl w:val="7"/>
    </w:pPr>
    <w:rPr>
      <w:rFonts w:ascii="Arial" w:eastAsia="Times New Roman" w:hAnsi="Arial"/>
      <w:i/>
      <w:sz w:val="20"/>
      <w:szCs w:val="20"/>
      <w:lang w:val="en-GB" w:eastAsia="ar-SA"/>
    </w:rPr>
  </w:style>
  <w:style w:type="paragraph" w:styleId="Heading9">
    <w:name w:val="heading 9"/>
    <w:basedOn w:val="Normal"/>
    <w:next w:val="Normal"/>
    <w:link w:val="Heading9Char"/>
    <w:qFormat/>
    <w:rsid w:val="008F29B8"/>
    <w:pPr>
      <w:tabs>
        <w:tab w:val="num" w:pos="1584"/>
      </w:tabs>
      <w:suppressAutoHyphens/>
      <w:spacing w:before="240" w:after="60" w:line="240" w:lineRule="auto"/>
      <w:ind w:left="1584" w:hanging="1584"/>
      <w:outlineLvl w:val="8"/>
    </w:pPr>
    <w:rPr>
      <w:rFonts w:ascii="Arial" w:eastAsia="Times New Roman" w:hAnsi="Arial"/>
      <w:b/>
      <w:i/>
      <w:sz w:val="18"/>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F29B8"/>
    <w:rPr>
      <w:rFonts w:ascii="Arial" w:eastAsia="Times New Roman" w:hAnsi="Arial"/>
      <w:b/>
      <w:kern w:val="1"/>
      <w:sz w:val="24"/>
      <w:lang w:val="en-GB" w:eastAsia="ar-SA"/>
    </w:rPr>
  </w:style>
  <w:style w:type="character" w:customStyle="1" w:styleId="Heading2Char">
    <w:name w:val="Heading 2 Char"/>
    <w:link w:val="Heading2"/>
    <w:rsid w:val="00F252FF"/>
    <w:rPr>
      <w:rFonts w:ascii="Arial" w:hAnsi="Arial" w:cs="Arial"/>
      <w:b/>
      <w:color w:val="000000" w:themeColor="text1"/>
      <w:sz w:val="22"/>
      <w:lang w:val="en-US" w:eastAsia="ar-SA"/>
    </w:rPr>
  </w:style>
  <w:style w:type="character" w:customStyle="1" w:styleId="Heading3Char">
    <w:name w:val="Heading 3 Char"/>
    <w:link w:val="Heading3"/>
    <w:rsid w:val="008F29B8"/>
    <w:rPr>
      <w:rFonts w:ascii="Arial" w:eastAsia="Times New Roman" w:hAnsi="Arial"/>
      <w:sz w:val="24"/>
      <w:lang w:val="en-GB" w:eastAsia="ar-SA"/>
    </w:rPr>
  </w:style>
  <w:style w:type="character" w:customStyle="1" w:styleId="Heading4Char">
    <w:name w:val="Heading 4 Char"/>
    <w:link w:val="Heading4"/>
    <w:rsid w:val="008F29B8"/>
    <w:rPr>
      <w:rFonts w:ascii="Arial" w:eastAsia="Times New Roman" w:hAnsi="Arial"/>
      <w:b/>
      <w:sz w:val="24"/>
      <w:lang w:val="en-GB" w:eastAsia="ar-SA"/>
    </w:rPr>
  </w:style>
  <w:style w:type="character" w:customStyle="1" w:styleId="Heading5Char">
    <w:name w:val="Heading 5 Char"/>
    <w:link w:val="Heading5"/>
    <w:rsid w:val="008F29B8"/>
    <w:rPr>
      <w:rFonts w:ascii="Arial" w:eastAsia="Times New Roman" w:hAnsi="Arial"/>
      <w:sz w:val="22"/>
      <w:lang w:val="en-GB" w:eastAsia="ar-SA"/>
    </w:rPr>
  </w:style>
  <w:style w:type="character" w:customStyle="1" w:styleId="Heading6Char">
    <w:name w:val="Heading 6 Char"/>
    <w:link w:val="Heading6"/>
    <w:rsid w:val="008F29B8"/>
    <w:rPr>
      <w:rFonts w:ascii="Times New Roman" w:eastAsia="Times New Roman" w:hAnsi="Times New Roman"/>
      <w:i/>
      <w:sz w:val="22"/>
      <w:lang w:val="en-GB" w:eastAsia="ar-SA"/>
    </w:rPr>
  </w:style>
  <w:style w:type="character" w:customStyle="1" w:styleId="Heading7Char">
    <w:name w:val="Heading 7 Char"/>
    <w:link w:val="Heading7"/>
    <w:rsid w:val="008F29B8"/>
    <w:rPr>
      <w:rFonts w:ascii="Arial" w:eastAsia="Times New Roman" w:hAnsi="Arial"/>
      <w:lang w:val="en-GB" w:eastAsia="ar-SA"/>
    </w:rPr>
  </w:style>
  <w:style w:type="character" w:customStyle="1" w:styleId="Heading8Char">
    <w:name w:val="Heading 8 Char"/>
    <w:link w:val="Heading8"/>
    <w:rsid w:val="008F29B8"/>
    <w:rPr>
      <w:rFonts w:ascii="Arial" w:eastAsia="Times New Roman" w:hAnsi="Arial"/>
      <w:i/>
      <w:lang w:val="en-GB" w:eastAsia="ar-SA"/>
    </w:rPr>
  </w:style>
  <w:style w:type="character" w:customStyle="1" w:styleId="Heading9Char">
    <w:name w:val="Heading 9 Char"/>
    <w:link w:val="Heading9"/>
    <w:rsid w:val="008F29B8"/>
    <w:rPr>
      <w:rFonts w:ascii="Arial" w:eastAsia="Times New Roman" w:hAnsi="Arial"/>
      <w:b/>
      <w:i/>
      <w:sz w:val="18"/>
      <w:lang w:val="en-GB" w:eastAsia="ar-SA"/>
    </w:rPr>
  </w:style>
  <w:style w:type="paragraph" w:styleId="ListParagraph">
    <w:name w:val="List Paragraph"/>
    <w:basedOn w:val="Normal"/>
    <w:uiPriority w:val="34"/>
    <w:qFormat/>
    <w:rsid w:val="00B1527D"/>
    <w:pPr>
      <w:ind w:left="720"/>
      <w:contextualSpacing/>
    </w:pPr>
  </w:style>
  <w:style w:type="table" w:styleId="TableGrid">
    <w:name w:val="Table Grid"/>
    <w:basedOn w:val="TableNormal"/>
    <w:uiPriority w:val="59"/>
    <w:rsid w:val="00BA7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83AFB"/>
    <w:pPr>
      <w:autoSpaceDE w:val="0"/>
      <w:autoSpaceDN w:val="0"/>
      <w:adjustRightInd w:val="0"/>
    </w:pPr>
    <w:rPr>
      <w:rFonts w:ascii="Arial" w:hAnsi="Arial" w:cs="Arial"/>
      <w:color w:val="000000"/>
      <w:sz w:val="24"/>
      <w:szCs w:val="24"/>
      <w:lang w:val="en-ZA" w:eastAsia="en-ZA"/>
    </w:rPr>
  </w:style>
  <w:style w:type="character" w:customStyle="1" w:styleId="WW8Num3z0">
    <w:name w:val="WW8Num3z0"/>
    <w:rsid w:val="008F29B8"/>
    <w:rPr>
      <w:rFonts w:ascii="Symbol" w:hAnsi="Symbol"/>
    </w:rPr>
  </w:style>
  <w:style w:type="character" w:customStyle="1" w:styleId="WW8Num4z0">
    <w:name w:val="WW8Num4z0"/>
    <w:rsid w:val="008F29B8"/>
    <w:rPr>
      <w:rFonts w:ascii="Symbol" w:hAnsi="Symbol"/>
    </w:rPr>
  </w:style>
  <w:style w:type="character" w:customStyle="1" w:styleId="WW8Num4z1">
    <w:name w:val="WW8Num4z1"/>
    <w:rsid w:val="008F29B8"/>
    <w:rPr>
      <w:rFonts w:ascii="Courier New" w:hAnsi="Courier New" w:cs="Courier New"/>
    </w:rPr>
  </w:style>
  <w:style w:type="character" w:customStyle="1" w:styleId="WW8Num5z0">
    <w:name w:val="WW8Num5z0"/>
    <w:rsid w:val="008F29B8"/>
    <w:rPr>
      <w:rFonts w:ascii="Symbol" w:hAnsi="Symbol"/>
    </w:rPr>
  </w:style>
  <w:style w:type="character" w:customStyle="1" w:styleId="WW8Num5z1">
    <w:name w:val="WW8Num5z1"/>
    <w:rsid w:val="008F29B8"/>
    <w:rPr>
      <w:rFonts w:ascii="Courier New" w:hAnsi="Courier New" w:cs="Courier New"/>
    </w:rPr>
  </w:style>
  <w:style w:type="character" w:customStyle="1" w:styleId="WW8Num5z2">
    <w:name w:val="WW8Num5z2"/>
    <w:rsid w:val="008F29B8"/>
    <w:rPr>
      <w:rFonts w:ascii="Wingdings" w:hAnsi="Wingdings"/>
    </w:rPr>
  </w:style>
  <w:style w:type="character" w:customStyle="1" w:styleId="WW8Num6z0">
    <w:name w:val="WW8Num6z0"/>
    <w:rsid w:val="008F29B8"/>
    <w:rPr>
      <w:rFonts w:cs="Times New Roman"/>
    </w:rPr>
  </w:style>
  <w:style w:type="character" w:customStyle="1" w:styleId="WW8Num8z0">
    <w:name w:val="WW8Num8z0"/>
    <w:rsid w:val="008F29B8"/>
    <w:rPr>
      <w:b/>
    </w:rPr>
  </w:style>
  <w:style w:type="character" w:customStyle="1" w:styleId="WW8Num8z1">
    <w:name w:val="WW8Num8z1"/>
    <w:rsid w:val="008F29B8"/>
    <w:rPr>
      <w:rFonts w:ascii="Courier New" w:hAnsi="Courier New" w:cs="Courier New"/>
    </w:rPr>
  </w:style>
  <w:style w:type="character" w:customStyle="1" w:styleId="WW8Num10z0">
    <w:name w:val="WW8Num10z0"/>
    <w:rsid w:val="008F29B8"/>
    <w:rPr>
      <w:rFonts w:ascii="Symbol" w:hAnsi="Symbol"/>
    </w:rPr>
  </w:style>
  <w:style w:type="character" w:customStyle="1" w:styleId="WW8Num11z0">
    <w:name w:val="WW8Num11z0"/>
    <w:rsid w:val="008F29B8"/>
    <w:rPr>
      <w:rFonts w:ascii="Symbol" w:hAnsi="Symbol"/>
    </w:rPr>
  </w:style>
  <w:style w:type="character" w:customStyle="1" w:styleId="WW8Num11z1">
    <w:name w:val="WW8Num11z1"/>
    <w:rsid w:val="008F29B8"/>
    <w:rPr>
      <w:rFonts w:ascii="Courier New" w:hAnsi="Courier New" w:cs="Courier New"/>
    </w:rPr>
  </w:style>
  <w:style w:type="character" w:customStyle="1" w:styleId="WW8Num12z0">
    <w:name w:val="WW8Num12z0"/>
    <w:rsid w:val="008F29B8"/>
    <w:rPr>
      <w:rFonts w:ascii="Symbol" w:hAnsi="Symbol"/>
    </w:rPr>
  </w:style>
  <w:style w:type="character" w:customStyle="1" w:styleId="WW8Num12z1">
    <w:name w:val="WW8Num12z1"/>
    <w:rsid w:val="008F29B8"/>
    <w:rPr>
      <w:rFonts w:ascii="Courier New" w:hAnsi="Courier New" w:cs="Courier New"/>
    </w:rPr>
  </w:style>
  <w:style w:type="character" w:customStyle="1" w:styleId="WW8Num13z0">
    <w:name w:val="WW8Num13z0"/>
    <w:rsid w:val="008F29B8"/>
    <w:rPr>
      <w:rFonts w:ascii="Symbol" w:hAnsi="Symbol"/>
    </w:rPr>
  </w:style>
  <w:style w:type="character" w:customStyle="1" w:styleId="WW8Num14z0">
    <w:name w:val="WW8Num14z0"/>
    <w:rsid w:val="008F29B8"/>
    <w:rPr>
      <w:rFonts w:ascii="Symbol" w:hAnsi="Symbol"/>
      <w:sz w:val="24"/>
    </w:rPr>
  </w:style>
  <w:style w:type="character" w:customStyle="1" w:styleId="WW8Num15z0">
    <w:name w:val="WW8Num15z0"/>
    <w:rsid w:val="008F29B8"/>
    <w:rPr>
      <w:rFonts w:ascii="Symbol" w:hAnsi="Symbol"/>
    </w:rPr>
  </w:style>
  <w:style w:type="character" w:customStyle="1" w:styleId="WW8Num16z0">
    <w:name w:val="WW8Num16z0"/>
    <w:rsid w:val="008F29B8"/>
    <w:rPr>
      <w:b/>
      <w:i w:val="0"/>
    </w:rPr>
  </w:style>
  <w:style w:type="character" w:customStyle="1" w:styleId="WW8Num16z1">
    <w:name w:val="WW8Num16z1"/>
    <w:rsid w:val="008F29B8"/>
    <w:rPr>
      <w:rFonts w:ascii="Courier New" w:hAnsi="Courier New" w:cs="Courier New"/>
    </w:rPr>
  </w:style>
  <w:style w:type="character" w:customStyle="1" w:styleId="WW8Num17z0">
    <w:name w:val="WW8Num17z0"/>
    <w:rsid w:val="008F29B8"/>
    <w:rPr>
      <w:rFonts w:ascii="Symbol" w:hAnsi="Symbol"/>
    </w:rPr>
  </w:style>
  <w:style w:type="character" w:customStyle="1" w:styleId="WW8Num17z1">
    <w:name w:val="WW8Num17z1"/>
    <w:rsid w:val="008F29B8"/>
    <w:rPr>
      <w:rFonts w:ascii="Courier New" w:hAnsi="Courier New" w:cs="Courier New"/>
    </w:rPr>
  </w:style>
  <w:style w:type="character" w:customStyle="1" w:styleId="Absatz-Standardschriftart">
    <w:name w:val="Absatz-Standardschriftart"/>
    <w:rsid w:val="008F29B8"/>
  </w:style>
  <w:style w:type="character" w:customStyle="1" w:styleId="WW8Num6z1">
    <w:name w:val="WW8Num6z1"/>
    <w:rsid w:val="008F29B8"/>
    <w:rPr>
      <w:rFonts w:ascii="Arial" w:hAnsi="Arial" w:cs="Arial"/>
    </w:rPr>
  </w:style>
  <w:style w:type="character" w:customStyle="1" w:styleId="WW8Num6z2">
    <w:name w:val="WW8Num6z2"/>
    <w:rsid w:val="008F29B8"/>
    <w:rPr>
      <w:rFonts w:ascii="Wingdings" w:hAnsi="Wingdings"/>
    </w:rPr>
  </w:style>
  <w:style w:type="character" w:customStyle="1" w:styleId="WW8Num7z0">
    <w:name w:val="WW8Num7z0"/>
    <w:rsid w:val="008F29B8"/>
    <w:rPr>
      <w:rFonts w:ascii="Symbol" w:hAnsi="Symbol"/>
    </w:rPr>
  </w:style>
  <w:style w:type="character" w:customStyle="1" w:styleId="WW8Num9z0">
    <w:name w:val="WW8Num9z0"/>
    <w:rsid w:val="008F29B8"/>
    <w:rPr>
      <w:rFonts w:ascii="Symbol" w:hAnsi="Symbol"/>
    </w:rPr>
  </w:style>
  <w:style w:type="character" w:customStyle="1" w:styleId="WW8Num9z1">
    <w:name w:val="WW8Num9z1"/>
    <w:rsid w:val="008F29B8"/>
    <w:rPr>
      <w:rFonts w:ascii="OpenSymbol" w:hAnsi="OpenSymbol" w:cs="Courier New"/>
    </w:rPr>
  </w:style>
  <w:style w:type="character" w:customStyle="1" w:styleId="WW8Num13z1">
    <w:name w:val="WW8Num13z1"/>
    <w:rsid w:val="008F29B8"/>
    <w:rPr>
      <w:rFonts w:ascii="Arial" w:eastAsia="Times New Roman" w:hAnsi="Arial" w:cs="Arial"/>
    </w:rPr>
  </w:style>
  <w:style w:type="character" w:customStyle="1" w:styleId="WW8Num18z0">
    <w:name w:val="WW8Num18z0"/>
    <w:rsid w:val="008F29B8"/>
    <w:rPr>
      <w:b/>
    </w:rPr>
  </w:style>
  <w:style w:type="character" w:customStyle="1" w:styleId="WW8Num18z1">
    <w:name w:val="WW8Num18z1"/>
    <w:rsid w:val="008F29B8"/>
    <w:rPr>
      <w:rFonts w:ascii="Courier New" w:hAnsi="Courier New" w:cs="Courier New"/>
    </w:rPr>
  </w:style>
  <w:style w:type="character" w:customStyle="1" w:styleId="WW-Absatz-Standardschriftart">
    <w:name w:val="WW-Absatz-Standardschriftart"/>
    <w:rsid w:val="008F29B8"/>
  </w:style>
  <w:style w:type="character" w:customStyle="1" w:styleId="WW8Num10z1">
    <w:name w:val="WW8Num10z1"/>
    <w:rsid w:val="008F29B8"/>
    <w:rPr>
      <w:rFonts w:ascii="Courier New" w:hAnsi="Courier New" w:cs="Courier New"/>
    </w:rPr>
  </w:style>
  <w:style w:type="character" w:customStyle="1" w:styleId="WW8Num14z1">
    <w:name w:val="WW8Num14z1"/>
    <w:rsid w:val="008F29B8"/>
    <w:rPr>
      <w:rFonts w:ascii="OpenSymbol" w:hAnsi="OpenSymbol" w:cs="OpenSymbol"/>
    </w:rPr>
  </w:style>
  <w:style w:type="character" w:customStyle="1" w:styleId="WW8Num19z0">
    <w:name w:val="WW8Num19z0"/>
    <w:rsid w:val="008F29B8"/>
    <w:rPr>
      <w:rFonts w:ascii="Symbol" w:hAnsi="Symbol"/>
    </w:rPr>
  </w:style>
  <w:style w:type="character" w:customStyle="1" w:styleId="WW8Num19z1">
    <w:name w:val="WW8Num19z1"/>
    <w:rsid w:val="008F29B8"/>
    <w:rPr>
      <w:rFonts w:ascii="Courier New" w:hAnsi="Courier New" w:cs="Courier New"/>
    </w:rPr>
  </w:style>
  <w:style w:type="character" w:customStyle="1" w:styleId="WW-Absatz-Standardschriftart1">
    <w:name w:val="WW-Absatz-Standardschriftart1"/>
    <w:rsid w:val="008F29B8"/>
  </w:style>
  <w:style w:type="character" w:customStyle="1" w:styleId="WW8Num20z0">
    <w:name w:val="WW8Num20z0"/>
    <w:rsid w:val="008F29B8"/>
    <w:rPr>
      <w:rFonts w:ascii="Symbol" w:hAnsi="Symbol"/>
    </w:rPr>
  </w:style>
  <w:style w:type="character" w:customStyle="1" w:styleId="WW-Absatz-Standardschriftart11">
    <w:name w:val="WW-Absatz-Standardschriftart11"/>
    <w:rsid w:val="008F29B8"/>
  </w:style>
  <w:style w:type="character" w:customStyle="1" w:styleId="WW8Num2z0">
    <w:name w:val="WW8Num2z0"/>
    <w:rsid w:val="008F29B8"/>
    <w:rPr>
      <w:rFonts w:ascii="Symbol" w:hAnsi="Symbol"/>
      <w:sz w:val="24"/>
    </w:rPr>
  </w:style>
  <w:style w:type="character" w:customStyle="1" w:styleId="WW8Num7z1">
    <w:name w:val="WW8Num7z1"/>
    <w:rsid w:val="008F29B8"/>
    <w:rPr>
      <w:rFonts w:ascii="OpenSymbol" w:hAnsi="OpenSymbol" w:cs="Courier New"/>
    </w:rPr>
  </w:style>
  <w:style w:type="character" w:customStyle="1" w:styleId="WW8Num8z2">
    <w:name w:val="WW8Num8z2"/>
    <w:rsid w:val="008F29B8"/>
    <w:rPr>
      <w:rFonts w:ascii="Symbol" w:hAnsi="Symbol"/>
      <w:b/>
    </w:rPr>
  </w:style>
  <w:style w:type="character" w:customStyle="1" w:styleId="WW8Num15z1">
    <w:name w:val="WW8Num15z1"/>
    <w:rsid w:val="008F29B8"/>
    <w:rPr>
      <w:rFonts w:ascii="Wingdings" w:hAnsi="Wingdings" w:cs="Courier New"/>
    </w:rPr>
  </w:style>
  <w:style w:type="character" w:customStyle="1" w:styleId="WW8Num15z2">
    <w:name w:val="WW8Num15z2"/>
    <w:rsid w:val="008F29B8"/>
    <w:rPr>
      <w:rFonts w:ascii="Wingdings" w:hAnsi="Wingdings"/>
    </w:rPr>
  </w:style>
  <w:style w:type="character" w:customStyle="1" w:styleId="WW8Num3z1">
    <w:name w:val="WW8Num3z1"/>
    <w:rsid w:val="008F29B8"/>
    <w:rPr>
      <w:rFonts w:ascii="Courier New" w:hAnsi="Courier New" w:cs="Courier New"/>
    </w:rPr>
  </w:style>
  <w:style w:type="character" w:customStyle="1" w:styleId="WW8Num3z5">
    <w:name w:val="WW8Num3z5"/>
    <w:rsid w:val="008F29B8"/>
    <w:rPr>
      <w:rFonts w:ascii="Wingdings" w:hAnsi="Wingdings"/>
    </w:rPr>
  </w:style>
  <w:style w:type="character" w:customStyle="1" w:styleId="WW8Num11z2">
    <w:name w:val="WW8Num11z2"/>
    <w:rsid w:val="008F29B8"/>
    <w:rPr>
      <w:rFonts w:ascii="Wingdings" w:hAnsi="Wingdings"/>
    </w:rPr>
  </w:style>
  <w:style w:type="character" w:customStyle="1" w:styleId="WW8Num13z5">
    <w:name w:val="WW8Num13z5"/>
    <w:rsid w:val="008F29B8"/>
    <w:rPr>
      <w:rFonts w:ascii="Symbol" w:hAnsi="Symbol"/>
      <w:b w:val="0"/>
    </w:rPr>
  </w:style>
  <w:style w:type="character" w:customStyle="1" w:styleId="WW-Absatz-Standardschriftart111">
    <w:name w:val="WW-Absatz-Standardschriftart111"/>
    <w:rsid w:val="008F29B8"/>
  </w:style>
  <w:style w:type="character" w:customStyle="1" w:styleId="WW8Num13z2">
    <w:name w:val="WW8Num13z2"/>
    <w:rsid w:val="008F29B8"/>
    <w:rPr>
      <w:rFonts w:ascii="Wingdings" w:hAnsi="Wingdings"/>
    </w:rPr>
  </w:style>
  <w:style w:type="character" w:customStyle="1" w:styleId="WW8Num15z5">
    <w:name w:val="WW8Num15z5"/>
    <w:rsid w:val="008F29B8"/>
    <w:rPr>
      <w:rFonts w:ascii="Symbol" w:hAnsi="Symbol"/>
      <w:b w:val="0"/>
    </w:rPr>
  </w:style>
  <w:style w:type="character" w:customStyle="1" w:styleId="WW8Num17z3">
    <w:name w:val="WW8Num17z3"/>
    <w:rsid w:val="008F29B8"/>
    <w:rPr>
      <w:rFonts w:ascii="Symbol" w:hAnsi="Symbol"/>
    </w:rPr>
  </w:style>
  <w:style w:type="character" w:customStyle="1" w:styleId="WW-DefaultParagraphFont">
    <w:name w:val="WW-Default Paragraph Font"/>
    <w:rsid w:val="008F29B8"/>
  </w:style>
  <w:style w:type="character" w:customStyle="1" w:styleId="WW8Num3z2">
    <w:name w:val="WW8Num3z2"/>
    <w:rsid w:val="008F29B8"/>
    <w:rPr>
      <w:rFonts w:ascii="Wingdings" w:hAnsi="Wingdings"/>
    </w:rPr>
  </w:style>
  <w:style w:type="character" w:customStyle="1" w:styleId="WW8Num6z4">
    <w:name w:val="WW8Num6z4"/>
    <w:rsid w:val="008F29B8"/>
    <w:rPr>
      <w:rFonts w:ascii="Courier New" w:hAnsi="Courier New" w:cs="Courier New"/>
    </w:rPr>
  </w:style>
  <w:style w:type="character" w:customStyle="1" w:styleId="WW8Num10z5">
    <w:name w:val="WW8Num10z5"/>
    <w:rsid w:val="008F29B8"/>
    <w:rPr>
      <w:rFonts w:ascii="Wingdings" w:hAnsi="Wingdings"/>
    </w:rPr>
  </w:style>
  <w:style w:type="character" w:customStyle="1" w:styleId="WW8Num11z4">
    <w:name w:val="WW8Num11z4"/>
    <w:rsid w:val="008F29B8"/>
    <w:rPr>
      <w:rFonts w:ascii="Courier New" w:hAnsi="Courier New" w:cs="Courier New"/>
    </w:rPr>
  </w:style>
  <w:style w:type="character" w:customStyle="1" w:styleId="WW8Num11z5">
    <w:name w:val="WW8Num11z5"/>
    <w:rsid w:val="008F29B8"/>
    <w:rPr>
      <w:rFonts w:ascii="Wingdings" w:hAnsi="Wingdings"/>
    </w:rPr>
  </w:style>
  <w:style w:type="character" w:customStyle="1" w:styleId="WW8Num12z2">
    <w:name w:val="WW8Num12z2"/>
    <w:rsid w:val="008F29B8"/>
    <w:rPr>
      <w:rFonts w:ascii="Wingdings" w:hAnsi="Wingdings"/>
    </w:rPr>
  </w:style>
  <w:style w:type="character" w:customStyle="1" w:styleId="WW8Num16z2">
    <w:name w:val="WW8Num16z2"/>
    <w:rsid w:val="008F29B8"/>
    <w:rPr>
      <w:rFonts w:ascii="Symbol" w:hAnsi="Symbol"/>
    </w:rPr>
  </w:style>
  <w:style w:type="character" w:customStyle="1" w:styleId="WW8Num16z4">
    <w:name w:val="WW8Num16z4"/>
    <w:rsid w:val="008F29B8"/>
    <w:rPr>
      <w:rFonts w:ascii="Courier New" w:hAnsi="Courier New" w:cs="Courier New"/>
    </w:rPr>
  </w:style>
  <w:style w:type="character" w:customStyle="1" w:styleId="WW8Num20z1">
    <w:name w:val="WW8Num20z1"/>
    <w:rsid w:val="008F29B8"/>
    <w:rPr>
      <w:rFonts w:ascii="Courier New" w:hAnsi="Courier New" w:cs="Courier New"/>
    </w:rPr>
  </w:style>
  <w:style w:type="character" w:customStyle="1" w:styleId="WW8Num21z0">
    <w:name w:val="WW8Num21z0"/>
    <w:rsid w:val="008F29B8"/>
    <w:rPr>
      <w:rFonts w:ascii="Symbol" w:hAnsi="Symbol"/>
    </w:rPr>
  </w:style>
  <w:style w:type="character" w:customStyle="1" w:styleId="WW8Num22z1">
    <w:name w:val="WW8Num22z1"/>
    <w:rsid w:val="008F29B8"/>
    <w:rPr>
      <w:rFonts w:ascii="Courier New" w:hAnsi="Courier New" w:cs="Courier New"/>
    </w:rPr>
  </w:style>
  <w:style w:type="character" w:customStyle="1" w:styleId="WW8Num22z2">
    <w:name w:val="WW8Num22z2"/>
    <w:rsid w:val="008F29B8"/>
    <w:rPr>
      <w:rFonts w:ascii="Wingdings" w:hAnsi="Wingdings"/>
    </w:rPr>
  </w:style>
  <w:style w:type="character" w:customStyle="1" w:styleId="WW8Num23z0">
    <w:name w:val="WW8Num23z0"/>
    <w:rsid w:val="008F29B8"/>
    <w:rPr>
      <w:rFonts w:ascii="Symbol" w:hAnsi="Symbol"/>
    </w:rPr>
  </w:style>
  <w:style w:type="character" w:customStyle="1" w:styleId="WW8Num24z0">
    <w:name w:val="WW8Num24z0"/>
    <w:rsid w:val="008F29B8"/>
    <w:rPr>
      <w:rFonts w:ascii="Symbol" w:hAnsi="Symbol"/>
      <w:sz w:val="24"/>
    </w:rPr>
  </w:style>
  <w:style w:type="character" w:customStyle="1" w:styleId="WW8Num25z0">
    <w:name w:val="WW8Num25z0"/>
    <w:rsid w:val="008F29B8"/>
    <w:rPr>
      <w:rFonts w:ascii="Symbol" w:hAnsi="Symbol"/>
    </w:rPr>
  </w:style>
  <w:style w:type="character" w:customStyle="1" w:styleId="WW8Num26z0">
    <w:name w:val="WW8Num26z0"/>
    <w:rsid w:val="008F29B8"/>
    <w:rPr>
      <w:rFonts w:ascii="Symbol" w:hAnsi="Symbol"/>
    </w:rPr>
  </w:style>
  <w:style w:type="character" w:customStyle="1" w:styleId="WW8Num27z0">
    <w:name w:val="WW8Num27z0"/>
    <w:rsid w:val="008F29B8"/>
    <w:rPr>
      <w:rFonts w:ascii="Wingdings" w:hAnsi="Wingdings"/>
    </w:rPr>
  </w:style>
  <w:style w:type="character" w:customStyle="1" w:styleId="WW8Num27z1">
    <w:name w:val="WW8Num27z1"/>
    <w:rsid w:val="008F29B8"/>
    <w:rPr>
      <w:rFonts w:ascii="Courier New" w:hAnsi="Courier New" w:cs="Courier New"/>
    </w:rPr>
  </w:style>
  <w:style w:type="character" w:customStyle="1" w:styleId="WW8Num27z2">
    <w:name w:val="WW8Num27z2"/>
    <w:rsid w:val="008F29B8"/>
    <w:rPr>
      <w:rFonts w:ascii="Wingdings" w:hAnsi="Wingdings"/>
    </w:rPr>
  </w:style>
  <w:style w:type="character" w:customStyle="1" w:styleId="WW8Num28z0">
    <w:name w:val="WW8Num28z0"/>
    <w:rsid w:val="008F29B8"/>
    <w:rPr>
      <w:rFonts w:ascii="Symbol" w:hAnsi="Symbol"/>
    </w:rPr>
  </w:style>
  <w:style w:type="character" w:customStyle="1" w:styleId="WW8Num29z0">
    <w:name w:val="WW8Num29z0"/>
    <w:rsid w:val="008F29B8"/>
    <w:rPr>
      <w:rFonts w:ascii="Symbol" w:hAnsi="Symbol"/>
    </w:rPr>
  </w:style>
  <w:style w:type="character" w:customStyle="1" w:styleId="WW8Num30z0">
    <w:name w:val="WW8Num30z0"/>
    <w:rsid w:val="008F29B8"/>
    <w:rPr>
      <w:rFonts w:ascii="Symbol" w:hAnsi="Symbol"/>
    </w:rPr>
  </w:style>
  <w:style w:type="character" w:customStyle="1" w:styleId="WW8Num31z0">
    <w:name w:val="WW8Num31z0"/>
    <w:rsid w:val="008F29B8"/>
    <w:rPr>
      <w:rFonts w:ascii="Wingdings" w:hAnsi="Wingdings"/>
    </w:rPr>
  </w:style>
  <w:style w:type="character" w:customStyle="1" w:styleId="WW8Num31z1">
    <w:name w:val="WW8Num31z1"/>
    <w:rsid w:val="008F29B8"/>
    <w:rPr>
      <w:rFonts w:ascii="Courier New" w:hAnsi="Courier New" w:cs="Courier New"/>
    </w:rPr>
  </w:style>
  <w:style w:type="character" w:customStyle="1" w:styleId="WW8Num31z2">
    <w:name w:val="WW8Num31z2"/>
    <w:rsid w:val="008F29B8"/>
    <w:rPr>
      <w:rFonts w:ascii="Wingdings" w:hAnsi="Wingdings"/>
    </w:rPr>
  </w:style>
  <w:style w:type="character" w:customStyle="1" w:styleId="WW8Num32z0">
    <w:name w:val="WW8Num32z0"/>
    <w:rsid w:val="008F29B8"/>
    <w:rPr>
      <w:rFonts w:ascii="Wingdings" w:hAnsi="Wingdings"/>
    </w:rPr>
  </w:style>
  <w:style w:type="character" w:customStyle="1" w:styleId="WW8Num33z1">
    <w:name w:val="WW8Num33z1"/>
    <w:rsid w:val="008F29B8"/>
    <w:rPr>
      <w:rFonts w:ascii="Courier New" w:hAnsi="Courier New" w:cs="Courier New"/>
    </w:rPr>
  </w:style>
  <w:style w:type="character" w:customStyle="1" w:styleId="WW8Num34z0">
    <w:name w:val="WW8Num34z0"/>
    <w:rsid w:val="008F29B8"/>
    <w:rPr>
      <w:rFonts w:ascii="Wingdings" w:hAnsi="Wingdings"/>
    </w:rPr>
  </w:style>
  <w:style w:type="character" w:customStyle="1" w:styleId="WW8Num34z1">
    <w:name w:val="WW8Num34z1"/>
    <w:rsid w:val="008F29B8"/>
    <w:rPr>
      <w:rFonts w:ascii="Courier New" w:hAnsi="Courier New" w:cs="Courier New"/>
    </w:rPr>
  </w:style>
  <w:style w:type="character" w:customStyle="1" w:styleId="WW8Num36z0">
    <w:name w:val="WW8Num36z0"/>
    <w:rsid w:val="008F29B8"/>
    <w:rPr>
      <w:rFonts w:ascii="Symbol" w:hAnsi="Symbol"/>
    </w:rPr>
  </w:style>
  <w:style w:type="character" w:customStyle="1" w:styleId="WW8Num37z0">
    <w:name w:val="WW8Num37z0"/>
    <w:rsid w:val="008F29B8"/>
    <w:rPr>
      <w:rFonts w:ascii="Symbol" w:hAnsi="Symbol"/>
    </w:rPr>
  </w:style>
  <w:style w:type="character" w:customStyle="1" w:styleId="WW8Num38z0">
    <w:name w:val="WW8Num38z0"/>
    <w:rsid w:val="008F29B8"/>
    <w:rPr>
      <w:rFonts w:ascii="Courier New" w:hAnsi="Courier New" w:cs="Courier New"/>
    </w:rPr>
  </w:style>
  <w:style w:type="character" w:customStyle="1" w:styleId="WW8Num38z1">
    <w:name w:val="WW8Num38z1"/>
    <w:rsid w:val="008F29B8"/>
    <w:rPr>
      <w:rFonts w:ascii="Symbol" w:hAnsi="Symbol"/>
    </w:rPr>
  </w:style>
  <w:style w:type="character" w:customStyle="1" w:styleId="WW8Num38z4">
    <w:name w:val="WW8Num38z4"/>
    <w:rsid w:val="008F29B8"/>
    <w:rPr>
      <w:rFonts w:ascii="Courier New" w:hAnsi="Courier New" w:cs="Courier New"/>
    </w:rPr>
  </w:style>
  <w:style w:type="character" w:customStyle="1" w:styleId="WW8Num40z0">
    <w:name w:val="WW8Num40z0"/>
    <w:rsid w:val="008F29B8"/>
    <w:rPr>
      <w:b w:val="0"/>
    </w:rPr>
  </w:style>
  <w:style w:type="character" w:customStyle="1" w:styleId="WW8Num41z0">
    <w:name w:val="WW8Num41z0"/>
    <w:rsid w:val="008F29B8"/>
    <w:rPr>
      <w:rFonts w:ascii="Wingdings" w:hAnsi="Wingdings"/>
    </w:rPr>
  </w:style>
  <w:style w:type="character" w:customStyle="1" w:styleId="WW8Num42z0">
    <w:name w:val="WW8Num42z0"/>
    <w:rsid w:val="008F29B8"/>
    <w:rPr>
      <w:b/>
    </w:rPr>
  </w:style>
  <w:style w:type="character" w:customStyle="1" w:styleId="WW8Num42z1">
    <w:name w:val="WW8Num42z1"/>
    <w:rsid w:val="008F29B8"/>
    <w:rPr>
      <w:rFonts w:ascii="Courier New" w:hAnsi="Courier New" w:cs="Courier New"/>
    </w:rPr>
  </w:style>
  <w:style w:type="character" w:customStyle="1" w:styleId="WW8Num42z5">
    <w:name w:val="WW8Num42z5"/>
    <w:rsid w:val="008F29B8"/>
    <w:rPr>
      <w:rFonts w:ascii="Symbol" w:hAnsi="Symbol"/>
      <w:b w:val="0"/>
    </w:rPr>
  </w:style>
  <w:style w:type="character" w:customStyle="1" w:styleId="WW8Num43z0">
    <w:name w:val="WW8Num43z0"/>
    <w:rsid w:val="008F29B8"/>
    <w:rPr>
      <w:b/>
    </w:rPr>
  </w:style>
  <w:style w:type="character" w:customStyle="1" w:styleId="WW-Absatz-Standardschriftart1111">
    <w:name w:val="WW-Absatz-Standardschriftart1111"/>
    <w:rsid w:val="008F29B8"/>
  </w:style>
  <w:style w:type="character" w:customStyle="1" w:styleId="WW-Absatz-Standardschriftart11111">
    <w:name w:val="WW-Absatz-Standardschriftart11111"/>
    <w:rsid w:val="008F29B8"/>
  </w:style>
  <w:style w:type="character" w:customStyle="1" w:styleId="WW8Num21z1">
    <w:name w:val="WW8Num21z1"/>
    <w:rsid w:val="008F29B8"/>
    <w:rPr>
      <w:rFonts w:ascii="Courier New" w:hAnsi="Courier New" w:cs="Courier New"/>
    </w:rPr>
  </w:style>
  <w:style w:type="character" w:customStyle="1" w:styleId="WW8Num21z3">
    <w:name w:val="WW8Num21z3"/>
    <w:rsid w:val="008F29B8"/>
    <w:rPr>
      <w:rFonts w:ascii="Symbol" w:hAnsi="Symbol"/>
    </w:rPr>
  </w:style>
  <w:style w:type="character" w:customStyle="1" w:styleId="WW8Num28z1">
    <w:name w:val="WW8Num28z1"/>
    <w:rsid w:val="008F29B8"/>
    <w:rPr>
      <w:rFonts w:ascii="Courier New" w:hAnsi="Courier New" w:cs="Courier New"/>
    </w:rPr>
  </w:style>
  <w:style w:type="character" w:customStyle="1" w:styleId="WW8Num28z2">
    <w:name w:val="WW8Num28z2"/>
    <w:rsid w:val="008F29B8"/>
    <w:rPr>
      <w:rFonts w:ascii="Wingdings" w:hAnsi="Wingdings"/>
    </w:rPr>
  </w:style>
  <w:style w:type="character" w:customStyle="1" w:styleId="WW8Num29z1">
    <w:name w:val="WW8Num29z1"/>
    <w:rsid w:val="008F29B8"/>
    <w:rPr>
      <w:rFonts w:ascii="Courier New" w:hAnsi="Courier New" w:cs="Courier New"/>
    </w:rPr>
  </w:style>
  <w:style w:type="character" w:customStyle="1" w:styleId="WW8Num29z2">
    <w:name w:val="WW8Num29z2"/>
    <w:rsid w:val="008F29B8"/>
    <w:rPr>
      <w:rFonts w:ascii="Wingdings" w:hAnsi="Wingdings"/>
    </w:rPr>
  </w:style>
  <w:style w:type="character" w:customStyle="1" w:styleId="WW8Num30z1">
    <w:name w:val="WW8Num30z1"/>
    <w:rsid w:val="008F29B8"/>
    <w:rPr>
      <w:rFonts w:ascii="Courier New" w:hAnsi="Courier New" w:cs="Courier New"/>
    </w:rPr>
  </w:style>
  <w:style w:type="character" w:customStyle="1" w:styleId="WW8Num30z2">
    <w:name w:val="WW8Num30z2"/>
    <w:rsid w:val="008F29B8"/>
    <w:rPr>
      <w:rFonts w:ascii="Wingdings" w:hAnsi="Wingdings"/>
    </w:rPr>
  </w:style>
  <w:style w:type="character" w:customStyle="1" w:styleId="WW8Num35z1">
    <w:name w:val="WW8Num35z1"/>
    <w:rsid w:val="008F29B8"/>
    <w:rPr>
      <w:rFonts w:ascii="Symbol" w:hAnsi="Symbol"/>
    </w:rPr>
  </w:style>
  <w:style w:type="character" w:customStyle="1" w:styleId="WW8Num37z1">
    <w:name w:val="WW8Num37z1"/>
    <w:rsid w:val="008F29B8"/>
    <w:rPr>
      <w:rFonts w:ascii="Courier New" w:hAnsi="Courier New" w:cs="Courier New"/>
    </w:rPr>
  </w:style>
  <w:style w:type="character" w:customStyle="1" w:styleId="WW8Num37z2">
    <w:name w:val="WW8Num37z2"/>
    <w:rsid w:val="008F29B8"/>
    <w:rPr>
      <w:rFonts w:ascii="Wingdings" w:hAnsi="Wingdings"/>
    </w:rPr>
  </w:style>
  <w:style w:type="character" w:customStyle="1" w:styleId="WW8Num41z1">
    <w:name w:val="WW8Num41z1"/>
    <w:rsid w:val="008F29B8"/>
    <w:rPr>
      <w:rFonts w:ascii="Courier New" w:hAnsi="Courier New" w:cs="Courier New"/>
    </w:rPr>
  </w:style>
  <w:style w:type="character" w:customStyle="1" w:styleId="WW8Num41z4">
    <w:name w:val="WW8Num41z4"/>
    <w:rsid w:val="008F29B8"/>
    <w:rPr>
      <w:rFonts w:ascii="Courier New" w:hAnsi="Courier New" w:cs="Courier New"/>
    </w:rPr>
  </w:style>
  <w:style w:type="character" w:customStyle="1" w:styleId="WW8Num42z2">
    <w:name w:val="WW8Num42z2"/>
    <w:rsid w:val="008F29B8"/>
    <w:rPr>
      <w:rFonts w:ascii="Wingdings" w:hAnsi="Wingdings"/>
    </w:rPr>
  </w:style>
  <w:style w:type="character" w:customStyle="1" w:styleId="WW8Num43z1">
    <w:name w:val="WW8Num43z1"/>
    <w:rsid w:val="008F29B8"/>
    <w:rPr>
      <w:rFonts w:ascii="Wingdings" w:hAnsi="Wingdings"/>
      <w:b w:val="0"/>
    </w:rPr>
  </w:style>
  <w:style w:type="character" w:customStyle="1" w:styleId="WW8Num43z5">
    <w:name w:val="WW8Num43z5"/>
    <w:rsid w:val="008F29B8"/>
    <w:rPr>
      <w:rFonts w:ascii="Symbol" w:hAnsi="Symbol"/>
      <w:b w:val="0"/>
    </w:rPr>
  </w:style>
  <w:style w:type="character" w:customStyle="1" w:styleId="WW8Num44z0">
    <w:name w:val="WW8Num44z0"/>
    <w:rsid w:val="008F29B8"/>
    <w:rPr>
      <w:rFonts w:ascii="Symbol" w:hAnsi="Symbol"/>
    </w:rPr>
  </w:style>
  <w:style w:type="character" w:customStyle="1" w:styleId="WW-DefaultParagraphFont1">
    <w:name w:val="WW-Default Paragraph Font1"/>
    <w:rsid w:val="008F29B8"/>
  </w:style>
  <w:style w:type="character" w:customStyle="1" w:styleId="WW-Absatz-Standardschriftart111111">
    <w:name w:val="WW-Absatz-Standardschriftart111111"/>
    <w:rsid w:val="008F29B8"/>
  </w:style>
  <w:style w:type="character" w:customStyle="1" w:styleId="WW8Num4z2">
    <w:name w:val="WW8Num4z2"/>
    <w:rsid w:val="008F29B8"/>
    <w:rPr>
      <w:rFonts w:ascii="Wingdings" w:hAnsi="Wingdings"/>
    </w:rPr>
  </w:style>
  <w:style w:type="character" w:customStyle="1" w:styleId="WW8Num8z3">
    <w:name w:val="WW8Num8z3"/>
    <w:rsid w:val="008F29B8"/>
    <w:rPr>
      <w:rFonts w:ascii="Wingdings" w:hAnsi="Wingdings"/>
      <w:b/>
    </w:rPr>
  </w:style>
  <w:style w:type="character" w:customStyle="1" w:styleId="WW8Num13z4">
    <w:name w:val="WW8Num13z4"/>
    <w:rsid w:val="008F29B8"/>
    <w:rPr>
      <w:rFonts w:ascii="Courier New" w:hAnsi="Courier New" w:cs="Courier New"/>
    </w:rPr>
  </w:style>
  <w:style w:type="character" w:customStyle="1" w:styleId="WW8Num17z2">
    <w:name w:val="WW8Num17z2"/>
    <w:rsid w:val="008F29B8"/>
    <w:rPr>
      <w:rFonts w:ascii="Wingdings" w:hAnsi="Wingdings"/>
    </w:rPr>
  </w:style>
  <w:style w:type="character" w:customStyle="1" w:styleId="WW8Num19z2">
    <w:name w:val="WW8Num19z2"/>
    <w:rsid w:val="008F29B8"/>
    <w:rPr>
      <w:rFonts w:ascii="Wingdings" w:hAnsi="Wingdings"/>
    </w:rPr>
  </w:style>
  <w:style w:type="character" w:customStyle="1" w:styleId="WW8Num20z5">
    <w:name w:val="WW8Num20z5"/>
    <w:rsid w:val="008F29B8"/>
    <w:rPr>
      <w:rFonts w:ascii="Wingdings" w:hAnsi="Wingdings"/>
    </w:rPr>
  </w:style>
  <w:style w:type="character" w:customStyle="1" w:styleId="WW8Num21z4">
    <w:name w:val="WW8Num21z4"/>
    <w:rsid w:val="008F29B8"/>
    <w:rPr>
      <w:rFonts w:ascii="Courier New" w:hAnsi="Courier New" w:cs="Courier New"/>
    </w:rPr>
  </w:style>
  <w:style w:type="character" w:customStyle="1" w:styleId="WW8Num21z5">
    <w:name w:val="WW8Num21z5"/>
    <w:rsid w:val="008F29B8"/>
    <w:rPr>
      <w:rFonts w:ascii="Wingdings" w:hAnsi="Wingdings"/>
    </w:rPr>
  </w:style>
  <w:style w:type="character" w:customStyle="1" w:styleId="WW8Num22z0">
    <w:name w:val="WW8Num22z0"/>
    <w:rsid w:val="008F29B8"/>
    <w:rPr>
      <w:rFonts w:ascii="Symbol" w:hAnsi="Symbol"/>
    </w:rPr>
  </w:style>
  <w:style w:type="character" w:customStyle="1" w:styleId="WW8Num23z1">
    <w:name w:val="WW8Num23z1"/>
    <w:rsid w:val="008F29B8"/>
    <w:rPr>
      <w:rFonts w:ascii="Wingdings" w:hAnsi="Wingdings"/>
    </w:rPr>
  </w:style>
  <w:style w:type="character" w:customStyle="1" w:styleId="WW8Num23z4">
    <w:name w:val="WW8Num23z4"/>
    <w:rsid w:val="008F29B8"/>
    <w:rPr>
      <w:rFonts w:ascii="Courier New" w:hAnsi="Courier New" w:cs="Courier New"/>
    </w:rPr>
  </w:style>
  <w:style w:type="character" w:customStyle="1" w:styleId="WW8Num25z1">
    <w:name w:val="WW8Num25z1"/>
    <w:rsid w:val="008F29B8"/>
    <w:rPr>
      <w:rFonts w:ascii="Courier New" w:hAnsi="Courier New" w:cs="Courier New"/>
    </w:rPr>
  </w:style>
  <w:style w:type="character" w:customStyle="1" w:styleId="WW8Num25z2">
    <w:name w:val="WW8Num25z2"/>
    <w:rsid w:val="008F29B8"/>
    <w:rPr>
      <w:rFonts w:ascii="Wingdings" w:hAnsi="Wingdings"/>
    </w:rPr>
  </w:style>
  <w:style w:type="character" w:customStyle="1" w:styleId="WW8Num26z1">
    <w:name w:val="WW8Num26z1"/>
    <w:rsid w:val="008F29B8"/>
    <w:rPr>
      <w:rFonts w:ascii="Symbol" w:hAnsi="Symbol"/>
      <w:color w:val="auto"/>
      <w:sz w:val="24"/>
      <w:szCs w:val="24"/>
    </w:rPr>
  </w:style>
  <w:style w:type="character" w:customStyle="1" w:styleId="WW8Num26z2">
    <w:name w:val="WW8Num26z2"/>
    <w:rsid w:val="008F29B8"/>
    <w:rPr>
      <w:rFonts w:ascii="Wingdings" w:hAnsi="Wingdings"/>
    </w:rPr>
  </w:style>
  <w:style w:type="character" w:customStyle="1" w:styleId="WW8Num26z4">
    <w:name w:val="WW8Num26z4"/>
    <w:rsid w:val="008F29B8"/>
    <w:rPr>
      <w:rFonts w:ascii="Courier New" w:hAnsi="Courier New" w:cs="Courier New"/>
    </w:rPr>
  </w:style>
  <w:style w:type="character" w:customStyle="1" w:styleId="WW8Num27z3">
    <w:name w:val="WW8Num27z3"/>
    <w:rsid w:val="008F29B8"/>
    <w:rPr>
      <w:rFonts w:ascii="Symbol" w:hAnsi="Symbol"/>
    </w:rPr>
  </w:style>
  <w:style w:type="character" w:customStyle="1" w:styleId="WW8Num31z3">
    <w:name w:val="WW8Num31z3"/>
    <w:rsid w:val="008F29B8"/>
    <w:rPr>
      <w:rFonts w:ascii="Symbol" w:hAnsi="Symbol"/>
    </w:rPr>
  </w:style>
  <w:style w:type="character" w:customStyle="1" w:styleId="WW8Num32z1">
    <w:name w:val="WW8Num32z1"/>
    <w:rsid w:val="008F29B8"/>
    <w:rPr>
      <w:rFonts w:ascii="Courier New" w:hAnsi="Courier New" w:cs="Courier New"/>
    </w:rPr>
  </w:style>
  <w:style w:type="character" w:customStyle="1" w:styleId="WW8Num32z3">
    <w:name w:val="WW8Num32z3"/>
    <w:rsid w:val="008F29B8"/>
    <w:rPr>
      <w:rFonts w:ascii="Symbol" w:hAnsi="Symbol"/>
    </w:rPr>
  </w:style>
  <w:style w:type="character" w:customStyle="1" w:styleId="WW8Num33z0">
    <w:name w:val="WW8Num33z0"/>
    <w:rsid w:val="008F29B8"/>
    <w:rPr>
      <w:rFonts w:ascii="Wingdings" w:hAnsi="Wingdings"/>
    </w:rPr>
  </w:style>
  <w:style w:type="character" w:customStyle="1" w:styleId="WW8Num33z3">
    <w:name w:val="WW8Num33z3"/>
    <w:rsid w:val="008F29B8"/>
    <w:rPr>
      <w:rFonts w:ascii="Symbol" w:hAnsi="Symbol"/>
    </w:rPr>
  </w:style>
  <w:style w:type="character" w:customStyle="1" w:styleId="WW8Num34z3">
    <w:name w:val="WW8Num34z3"/>
    <w:rsid w:val="008F29B8"/>
    <w:rPr>
      <w:rFonts w:ascii="Symbol" w:hAnsi="Symbol"/>
    </w:rPr>
  </w:style>
  <w:style w:type="character" w:customStyle="1" w:styleId="WW8Num35z0">
    <w:name w:val="WW8Num35z0"/>
    <w:rsid w:val="008F29B8"/>
    <w:rPr>
      <w:b/>
    </w:rPr>
  </w:style>
  <w:style w:type="character" w:customStyle="1" w:styleId="WW8Num36z2">
    <w:name w:val="WW8Num36z2"/>
    <w:rsid w:val="008F29B8"/>
    <w:rPr>
      <w:rFonts w:ascii="Wingdings" w:hAnsi="Wingdings"/>
    </w:rPr>
  </w:style>
  <w:style w:type="character" w:customStyle="1" w:styleId="WW8Num36z4">
    <w:name w:val="WW8Num36z4"/>
    <w:rsid w:val="008F29B8"/>
    <w:rPr>
      <w:rFonts w:ascii="Courier New" w:hAnsi="Courier New" w:cs="Courier New"/>
    </w:rPr>
  </w:style>
  <w:style w:type="character" w:customStyle="1" w:styleId="WW8Num38z2">
    <w:name w:val="WW8Num38z2"/>
    <w:rsid w:val="008F29B8"/>
    <w:rPr>
      <w:rFonts w:ascii="Wingdings" w:hAnsi="Wingdings"/>
    </w:rPr>
  </w:style>
  <w:style w:type="character" w:customStyle="1" w:styleId="WW8Num38z3">
    <w:name w:val="WW8Num38z3"/>
    <w:rsid w:val="008F29B8"/>
    <w:rPr>
      <w:rFonts w:ascii="Symbol" w:hAnsi="Symbol"/>
    </w:rPr>
  </w:style>
  <w:style w:type="character" w:customStyle="1" w:styleId="WW8Num39z0">
    <w:name w:val="WW8Num39z0"/>
    <w:rsid w:val="008F29B8"/>
    <w:rPr>
      <w:rFonts w:ascii="Wingdings" w:hAnsi="Wingdings"/>
    </w:rPr>
  </w:style>
  <w:style w:type="character" w:customStyle="1" w:styleId="WW8Num39z1">
    <w:name w:val="WW8Num39z1"/>
    <w:rsid w:val="008F29B8"/>
    <w:rPr>
      <w:rFonts w:ascii="Symbol" w:hAnsi="Symbol"/>
    </w:rPr>
  </w:style>
  <w:style w:type="character" w:customStyle="1" w:styleId="WW8Num39z4">
    <w:name w:val="WW8Num39z4"/>
    <w:rsid w:val="008F29B8"/>
    <w:rPr>
      <w:rFonts w:ascii="Courier New" w:hAnsi="Courier New" w:cs="Courier New"/>
    </w:rPr>
  </w:style>
  <w:style w:type="character" w:customStyle="1" w:styleId="WW8Num40z1">
    <w:name w:val="WW8Num40z1"/>
    <w:rsid w:val="008F29B8"/>
    <w:rPr>
      <w:rFonts w:ascii="Wingdings" w:hAnsi="Wingdings"/>
      <w:b w:val="0"/>
    </w:rPr>
  </w:style>
  <w:style w:type="character" w:customStyle="1" w:styleId="WW8Num40z5">
    <w:name w:val="WW8Num40z5"/>
    <w:rsid w:val="008F29B8"/>
    <w:rPr>
      <w:rFonts w:ascii="Symbol" w:hAnsi="Symbol"/>
      <w:b w:val="0"/>
    </w:rPr>
  </w:style>
  <w:style w:type="character" w:customStyle="1" w:styleId="WW8Num41z3">
    <w:name w:val="WW8Num41z3"/>
    <w:rsid w:val="008F29B8"/>
    <w:rPr>
      <w:rFonts w:ascii="Symbol" w:hAnsi="Symbol"/>
    </w:rPr>
  </w:style>
  <w:style w:type="character" w:customStyle="1" w:styleId="WW8Num44z1">
    <w:name w:val="WW8Num44z1"/>
    <w:rsid w:val="008F29B8"/>
    <w:rPr>
      <w:rFonts w:ascii="Courier New" w:hAnsi="Courier New" w:cs="Courier New"/>
    </w:rPr>
  </w:style>
  <w:style w:type="character" w:customStyle="1" w:styleId="WW8Num44z2">
    <w:name w:val="WW8Num44z2"/>
    <w:rsid w:val="008F29B8"/>
    <w:rPr>
      <w:rFonts w:ascii="Wingdings" w:hAnsi="Wingdings"/>
    </w:rPr>
  </w:style>
  <w:style w:type="character" w:customStyle="1" w:styleId="WW8NumSt13z0">
    <w:name w:val="WW8NumSt13z0"/>
    <w:rsid w:val="008F29B8"/>
    <w:rPr>
      <w:rFonts w:ascii="Arial" w:hAnsi="Arial" w:cs="Arial"/>
      <w:sz w:val="28"/>
    </w:rPr>
  </w:style>
  <w:style w:type="character" w:customStyle="1" w:styleId="WW-DefaultParagraphFont11">
    <w:name w:val="WW-Default Paragraph Font11"/>
    <w:rsid w:val="008F29B8"/>
  </w:style>
  <w:style w:type="character" w:customStyle="1" w:styleId="BodyText3Char">
    <w:name w:val="Body Text 3 Char"/>
    <w:rsid w:val="008F29B8"/>
    <w:rPr>
      <w:rFonts w:ascii="Arial" w:hAnsi="Arial"/>
      <w:sz w:val="22"/>
      <w:lang w:val="en-GB"/>
    </w:rPr>
  </w:style>
  <w:style w:type="character" w:customStyle="1" w:styleId="CharCharCharCharCharCharCharCharCharCharChar">
    <w:name w:val="Char Char Char Char Char Char Char Char Char Char Char"/>
    <w:rsid w:val="008F29B8"/>
    <w:rPr>
      <w:rFonts w:ascii="Arial" w:hAnsi="Arial" w:cs="Arial"/>
      <w:sz w:val="22"/>
      <w:szCs w:val="22"/>
    </w:rPr>
  </w:style>
  <w:style w:type="character" w:customStyle="1" w:styleId="Bullets">
    <w:name w:val="Bullets"/>
    <w:rsid w:val="008F29B8"/>
    <w:rPr>
      <w:rFonts w:ascii="OpenSymbol" w:eastAsia="OpenSymbol" w:hAnsi="OpenSymbol" w:cs="OpenSymbol"/>
    </w:rPr>
  </w:style>
  <w:style w:type="character" w:customStyle="1" w:styleId="CharChar">
    <w:name w:val="Char Char"/>
    <w:rsid w:val="008F29B8"/>
    <w:rPr>
      <w:rFonts w:ascii="Arial" w:hAnsi="Arial"/>
      <w:lang w:val="en-GB"/>
    </w:rPr>
  </w:style>
  <w:style w:type="character" w:customStyle="1" w:styleId="NumberingSymbols">
    <w:name w:val="Numbering Symbols"/>
    <w:rsid w:val="008F29B8"/>
  </w:style>
  <w:style w:type="character" w:customStyle="1" w:styleId="WW8Num18z2">
    <w:name w:val="WW8Num18z2"/>
    <w:rsid w:val="008F29B8"/>
    <w:rPr>
      <w:rFonts w:ascii="Wingdings" w:hAnsi="Wingdings"/>
    </w:rPr>
  </w:style>
  <w:style w:type="paragraph" w:customStyle="1" w:styleId="Heading">
    <w:name w:val="Heading"/>
    <w:basedOn w:val="Normal"/>
    <w:next w:val="BodyText"/>
    <w:rsid w:val="008F29B8"/>
    <w:pPr>
      <w:keepNext/>
      <w:suppressAutoHyphens/>
      <w:spacing w:before="240" w:after="120" w:line="240" w:lineRule="auto"/>
    </w:pPr>
    <w:rPr>
      <w:rFonts w:ascii="Arial" w:eastAsia="MS Mincho" w:hAnsi="Arial" w:cs="Tahoma"/>
      <w:sz w:val="28"/>
      <w:szCs w:val="28"/>
      <w:lang w:val="en-GB" w:eastAsia="ar-SA"/>
    </w:rPr>
  </w:style>
  <w:style w:type="paragraph" w:styleId="BodyText">
    <w:name w:val="Body Text"/>
    <w:basedOn w:val="Normal"/>
    <w:link w:val="BodyTextChar"/>
    <w:semiHidden/>
    <w:rsid w:val="008F29B8"/>
    <w:pPr>
      <w:suppressAutoHyphens/>
      <w:spacing w:after="0" w:line="240" w:lineRule="auto"/>
    </w:pPr>
    <w:rPr>
      <w:rFonts w:ascii="Arial" w:eastAsia="Times New Roman" w:hAnsi="Arial"/>
      <w:sz w:val="24"/>
      <w:szCs w:val="20"/>
      <w:lang w:val="en-GB" w:eastAsia="ar-SA"/>
    </w:rPr>
  </w:style>
  <w:style w:type="character" w:customStyle="1" w:styleId="BodyTextChar">
    <w:name w:val="Body Text Char"/>
    <w:link w:val="BodyText"/>
    <w:semiHidden/>
    <w:rsid w:val="008F29B8"/>
    <w:rPr>
      <w:rFonts w:ascii="Arial" w:eastAsia="Times New Roman" w:hAnsi="Arial"/>
      <w:sz w:val="24"/>
      <w:lang w:val="en-GB" w:eastAsia="ar-SA"/>
    </w:rPr>
  </w:style>
  <w:style w:type="paragraph" w:styleId="Caption">
    <w:name w:val="caption"/>
    <w:basedOn w:val="Normal"/>
    <w:next w:val="Normal"/>
    <w:qFormat/>
    <w:rsid w:val="008F29B8"/>
    <w:pPr>
      <w:tabs>
        <w:tab w:val="left" w:pos="550"/>
      </w:tabs>
      <w:suppressAutoHyphens/>
      <w:spacing w:after="0" w:line="240" w:lineRule="auto"/>
      <w:ind w:firstLine="550"/>
    </w:pPr>
    <w:rPr>
      <w:rFonts w:ascii="Arial" w:eastAsia="Times New Roman" w:hAnsi="Arial"/>
      <w:sz w:val="24"/>
      <w:szCs w:val="20"/>
      <w:lang w:val="en-GB" w:eastAsia="ar-SA"/>
    </w:rPr>
  </w:style>
  <w:style w:type="paragraph" w:customStyle="1" w:styleId="Index">
    <w:name w:val="Index"/>
    <w:basedOn w:val="Normal"/>
    <w:rsid w:val="008F29B8"/>
    <w:pPr>
      <w:suppressLineNumbers/>
      <w:suppressAutoHyphens/>
      <w:spacing w:after="0" w:line="240" w:lineRule="auto"/>
    </w:pPr>
    <w:rPr>
      <w:rFonts w:ascii="Arial" w:eastAsia="Times New Roman" w:hAnsi="Arial" w:cs="Tahoma"/>
      <w:sz w:val="20"/>
      <w:szCs w:val="20"/>
      <w:lang w:val="en-GB" w:eastAsia="ar-SA"/>
    </w:rPr>
  </w:style>
  <w:style w:type="character" w:customStyle="1" w:styleId="HeaderChar">
    <w:name w:val="Header Char"/>
    <w:link w:val="Header"/>
    <w:uiPriority w:val="99"/>
    <w:rsid w:val="008F29B8"/>
    <w:rPr>
      <w:rFonts w:ascii="Arial" w:eastAsia="Times New Roman" w:hAnsi="Arial"/>
      <w:lang w:val="en-GB" w:eastAsia="ar-SA"/>
    </w:rPr>
  </w:style>
  <w:style w:type="paragraph" w:styleId="Header">
    <w:name w:val="header"/>
    <w:basedOn w:val="Normal"/>
    <w:link w:val="HeaderChar"/>
    <w:uiPriority w:val="99"/>
    <w:rsid w:val="008F29B8"/>
    <w:pPr>
      <w:tabs>
        <w:tab w:val="center" w:pos="4320"/>
        <w:tab w:val="right" w:pos="8640"/>
      </w:tabs>
      <w:suppressAutoHyphens/>
      <w:spacing w:after="0" w:line="240" w:lineRule="auto"/>
    </w:pPr>
    <w:rPr>
      <w:rFonts w:ascii="Arial" w:eastAsia="Times New Roman" w:hAnsi="Arial"/>
      <w:sz w:val="20"/>
      <w:szCs w:val="20"/>
      <w:lang w:val="en-GB" w:eastAsia="ar-SA"/>
    </w:rPr>
  </w:style>
  <w:style w:type="character" w:customStyle="1" w:styleId="FooterChar">
    <w:name w:val="Footer Char"/>
    <w:link w:val="Footer"/>
    <w:semiHidden/>
    <w:rsid w:val="008F29B8"/>
    <w:rPr>
      <w:rFonts w:ascii="Arial" w:eastAsia="Times New Roman" w:hAnsi="Arial"/>
      <w:lang w:val="en-GB" w:eastAsia="ar-SA"/>
    </w:rPr>
  </w:style>
  <w:style w:type="paragraph" w:styleId="Footer">
    <w:name w:val="footer"/>
    <w:basedOn w:val="Normal"/>
    <w:link w:val="FooterChar"/>
    <w:semiHidden/>
    <w:rsid w:val="008F29B8"/>
    <w:pPr>
      <w:tabs>
        <w:tab w:val="center" w:pos="4320"/>
        <w:tab w:val="right" w:pos="8640"/>
      </w:tabs>
      <w:suppressAutoHyphens/>
      <w:spacing w:after="0" w:line="240" w:lineRule="auto"/>
    </w:pPr>
    <w:rPr>
      <w:rFonts w:ascii="Arial" w:eastAsia="Times New Roman" w:hAnsi="Arial"/>
      <w:sz w:val="20"/>
      <w:szCs w:val="20"/>
      <w:lang w:val="en-GB" w:eastAsia="ar-SA"/>
    </w:rPr>
  </w:style>
  <w:style w:type="paragraph" w:styleId="BodyText2">
    <w:name w:val="Body Text 2"/>
    <w:basedOn w:val="Normal"/>
    <w:link w:val="BodyText2Char"/>
    <w:rsid w:val="008F29B8"/>
    <w:pPr>
      <w:suppressAutoHyphens/>
      <w:spacing w:after="0" w:line="360" w:lineRule="auto"/>
      <w:jc w:val="both"/>
    </w:pPr>
    <w:rPr>
      <w:rFonts w:ascii="Arial" w:eastAsia="Times New Roman" w:hAnsi="Arial"/>
      <w:sz w:val="21"/>
      <w:szCs w:val="20"/>
      <w:lang w:val="en-GB" w:eastAsia="ar-SA"/>
    </w:rPr>
  </w:style>
  <w:style w:type="character" w:customStyle="1" w:styleId="BodyText2Char">
    <w:name w:val="Body Text 2 Char"/>
    <w:link w:val="BodyText2"/>
    <w:rsid w:val="008F29B8"/>
    <w:rPr>
      <w:rFonts w:ascii="Arial" w:eastAsia="Times New Roman" w:hAnsi="Arial"/>
      <w:sz w:val="21"/>
      <w:lang w:val="en-GB" w:eastAsia="ar-SA"/>
    </w:rPr>
  </w:style>
  <w:style w:type="character" w:customStyle="1" w:styleId="BodyTextIndentChar">
    <w:name w:val="Body Text Indent Char"/>
    <w:link w:val="BodyTextIndent"/>
    <w:semiHidden/>
    <w:rsid w:val="008F29B8"/>
    <w:rPr>
      <w:rFonts w:ascii="Times New Roman" w:eastAsia="Times New Roman" w:hAnsi="Times New Roman"/>
      <w:sz w:val="24"/>
      <w:szCs w:val="24"/>
      <w:lang w:val="en-US" w:eastAsia="ar-SA"/>
    </w:rPr>
  </w:style>
  <w:style w:type="paragraph" w:styleId="BodyTextIndent">
    <w:name w:val="Body Text Indent"/>
    <w:basedOn w:val="Normal"/>
    <w:link w:val="BodyTextIndentChar"/>
    <w:semiHidden/>
    <w:rsid w:val="008F29B8"/>
    <w:pPr>
      <w:suppressAutoHyphens/>
      <w:spacing w:after="0" w:line="240" w:lineRule="auto"/>
      <w:ind w:left="360"/>
    </w:pPr>
    <w:rPr>
      <w:rFonts w:ascii="Times New Roman" w:eastAsia="Times New Roman" w:hAnsi="Times New Roman"/>
      <w:sz w:val="24"/>
      <w:szCs w:val="24"/>
      <w:lang w:eastAsia="ar-SA"/>
    </w:rPr>
  </w:style>
  <w:style w:type="paragraph" w:styleId="BodyText3">
    <w:name w:val="Body Text 3"/>
    <w:basedOn w:val="Normal"/>
    <w:link w:val="BodyText3Char1"/>
    <w:rsid w:val="008F29B8"/>
    <w:pPr>
      <w:suppressAutoHyphens/>
      <w:spacing w:after="0" w:line="360" w:lineRule="auto"/>
      <w:jc w:val="both"/>
    </w:pPr>
    <w:rPr>
      <w:rFonts w:ascii="Arial" w:eastAsia="Times New Roman" w:hAnsi="Arial"/>
      <w:szCs w:val="20"/>
      <w:lang w:val="en-GB" w:eastAsia="ar-SA"/>
    </w:rPr>
  </w:style>
  <w:style w:type="character" w:customStyle="1" w:styleId="BodyText3Char1">
    <w:name w:val="Body Text 3 Char1"/>
    <w:link w:val="BodyText3"/>
    <w:rsid w:val="008F29B8"/>
    <w:rPr>
      <w:rFonts w:ascii="Arial" w:eastAsia="Times New Roman" w:hAnsi="Arial"/>
      <w:sz w:val="22"/>
      <w:lang w:val="en-GB" w:eastAsia="ar-SA"/>
    </w:rPr>
  </w:style>
  <w:style w:type="paragraph" w:styleId="BodyTextIndent2">
    <w:name w:val="Body Text Indent 2"/>
    <w:basedOn w:val="Normal"/>
    <w:link w:val="BodyTextIndent2Char"/>
    <w:rsid w:val="008F29B8"/>
    <w:pPr>
      <w:suppressAutoHyphens/>
      <w:spacing w:after="120" w:line="480" w:lineRule="auto"/>
      <w:ind w:left="283"/>
    </w:pPr>
    <w:rPr>
      <w:rFonts w:ascii="Arial" w:eastAsia="Times New Roman" w:hAnsi="Arial"/>
      <w:sz w:val="20"/>
      <w:szCs w:val="20"/>
      <w:lang w:val="en-GB" w:eastAsia="ar-SA"/>
    </w:rPr>
  </w:style>
  <w:style w:type="character" w:customStyle="1" w:styleId="BodyTextIndent2Char">
    <w:name w:val="Body Text Indent 2 Char"/>
    <w:link w:val="BodyTextIndent2"/>
    <w:rsid w:val="008F29B8"/>
    <w:rPr>
      <w:rFonts w:ascii="Arial" w:eastAsia="Times New Roman" w:hAnsi="Arial"/>
      <w:lang w:val="en-GB" w:eastAsia="ar-SA"/>
    </w:rPr>
  </w:style>
  <w:style w:type="paragraph" w:styleId="BodyTextIndent3">
    <w:name w:val="Body Text Indent 3"/>
    <w:basedOn w:val="Normal"/>
    <w:link w:val="BodyTextIndent3Char"/>
    <w:rsid w:val="008F29B8"/>
    <w:pPr>
      <w:suppressAutoHyphens/>
      <w:spacing w:after="0" w:line="360" w:lineRule="auto"/>
      <w:ind w:left="550"/>
      <w:jc w:val="both"/>
    </w:pPr>
    <w:rPr>
      <w:rFonts w:ascii="Arial" w:eastAsia="Times New Roman" w:hAnsi="Arial"/>
      <w:szCs w:val="20"/>
      <w:lang w:val="en-GB" w:eastAsia="ar-SA"/>
    </w:rPr>
  </w:style>
  <w:style w:type="character" w:customStyle="1" w:styleId="BodyTextIndent3Char">
    <w:name w:val="Body Text Indent 3 Char"/>
    <w:link w:val="BodyTextIndent3"/>
    <w:rsid w:val="008F29B8"/>
    <w:rPr>
      <w:rFonts w:ascii="Arial" w:eastAsia="Times New Roman" w:hAnsi="Arial" w:cs="Arial"/>
      <w:sz w:val="22"/>
      <w:lang w:val="en-GB" w:eastAsia="ar-SA"/>
    </w:rPr>
  </w:style>
  <w:style w:type="paragraph" w:customStyle="1" w:styleId="normaltableau">
    <w:name w:val="normal_tableau"/>
    <w:basedOn w:val="Normal"/>
    <w:rsid w:val="008F29B8"/>
    <w:pPr>
      <w:suppressAutoHyphens/>
      <w:spacing w:before="120" w:after="120" w:line="240" w:lineRule="auto"/>
      <w:jc w:val="both"/>
    </w:pPr>
    <w:rPr>
      <w:rFonts w:ascii="Optima" w:eastAsia="Times New Roman" w:hAnsi="Optima"/>
      <w:szCs w:val="20"/>
      <w:lang w:val="en-GB" w:eastAsia="ar-SA"/>
    </w:rPr>
  </w:style>
  <w:style w:type="paragraph" w:styleId="Title">
    <w:name w:val="Title"/>
    <w:basedOn w:val="Normal"/>
    <w:next w:val="Subtitle"/>
    <w:link w:val="TitleChar"/>
    <w:qFormat/>
    <w:rsid w:val="008F29B8"/>
    <w:pPr>
      <w:suppressAutoHyphens/>
      <w:spacing w:after="0" w:line="240" w:lineRule="auto"/>
      <w:jc w:val="center"/>
    </w:pPr>
    <w:rPr>
      <w:rFonts w:ascii="Arial" w:eastAsia="Times New Roman" w:hAnsi="Arial"/>
      <w:b/>
      <w:sz w:val="28"/>
      <w:szCs w:val="28"/>
      <w:lang w:val="en-GB" w:eastAsia="ar-SA"/>
    </w:rPr>
  </w:style>
  <w:style w:type="paragraph" w:styleId="Subtitle">
    <w:name w:val="Subtitle"/>
    <w:basedOn w:val="Heading"/>
    <w:next w:val="BodyText"/>
    <w:link w:val="SubtitleChar"/>
    <w:qFormat/>
    <w:rsid w:val="008F29B8"/>
    <w:pPr>
      <w:jc w:val="center"/>
    </w:pPr>
    <w:rPr>
      <w:rFonts w:cs="Times New Roman"/>
      <w:i/>
      <w:iCs/>
    </w:rPr>
  </w:style>
  <w:style w:type="character" w:customStyle="1" w:styleId="SubtitleChar">
    <w:name w:val="Subtitle Char"/>
    <w:link w:val="Subtitle"/>
    <w:rsid w:val="008F29B8"/>
    <w:rPr>
      <w:rFonts w:ascii="Arial" w:eastAsia="MS Mincho" w:hAnsi="Arial" w:cs="Tahoma"/>
      <w:i/>
      <w:iCs/>
      <w:sz w:val="28"/>
      <w:szCs w:val="28"/>
      <w:lang w:val="en-GB" w:eastAsia="ar-SA"/>
    </w:rPr>
  </w:style>
  <w:style w:type="character" w:customStyle="1" w:styleId="TitleChar">
    <w:name w:val="Title Char"/>
    <w:link w:val="Title"/>
    <w:rsid w:val="008F29B8"/>
    <w:rPr>
      <w:rFonts w:ascii="Arial" w:eastAsia="Times New Roman" w:hAnsi="Arial"/>
      <w:b/>
      <w:sz w:val="28"/>
      <w:szCs w:val="28"/>
      <w:lang w:val="en-GB" w:eastAsia="ar-SA"/>
    </w:rPr>
  </w:style>
  <w:style w:type="paragraph" w:styleId="BalloonText">
    <w:name w:val="Balloon Text"/>
    <w:basedOn w:val="Normal"/>
    <w:link w:val="BalloonTextChar"/>
    <w:rsid w:val="008F29B8"/>
    <w:pPr>
      <w:suppressAutoHyphens/>
      <w:spacing w:after="0" w:line="240" w:lineRule="auto"/>
    </w:pPr>
    <w:rPr>
      <w:rFonts w:ascii="Tahoma" w:eastAsia="Times New Roman" w:hAnsi="Tahoma"/>
      <w:sz w:val="16"/>
      <w:szCs w:val="16"/>
      <w:lang w:val="en-GB" w:eastAsia="ar-SA"/>
    </w:rPr>
  </w:style>
  <w:style w:type="character" w:customStyle="1" w:styleId="BalloonTextChar">
    <w:name w:val="Balloon Text Char"/>
    <w:link w:val="BalloonText"/>
    <w:rsid w:val="008F29B8"/>
    <w:rPr>
      <w:rFonts w:ascii="Tahoma" w:eastAsia="Times New Roman" w:hAnsi="Tahoma" w:cs="Tahoma"/>
      <w:sz w:val="16"/>
      <w:szCs w:val="16"/>
      <w:lang w:val="en-GB" w:eastAsia="ar-SA"/>
    </w:rPr>
  </w:style>
  <w:style w:type="paragraph" w:customStyle="1" w:styleId="Footer1">
    <w:name w:val="Footer1"/>
    <w:basedOn w:val="Normal"/>
    <w:rsid w:val="008F29B8"/>
    <w:pPr>
      <w:suppressAutoHyphens/>
      <w:spacing w:after="0" w:line="240" w:lineRule="auto"/>
    </w:pPr>
    <w:rPr>
      <w:rFonts w:ascii="Arial" w:eastAsia="Times New Roman" w:hAnsi="Arial"/>
      <w:color w:val="000066"/>
      <w:sz w:val="14"/>
      <w:szCs w:val="24"/>
      <w:lang w:val="en-GB" w:eastAsia="ar-SA"/>
    </w:rPr>
  </w:style>
  <w:style w:type="paragraph" w:customStyle="1" w:styleId="Footer2">
    <w:name w:val="Footer2"/>
    <w:basedOn w:val="Normal"/>
    <w:rsid w:val="008F29B8"/>
    <w:pPr>
      <w:suppressAutoHyphens/>
      <w:spacing w:after="0" w:line="240" w:lineRule="auto"/>
    </w:pPr>
    <w:rPr>
      <w:rFonts w:ascii="Arial" w:eastAsia="Times New Roman" w:hAnsi="Arial"/>
      <w:b/>
      <w:color w:val="000066"/>
      <w:sz w:val="14"/>
      <w:szCs w:val="24"/>
      <w:lang w:val="en-GB" w:eastAsia="ar-SA"/>
    </w:rPr>
  </w:style>
  <w:style w:type="paragraph" w:customStyle="1" w:styleId="Achievement">
    <w:name w:val="Achievement"/>
    <w:basedOn w:val="BodyText"/>
    <w:rsid w:val="008F29B8"/>
    <w:pPr>
      <w:tabs>
        <w:tab w:val="num" w:pos="432"/>
      </w:tabs>
      <w:spacing w:after="60" w:line="220" w:lineRule="atLeast"/>
      <w:ind w:left="432" w:hanging="432"/>
      <w:jc w:val="both"/>
    </w:pPr>
    <w:rPr>
      <w:spacing w:val="-5"/>
      <w:sz w:val="20"/>
    </w:rPr>
  </w:style>
  <w:style w:type="paragraph" w:customStyle="1" w:styleId="CharCharCharChar">
    <w:name w:val="Char Char Char Char"/>
    <w:basedOn w:val="Normal"/>
    <w:rsid w:val="008F29B8"/>
    <w:pPr>
      <w:suppressAutoHyphens/>
      <w:spacing w:after="160" w:line="240" w:lineRule="exact"/>
    </w:pPr>
    <w:rPr>
      <w:rFonts w:ascii="Verdana" w:eastAsia="Times New Roman" w:hAnsi="Verdana"/>
      <w:sz w:val="20"/>
      <w:szCs w:val="20"/>
      <w:lang w:eastAsia="ar-SA"/>
    </w:rPr>
  </w:style>
  <w:style w:type="paragraph" w:customStyle="1" w:styleId="CharCharCharCharCharCharCharCharCharChar">
    <w:name w:val="Char Char Char Char Char Char Char Char Char Char"/>
    <w:basedOn w:val="Normal"/>
    <w:rsid w:val="008F29B8"/>
    <w:pPr>
      <w:suppressAutoHyphens/>
      <w:spacing w:after="160" w:line="240" w:lineRule="exact"/>
    </w:pPr>
    <w:rPr>
      <w:rFonts w:ascii="Arial" w:eastAsia="Times New Roman" w:hAnsi="Arial" w:cs="Arial"/>
      <w:lang w:val="en-ZA" w:eastAsia="ar-SA"/>
    </w:rPr>
  </w:style>
  <w:style w:type="paragraph" w:customStyle="1" w:styleId="TableContents">
    <w:name w:val="Table Contents"/>
    <w:basedOn w:val="Normal"/>
    <w:rsid w:val="008F29B8"/>
    <w:pPr>
      <w:suppressLineNumbers/>
      <w:suppressAutoHyphens/>
      <w:spacing w:after="0" w:line="240" w:lineRule="auto"/>
    </w:pPr>
    <w:rPr>
      <w:rFonts w:ascii="Arial" w:eastAsia="Times New Roman" w:hAnsi="Arial"/>
      <w:sz w:val="20"/>
      <w:szCs w:val="20"/>
      <w:lang w:val="en-GB" w:eastAsia="ar-SA"/>
    </w:rPr>
  </w:style>
  <w:style w:type="paragraph" w:customStyle="1" w:styleId="TableHeading">
    <w:name w:val="Table Heading"/>
    <w:basedOn w:val="TableContents"/>
    <w:rsid w:val="008F29B8"/>
    <w:pPr>
      <w:jc w:val="center"/>
    </w:pPr>
    <w:rPr>
      <w:b/>
      <w:bCs/>
    </w:rPr>
  </w:style>
  <w:style w:type="paragraph" w:customStyle="1" w:styleId="Contents10">
    <w:name w:val="Contents 10"/>
    <w:basedOn w:val="Index"/>
    <w:rsid w:val="008F29B8"/>
    <w:pPr>
      <w:tabs>
        <w:tab w:val="right" w:leader="dot" w:pos="-27882"/>
      </w:tabs>
      <w:ind w:left="2547"/>
    </w:pPr>
  </w:style>
  <w:style w:type="paragraph" w:customStyle="1" w:styleId="Framecontents">
    <w:name w:val="Frame contents"/>
    <w:basedOn w:val="BodyText"/>
    <w:rsid w:val="008F29B8"/>
  </w:style>
  <w:style w:type="paragraph" w:customStyle="1" w:styleId="JG">
    <w:name w:val="J&amp;G"/>
    <w:rsid w:val="008F29B8"/>
    <w:pPr>
      <w:suppressAutoHyphens/>
      <w:spacing w:before="120" w:after="120"/>
      <w:jc w:val="both"/>
    </w:pPr>
    <w:rPr>
      <w:rFonts w:ascii="Arial" w:eastAsia="Arial" w:hAnsi="Arial"/>
      <w:lang w:val="en-ZA" w:eastAsia="ar-SA"/>
    </w:rPr>
  </w:style>
  <w:style w:type="paragraph" w:customStyle="1" w:styleId="standardpara">
    <w:name w:val="standardpara"/>
    <w:basedOn w:val="Normal"/>
    <w:rsid w:val="0037121D"/>
    <w:pPr>
      <w:spacing w:line="240" w:lineRule="auto"/>
      <w:ind w:left="709" w:hanging="709"/>
      <w:jc w:val="both"/>
    </w:pPr>
    <w:rPr>
      <w:rFonts w:ascii="Times New Roman" w:eastAsia="Times New Roman" w:hAnsi="Times New Roman"/>
      <w:b/>
      <w:bCs/>
      <w:i/>
      <w:iCs/>
      <w:sz w:val="20"/>
      <w:szCs w:val="20"/>
      <w:lang w:val="en-ZA" w:eastAsia="en-ZA"/>
    </w:rPr>
  </w:style>
  <w:style w:type="paragraph" w:customStyle="1" w:styleId="commentpointlast">
    <w:name w:val="commentpointlast"/>
    <w:basedOn w:val="Normal"/>
    <w:rsid w:val="0037121D"/>
    <w:pPr>
      <w:spacing w:line="240" w:lineRule="auto"/>
      <w:ind w:left="1163" w:hanging="454"/>
      <w:jc w:val="both"/>
    </w:pPr>
    <w:rPr>
      <w:rFonts w:ascii="Times New Roman" w:eastAsia="Times New Roman" w:hAnsi="Times New Roman"/>
      <w:sz w:val="20"/>
      <w:szCs w:val="20"/>
      <w:lang w:val="en-ZA" w:eastAsia="en-ZA"/>
    </w:rPr>
  </w:style>
  <w:style w:type="character" w:customStyle="1" w:styleId="st1">
    <w:name w:val="st1"/>
    <w:rsid w:val="00BD397F"/>
  </w:style>
  <w:style w:type="character" w:styleId="Hyperlink">
    <w:name w:val="Hyperlink"/>
    <w:uiPriority w:val="99"/>
    <w:unhideWhenUsed/>
    <w:rsid w:val="00E97037"/>
    <w:rPr>
      <w:color w:val="0000FF"/>
      <w:u w:val="single"/>
    </w:rPr>
  </w:style>
  <w:style w:type="character" w:styleId="FollowedHyperlink">
    <w:name w:val="FollowedHyperlink"/>
    <w:uiPriority w:val="99"/>
    <w:semiHidden/>
    <w:unhideWhenUsed/>
    <w:rsid w:val="00E97037"/>
    <w:rPr>
      <w:color w:val="800080"/>
      <w:u w:val="single"/>
    </w:rPr>
  </w:style>
  <w:style w:type="paragraph" w:customStyle="1" w:styleId="xl63">
    <w:name w:val="xl63"/>
    <w:basedOn w:val="Normal"/>
    <w:rsid w:val="00E97037"/>
    <w:pPr>
      <w:spacing w:before="100" w:beforeAutospacing="1" w:after="100" w:afterAutospacing="1" w:line="240" w:lineRule="auto"/>
    </w:pPr>
    <w:rPr>
      <w:rFonts w:ascii="Arial" w:eastAsia="Times New Roman" w:hAnsi="Arial" w:cs="Arial"/>
      <w:sz w:val="20"/>
      <w:szCs w:val="20"/>
      <w:lang w:val="en-ZA" w:eastAsia="en-ZA"/>
    </w:rPr>
  </w:style>
  <w:style w:type="paragraph" w:customStyle="1" w:styleId="xl64">
    <w:name w:val="xl64"/>
    <w:basedOn w:val="Normal"/>
    <w:rsid w:val="00E9703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ZA" w:eastAsia="en-ZA"/>
    </w:rPr>
  </w:style>
  <w:style w:type="paragraph" w:customStyle="1" w:styleId="xl65">
    <w:name w:val="xl65"/>
    <w:basedOn w:val="Normal"/>
    <w:rsid w:val="00E97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ZA" w:eastAsia="en-ZA"/>
    </w:rPr>
  </w:style>
  <w:style w:type="paragraph" w:customStyle="1" w:styleId="xl66">
    <w:name w:val="xl66"/>
    <w:basedOn w:val="Normal"/>
    <w:rsid w:val="00E9703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ZA" w:eastAsia="en-ZA"/>
    </w:rPr>
  </w:style>
  <w:style w:type="paragraph" w:customStyle="1" w:styleId="xl67">
    <w:name w:val="xl67"/>
    <w:basedOn w:val="Normal"/>
    <w:rsid w:val="00E97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ZA" w:eastAsia="en-ZA"/>
    </w:rPr>
  </w:style>
  <w:style w:type="paragraph" w:customStyle="1" w:styleId="xl68">
    <w:name w:val="xl68"/>
    <w:basedOn w:val="Normal"/>
    <w:rsid w:val="00E9703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val="en-ZA" w:eastAsia="en-ZA"/>
    </w:rPr>
  </w:style>
  <w:style w:type="paragraph" w:customStyle="1" w:styleId="xl69">
    <w:name w:val="xl69"/>
    <w:basedOn w:val="Normal"/>
    <w:rsid w:val="00E9703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val="en-ZA" w:eastAsia="en-ZA"/>
    </w:rPr>
  </w:style>
  <w:style w:type="paragraph" w:customStyle="1" w:styleId="xl70">
    <w:name w:val="xl70"/>
    <w:basedOn w:val="Normal"/>
    <w:rsid w:val="00E97037"/>
    <w:pPr>
      <w:pBdr>
        <w:left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val="en-ZA" w:eastAsia="en-ZA"/>
    </w:rPr>
  </w:style>
  <w:style w:type="paragraph" w:customStyle="1" w:styleId="xl71">
    <w:name w:val="xl71"/>
    <w:basedOn w:val="Normal"/>
    <w:rsid w:val="00E97037"/>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ZA" w:eastAsia="en-ZA"/>
    </w:rPr>
  </w:style>
  <w:style w:type="paragraph" w:customStyle="1" w:styleId="xl72">
    <w:name w:val="xl72"/>
    <w:basedOn w:val="Normal"/>
    <w:rsid w:val="00E970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ZA" w:eastAsia="en-ZA"/>
    </w:rPr>
  </w:style>
  <w:style w:type="paragraph" w:customStyle="1" w:styleId="xl73">
    <w:name w:val="xl73"/>
    <w:basedOn w:val="Normal"/>
    <w:rsid w:val="00E9703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ZA" w:eastAsia="en-ZA"/>
    </w:rPr>
  </w:style>
  <w:style w:type="paragraph" w:customStyle="1" w:styleId="xl74">
    <w:name w:val="xl74"/>
    <w:basedOn w:val="Normal"/>
    <w:rsid w:val="00E9703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ZA" w:eastAsia="en-ZA"/>
    </w:rPr>
  </w:style>
  <w:style w:type="paragraph" w:customStyle="1" w:styleId="xl75">
    <w:name w:val="xl75"/>
    <w:basedOn w:val="Normal"/>
    <w:rsid w:val="00E9703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ZA" w:eastAsia="en-ZA"/>
    </w:rPr>
  </w:style>
  <w:style w:type="paragraph" w:customStyle="1" w:styleId="xl76">
    <w:name w:val="xl76"/>
    <w:basedOn w:val="Normal"/>
    <w:rsid w:val="00E97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ZA" w:eastAsia="en-ZA"/>
    </w:rPr>
  </w:style>
  <w:style w:type="paragraph" w:customStyle="1" w:styleId="xl77">
    <w:name w:val="xl77"/>
    <w:basedOn w:val="Normal"/>
    <w:rsid w:val="00E9703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ZA" w:eastAsia="en-ZA"/>
    </w:rPr>
  </w:style>
  <w:style w:type="paragraph" w:customStyle="1" w:styleId="xl78">
    <w:name w:val="xl78"/>
    <w:basedOn w:val="Normal"/>
    <w:rsid w:val="00E9703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ZA" w:eastAsia="en-ZA"/>
    </w:rPr>
  </w:style>
  <w:style w:type="paragraph" w:styleId="TOCHeading">
    <w:name w:val="TOC Heading"/>
    <w:basedOn w:val="Heading1"/>
    <w:next w:val="Normal"/>
    <w:uiPriority w:val="39"/>
    <w:semiHidden/>
    <w:unhideWhenUsed/>
    <w:qFormat/>
    <w:rsid w:val="00847A00"/>
    <w:pPr>
      <w:keepLines/>
      <w:tabs>
        <w:tab w:val="clear" w:pos="432"/>
      </w:tabs>
      <w:suppressAutoHyphens w:val="0"/>
      <w:spacing w:before="480" w:after="0" w:line="276" w:lineRule="auto"/>
      <w:ind w:left="0" w:firstLine="0"/>
      <w:outlineLvl w:val="9"/>
    </w:pPr>
    <w:rPr>
      <w:rFonts w:ascii="Cambria" w:hAnsi="Cambria"/>
      <w:bCs/>
      <w:color w:val="365F91"/>
      <w:kern w:val="0"/>
      <w:sz w:val="28"/>
      <w:szCs w:val="28"/>
      <w:lang w:val="en-US" w:eastAsia="en-US"/>
    </w:rPr>
  </w:style>
  <w:style w:type="paragraph" w:styleId="TOC1">
    <w:name w:val="toc 1"/>
    <w:basedOn w:val="Normal"/>
    <w:next w:val="Normal"/>
    <w:autoRedefine/>
    <w:uiPriority w:val="39"/>
    <w:unhideWhenUsed/>
    <w:rsid w:val="003962AF"/>
    <w:pPr>
      <w:tabs>
        <w:tab w:val="left" w:pos="440"/>
        <w:tab w:val="right" w:leader="dot" w:pos="9350"/>
      </w:tabs>
      <w:spacing w:after="0"/>
      <w:ind w:firstLine="142"/>
    </w:pPr>
  </w:style>
  <w:style w:type="paragraph" w:styleId="TOC2">
    <w:name w:val="toc 2"/>
    <w:basedOn w:val="Normal"/>
    <w:next w:val="Normal"/>
    <w:autoRedefine/>
    <w:uiPriority w:val="39"/>
    <w:unhideWhenUsed/>
    <w:rsid w:val="00847A00"/>
    <w:pPr>
      <w:ind w:left="220"/>
    </w:pPr>
  </w:style>
  <w:style w:type="paragraph" w:customStyle="1" w:styleId="xl79">
    <w:name w:val="xl79"/>
    <w:basedOn w:val="Normal"/>
    <w:rsid w:val="00F326F6"/>
    <w:pPr>
      <w:spacing w:before="100" w:beforeAutospacing="1" w:after="100" w:afterAutospacing="1" w:line="240" w:lineRule="auto"/>
      <w:jc w:val="center"/>
      <w:textAlignment w:val="center"/>
    </w:pPr>
    <w:rPr>
      <w:rFonts w:ascii="Times New Roman" w:eastAsia="Times New Roman" w:hAnsi="Times New Roman"/>
      <w:sz w:val="24"/>
      <w:szCs w:val="24"/>
      <w:lang w:val="en-ZA" w:eastAsia="en-ZA"/>
    </w:rPr>
  </w:style>
  <w:style w:type="paragraph" w:customStyle="1" w:styleId="xl80">
    <w:name w:val="xl80"/>
    <w:basedOn w:val="Normal"/>
    <w:rsid w:val="00F326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ZA" w:eastAsia="en-ZA"/>
    </w:rPr>
  </w:style>
  <w:style w:type="paragraph" w:customStyle="1" w:styleId="xl81">
    <w:name w:val="xl81"/>
    <w:basedOn w:val="Normal"/>
    <w:rsid w:val="00F32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ZA" w:eastAsia="en-ZA"/>
    </w:rPr>
  </w:style>
  <w:style w:type="paragraph" w:customStyle="1" w:styleId="xl82">
    <w:name w:val="xl82"/>
    <w:basedOn w:val="Normal"/>
    <w:rsid w:val="00F326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ZA" w:eastAsia="en-ZA"/>
    </w:rPr>
  </w:style>
  <w:style w:type="paragraph" w:customStyle="1" w:styleId="xl83">
    <w:name w:val="xl83"/>
    <w:basedOn w:val="Normal"/>
    <w:rsid w:val="00F326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ZA" w:eastAsia="en-ZA"/>
    </w:rPr>
  </w:style>
  <w:style w:type="paragraph" w:customStyle="1" w:styleId="xl84">
    <w:name w:val="xl84"/>
    <w:basedOn w:val="Normal"/>
    <w:rsid w:val="00F326F6"/>
    <w:pPr>
      <w:pBdr>
        <w:top w:val="single" w:sz="8" w:space="0" w:color="auto"/>
        <w:left w:val="single" w:sz="8" w:space="0" w:color="auto"/>
        <w:bottom w:val="single" w:sz="8" w:space="0" w:color="auto"/>
        <w:right w:val="single" w:sz="8" w:space="0" w:color="auto"/>
      </w:pBdr>
      <w:shd w:val="clear" w:color="000000" w:fill="D8D8DA"/>
      <w:spacing w:before="100" w:beforeAutospacing="1" w:after="100" w:afterAutospacing="1" w:line="240" w:lineRule="auto"/>
      <w:jc w:val="center"/>
      <w:textAlignment w:val="center"/>
    </w:pPr>
    <w:rPr>
      <w:rFonts w:ascii="Arial" w:eastAsia="Times New Roman" w:hAnsi="Arial" w:cs="Arial"/>
      <w:b/>
      <w:bCs/>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7653">
      <w:bodyDiv w:val="1"/>
      <w:marLeft w:val="0"/>
      <w:marRight w:val="0"/>
      <w:marTop w:val="0"/>
      <w:marBottom w:val="0"/>
      <w:divBdr>
        <w:top w:val="none" w:sz="0" w:space="0" w:color="auto"/>
        <w:left w:val="none" w:sz="0" w:space="0" w:color="auto"/>
        <w:bottom w:val="none" w:sz="0" w:space="0" w:color="auto"/>
        <w:right w:val="none" w:sz="0" w:space="0" w:color="auto"/>
      </w:divBdr>
    </w:div>
    <w:div w:id="393158828">
      <w:bodyDiv w:val="1"/>
      <w:marLeft w:val="0"/>
      <w:marRight w:val="0"/>
      <w:marTop w:val="0"/>
      <w:marBottom w:val="0"/>
      <w:divBdr>
        <w:top w:val="none" w:sz="0" w:space="0" w:color="auto"/>
        <w:left w:val="none" w:sz="0" w:space="0" w:color="auto"/>
        <w:bottom w:val="none" w:sz="0" w:space="0" w:color="auto"/>
        <w:right w:val="none" w:sz="0" w:space="0" w:color="auto"/>
      </w:divBdr>
    </w:div>
    <w:div w:id="491796550">
      <w:bodyDiv w:val="1"/>
      <w:marLeft w:val="0"/>
      <w:marRight w:val="0"/>
      <w:marTop w:val="0"/>
      <w:marBottom w:val="0"/>
      <w:divBdr>
        <w:top w:val="none" w:sz="0" w:space="0" w:color="auto"/>
        <w:left w:val="none" w:sz="0" w:space="0" w:color="auto"/>
        <w:bottom w:val="none" w:sz="0" w:space="0" w:color="auto"/>
        <w:right w:val="none" w:sz="0" w:space="0" w:color="auto"/>
      </w:divBdr>
    </w:div>
    <w:div w:id="835800277">
      <w:bodyDiv w:val="1"/>
      <w:marLeft w:val="0"/>
      <w:marRight w:val="0"/>
      <w:marTop w:val="0"/>
      <w:marBottom w:val="0"/>
      <w:divBdr>
        <w:top w:val="none" w:sz="0" w:space="0" w:color="auto"/>
        <w:left w:val="none" w:sz="0" w:space="0" w:color="auto"/>
        <w:bottom w:val="none" w:sz="0" w:space="0" w:color="auto"/>
        <w:right w:val="none" w:sz="0" w:space="0" w:color="auto"/>
      </w:divBdr>
    </w:div>
    <w:div w:id="1812406031">
      <w:bodyDiv w:val="1"/>
      <w:marLeft w:val="0"/>
      <w:marRight w:val="0"/>
      <w:marTop w:val="0"/>
      <w:marBottom w:val="0"/>
      <w:divBdr>
        <w:top w:val="none" w:sz="0" w:space="0" w:color="auto"/>
        <w:left w:val="none" w:sz="0" w:space="0" w:color="auto"/>
        <w:bottom w:val="none" w:sz="0" w:space="0" w:color="auto"/>
        <w:right w:val="none" w:sz="0" w:space="0" w:color="auto"/>
      </w:divBdr>
    </w:div>
    <w:div w:id="187735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5208-38F5-4DE3-895C-59C9E789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17362</Words>
  <Characters>98970</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Lizette</dc:creator>
  <cp:lastModifiedBy>Lesley Motau</cp:lastModifiedBy>
  <cp:revision>2</cp:revision>
  <cp:lastPrinted>2016-04-06T13:21:00Z</cp:lastPrinted>
  <dcterms:created xsi:type="dcterms:W3CDTF">2024-03-19T13:01:00Z</dcterms:created>
  <dcterms:modified xsi:type="dcterms:W3CDTF">2024-03-19T13:01:00Z</dcterms:modified>
</cp:coreProperties>
</file>